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F6D5FC" w14:textId="77777777" w:rsidR="00AA696E" w:rsidRPr="00AA696E" w:rsidRDefault="00AA696E" w:rsidP="00FD2050">
      <w:pPr>
        <w:spacing w:before="240" w:after="120"/>
        <w:ind w:firstLine="288"/>
        <w:jc w:val="center"/>
        <w:rPr>
          <w:b/>
          <w:sz w:val="26"/>
          <w:szCs w:val="20"/>
          <w:lang w:val="fr-FR"/>
        </w:rPr>
      </w:pPr>
      <w:r w:rsidRPr="00AA696E">
        <w:rPr>
          <w:b/>
          <w:sz w:val="26"/>
          <w:szCs w:val="20"/>
          <w:lang w:val="fr-FR"/>
        </w:rPr>
        <w:t xml:space="preserve">NGHIÊN CỨU </w:t>
      </w:r>
      <w:r w:rsidR="002770AA">
        <w:rPr>
          <w:b/>
          <w:sz w:val="26"/>
          <w:szCs w:val="20"/>
          <w:lang w:val="fr-FR"/>
        </w:rPr>
        <w:t xml:space="preserve">KHỬ MÙI, KHỬ MÀU </w:t>
      </w:r>
      <w:r w:rsidRPr="00AA696E">
        <w:rPr>
          <w:b/>
          <w:sz w:val="26"/>
          <w:szCs w:val="20"/>
          <w:lang w:val="fr-FR"/>
        </w:rPr>
        <w:t xml:space="preserve">GELATIN </w:t>
      </w:r>
      <w:r w:rsidR="00161F3C">
        <w:rPr>
          <w:b/>
          <w:sz w:val="26"/>
          <w:szCs w:val="20"/>
          <w:lang w:val="fr-FR"/>
        </w:rPr>
        <w:t xml:space="preserve">THU NHẬN </w:t>
      </w:r>
      <w:r w:rsidRPr="00AA696E">
        <w:rPr>
          <w:b/>
          <w:sz w:val="26"/>
          <w:szCs w:val="20"/>
          <w:lang w:val="fr-FR"/>
        </w:rPr>
        <w:t xml:space="preserve">TỪ </w:t>
      </w:r>
      <w:r w:rsidR="00161F3C">
        <w:rPr>
          <w:b/>
          <w:sz w:val="26"/>
          <w:szCs w:val="20"/>
          <w:lang w:val="fr-FR"/>
        </w:rPr>
        <w:t xml:space="preserve">                     </w:t>
      </w:r>
      <w:r w:rsidRPr="00AA696E">
        <w:rPr>
          <w:b/>
          <w:sz w:val="26"/>
          <w:szCs w:val="20"/>
          <w:lang w:val="fr-FR"/>
        </w:rPr>
        <w:t xml:space="preserve">DA CÁ </w:t>
      </w:r>
      <w:r w:rsidR="002770AA">
        <w:rPr>
          <w:b/>
          <w:sz w:val="26"/>
          <w:szCs w:val="20"/>
          <w:lang w:val="fr-FR"/>
        </w:rPr>
        <w:t>NGỪ ĐẠI DƯƠNG</w:t>
      </w:r>
    </w:p>
    <w:p w14:paraId="2A7BEAC2" w14:textId="567C2E0E" w:rsidR="00750302" w:rsidRPr="00750302" w:rsidRDefault="007C4D73" w:rsidP="00FD2050">
      <w:pPr>
        <w:spacing w:before="120" w:after="240"/>
        <w:ind w:firstLine="288"/>
        <w:jc w:val="center"/>
        <w:rPr>
          <w:sz w:val="24"/>
          <w:szCs w:val="24"/>
        </w:rPr>
      </w:pPr>
      <w:r>
        <w:rPr>
          <w:rStyle w:val="Bodytext2"/>
          <w:rFonts w:ascii="Times New Roman" w:hAnsi="Times New Roman"/>
          <w:color w:val="000000"/>
          <w:sz w:val="24"/>
          <w:szCs w:val="24"/>
        </w:rPr>
        <w:t>DEO</w:t>
      </w:r>
      <w:r w:rsidR="00750302" w:rsidRPr="00750302">
        <w:rPr>
          <w:rStyle w:val="Bodytext2"/>
          <w:rFonts w:ascii="Times New Roman" w:hAnsi="Times New Roman"/>
          <w:color w:val="000000"/>
          <w:sz w:val="24"/>
          <w:szCs w:val="24"/>
        </w:rPr>
        <w:t>DOR</w:t>
      </w:r>
      <w:r>
        <w:rPr>
          <w:rStyle w:val="Bodytext2"/>
          <w:rFonts w:ascii="Times New Roman" w:hAnsi="Times New Roman"/>
          <w:color w:val="000000"/>
          <w:sz w:val="24"/>
          <w:szCs w:val="24"/>
        </w:rPr>
        <w:t>ATION</w:t>
      </w:r>
      <w:r w:rsidR="00750302" w:rsidRPr="00750302">
        <w:rPr>
          <w:rStyle w:val="Bodytext2"/>
          <w:rFonts w:ascii="Times New Roman" w:hAnsi="Times New Roman"/>
          <w:color w:val="000000"/>
          <w:sz w:val="24"/>
          <w:szCs w:val="24"/>
        </w:rPr>
        <w:t xml:space="preserve"> AND </w:t>
      </w:r>
      <w:r>
        <w:rPr>
          <w:rStyle w:val="Bodytext2"/>
          <w:rFonts w:ascii="Times New Roman" w:hAnsi="Times New Roman"/>
          <w:color w:val="000000"/>
          <w:sz w:val="24"/>
          <w:szCs w:val="24"/>
        </w:rPr>
        <w:t>DE</w:t>
      </w:r>
      <w:r w:rsidR="00750302" w:rsidRPr="00750302">
        <w:rPr>
          <w:rStyle w:val="Bodytext2"/>
          <w:rFonts w:ascii="Times New Roman" w:hAnsi="Times New Roman"/>
          <w:color w:val="000000"/>
          <w:sz w:val="24"/>
          <w:szCs w:val="24"/>
        </w:rPr>
        <w:t>COLOR</w:t>
      </w:r>
      <w:r>
        <w:rPr>
          <w:rStyle w:val="Bodytext2"/>
          <w:rFonts w:ascii="Times New Roman" w:hAnsi="Times New Roman"/>
          <w:color w:val="000000"/>
          <w:sz w:val="24"/>
          <w:szCs w:val="24"/>
        </w:rPr>
        <w:t>ATION</w:t>
      </w:r>
      <w:r w:rsidR="00750302" w:rsidRPr="00750302">
        <w:rPr>
          <w:rStyle w:val="Bodytext2"/>
          <w:rFonts w:ascii="Times New Roman" w:hAnsi="Times New Roman"/>
          <w:color w:val="000000"/>
          <w:sz w:val="24"/>
          <w:szCs w:val="24"/>
        </w:rPr>
        <w:t xml:space="preserve"> OF </w:t>
      </w:r>
      <w:r w:rsidR="00750302" w:rsidRPr="00750302">
        <w:rPr>
          <w:sz w:val="24"/>
          <w:szCs w:val="24"/>
        </w:rPr>
        <w:t>GELATIN EXTRACT</w:t>
      </w:r>
      <w:r w:rsidR="000072E3">
        <w:rPr>
          <w:sz w:val="24"/>
          <w:szCs w:val="24"/>
        </w:rPr>
        <w:t>ED</w:t>
      </w:r>
      <w:r w:rsidR="00750302" w:rsidRPr="00750302">
        <w:rPr>
          <w:sz w:val="24"/>
          <w:szCs w:val="24"/>
        </w:rPr>
        <w:t xml:space="preserve"> FROM </w:t>
      </w:r>
      <w:r w:rsidR="00750302">
        <w:rPr>
          <w:sz w:val="24"/>
          <w:szCs w:val="24"/>
        </w:rPr>
        <w:t>TUNA</w:t>
      </w:r>
      <w:r w:rsidR="00750302" w:rsidRPr="00750302">
        <w:rPr>
          <w:sz w:val="24"/>
          <w:szCs w:val="24"/>
        </w:rPr>
        <w:t xml:space="preserve"> SKIN</w:t>
      </w:r>
    </w:p>
    <w:p w14:paraId="302F47B8" w14:textId="77777777" w:rsidR="00D43723" w:rsidRDefault="00D43723" w:rsidP="00D43723">
      <w:pPr>
        <w:pStyle w:val="05Tmtt-Abstract"/>
      </w:pPr>
    </w:p>
    <w:p w14:paraId="20DF1B36" w14:textId="77777777" w:rsidR="00AA696E" w:rsidRPr="00AA696E" w:rsidRDefault="00AA696E" w:rsidP="00AA696E">
      <w:pPr>
        <w:sectPr w:rsidR="00AA696E" w:rsidRPr="00AA696E" w:rsidSect="00E40F9E">
          <w:headerReference w:type="even" r:id="rId10"/>
          <w:headerReference w:type="default" r:id="rId11"/>
          <w:footerReference w:type="even" r:id="rId12"/>
          <w:pgSz w:w="10773" w:h="15026" w:code="9"/>
          <w:pgMar w:top="567" w:right="567" w:bottom="567" w:left="567" w:header="284" w:footer="284" w:gutter="0"/>
          <w:cols w:space="720"/>
          <w:docGrid w:linePitch="360"/>
        </w:sectPr>
      </w:pPr>
    </w:p>
    <w:p w14:paraId="2A23B764" w14:textId="6135DCEB" w:rsidR="00DE36D9" w:rsidRPr="008A7ED4" w:rsidRDefault="00DE70D9" w:rsidP="00DE36D9">
      <w:pPr>
        <w:ind w:firstLine="288"/>
        <w:rPr>
          <w:sz w:val="16"/>
          <w:szCs w:val="16"/>
        </w:rPr>
      </w:pPr>
      <w:r w:rsidRPr="008A7ED4">
        <w:rPr>
          <w:rFonts w:ascii="Arial" w:hAnsi="Arial" w:cs="Arial"/>
          <w:b/>
          <w:sz w:val="16"/>
          <w:szCs w:val="16"/>
        </w:rPr>
        <w:lastRenderedPageBreak/>
        <w:t>Tóm tắt:</w:t>
      </w:r>
      <w:r w:rsidRPr="008A7ED4">
        <w:rPr>
          <w:b/>
          <w:sz w:val="16"/>
          <w:szCs w:val="16"/>
        </w:rPr>
        <w:t xml:space="preserve"> </w:t>
      </w:r>
      <w:r w:rsidR="007E4556" w:rsidRPr="008A7ED4">
        <w:rPr>
          <w:rFonts w:ascii="Arial" w:hAnsi="Arial" w:cs="Arial"/>
          <w:sz w:val="16"/>
          <w:szCs w:val="16"/>
        </w:rPr>
        <w:t>Bài báo trình bày kết quả khảo sát khả năng khử mùi, khử màu dịch gelatin</w:t>
      </w:r>
      <w:r w:rsidR="000072E3" w:rsidRPr="008A7ED4">
        <w:rPr>
          <w:rFonts w:ascii="Arial" w:hAnsi="Arial" w:cs="Arial"/>
          <w:sz w:val="16"/>
          <w:szCs w:val="16"/>
        </w:rPr>
        <w:t xml:space="preserve"> của than hoạt tính và cát</w:t>
      </w:r>
      <w:r w:rsidR="007E4556" w:rsidRPr="008A7ED4">
        <w:rPr>
          <w:rFonts w:ascii="Arial" w:hAnsi="Arial" w:cs="Arial"/>
          <w:sz w:val="16"/>
          <w:szCs w:val="16"/>
        </w:rPr>
        <w:t xml:space="preserve">. Gelatin được xử lý mùi, màu bằng 3 </w:t>
      </w:r>
      <w:r w:rsidR="000072E3" w:rsidRPr="008A7ED4">
        <w:rPr>
          <w:rFonts w:ascii="Arial" w:hAnsi="Arial" w:cs="Arial"/>
          <w:sz w:val="16"/>
          <w:szCs w:val="16"/>
        </w:rPr>
        <w:t>tác nhân</w:t>
      </w:r>
      <w:r w:rsidR="007E4556" w:rsidRPr="008A7ED4">
        <w:rPr>
          <w:rFonts w:ascii="Arial" w:hAnsi="Arial" w:cs="Arial"/>
          <w:sz w:val="16"/>
          <w:szCs w:val="16"/>
        </w:rPr>
        <w:t>:</w:t>
      </w:r>
      <w:r w:rsidR="000072E3" w:rsidRPr="008A7ED4">
        <w:rPr>
          <w:rFonts w:ascii="Arial" w:hAnsi="Arial" w:cs="Arial"/>
          <w:sz w:val="16"/>
          <w:szCs w:val="16"/>
        </w:rPr>
        <w:t xml:space="preserve"> </w:t>
      </w:r>
      <w:r w:rsidR="007E4556" w:rsidRPr="008A7ED4">
        <w:rPr>
          <w:rFonts w:ascii="Arial" w:hAnsi="Arial" w:cs="Arial"/>
          <w:sz w:val="16"/>
          <w:szCs w:val="16"/>
        </w:rPr>
        <w:t>than</w:t>
      </w:r>
      <w:r w:rsidR="00942A68" w:rsidRPr="008A7ED4">
        <w:rPr>
          <w:rFonts w:ascii="Arial" w:hAnsi="Arial" w:cs="Arial"/>
          <w:sz w:val="16"/>
          <w:szCs w:val="16"/>
        </w:rPr>
        <w:t xml:space="preserve"> hoạt tính</w:t>
      </w:r>
      <w:r w:rsidR="007E4556" w:rsidRPr="008A7ED4">
        <w:rPr>
          <w:rFonts w:ascii="Arial" w:hAnsi="Arial" w:cs="Arial"/>
          <w:sz w:val="16"/>
          <w:szCs w:val="16"/>
        </w:rPr>
        <w:t>, cát và kết hợp cát</w:t>
      </w:r>
      <w:r w:rsidR="000072E3" w:rsidRPr="008A7ED4">
        <w:rPr>
          <w:rFonts w:ascii="Arial" w:hAnsi="Arial" w:cs="Arial"/>
          <w:sz w:val="16"/>
          <w:szCs w:val="16"/>
        </w:rPr>
        <w:t xml:space="preserve"> với </w:t>
      </w:r>
      <w:r w:rsidR="007E4556" w:rsidRPr="008A7ED4">
        <w:rPr>
          <w:rFonts w:ascii="Arial" w:hAnsi="Arial" w:cs="Arial"/>
          <w:sz w:val="16"/>
          <w:szCs w:val="16"/>
        </w:rPr>
        <w:t>than</w:t>
      </w:r>
      <w:r w:rsidR="00942A68" w:rsidRPr="008A7ED4">
        <w:rPr>
          <w:rFonts w:ascii="Arial" w:hAnsi="Arial" w:cs="Arial"/>
          <w:sz w:val="16"/>
          <w:szCs w:val="16"/>
        </w:rPr>
        <w:t xml:space="preserve"> hoạt tính</w:t>
      </w:r>
      <w:r w:rsidR="007E4556" w:rsidRPr="008A7ED4">
        <w:rPr>
          <w:rFonts w:ascii="Arial" w:hAnsi="Arial" w:cs="Arial"/>
          <w:sz w:val="16"/>
          <w:szCs w:val="16"/>
        </w:rPr>
        <w:t>.</w:t>
      </w:r>
      <w:r w:rsidR="00DE36D9" w:rsidRPr="008A7ED4">
        <w:rPr>
          <w:rFonts w:ascii="Arial" w:hAnsi="Arial" w:cs="Arial"/>
          <w:sz w:val="16"/>
          <w:szCs w:val="16"/>
        </w:rPr>
        <w:t xml:space="preserve"> </w:t>
      </w:r>
      <w:r w:rsidR="007E4556" w:rsidRPr="008A7ED4">
        <w:rPr>
          <w:rFonts w:ascii="Arial" w:hAnsi="Arial" w:cs="Arial"/>
          <w:sz w:val="16"/>
          <w:szCs w:val="16"/>
        </w:rPr>
        <w:t xml:space="preserve">Hiệu quả quá trình xử </w:t>
      </w:r>
      <w:r w:rsidR="00DE36D9" w:rsidRPr="008A7ED4">
        <w:rPr>
          <w:rFonts w:ascii="Arial" w:hAnsi="Arial" w:cs="Arial"/>
          <w:sz w:val="16"/>
          <w:szCs w:val="16"/>
        </w:rPr>
        <w:t xml:space="preserve">lý </w:t>
      </w:r>
      <w:r w:rsidR="007E4556" w:rsidRPr="008A7ED4">
        <w:rPr>
          <w:rFonts w:ascii="Arial" w:hAnsi="Arial" w:cs="Arial"/>
          <w:sz w:val="16"/>
          <w:szCs w:val="16"/>
        </w:rPr>
        <w:t>màu, mùi gelatin được đánh giá thông qua độ đục, độ hấp thụ quang và bằng cảm quan</w:t>
      </w:r>
      <w:r w:rsidR="00DE36D9" w:rsidRPr="008A7ED4">
        <w:rPr>
          <w:rFonts w:ascii="Arial" w:hAnsi="Arial" w:cs="Arial"/>
          <w:sz w:val="16"/>
          <w:szCs w:val="16"/>
        </w:rPr>
        <w:t xml:space="preserve">. </w:t>
      </w:r>
      <w:proofErr w:type="gramStart"/>
      <w:r w:rsidR="00DE36D9" w:rsidRPr="008A7ED4">
        <w:rPr>
          <w:rFonts w:ascii="Arial" w:hAnsi="Arial" w:cs="Arial"/>
          <w:sz w:val="16"/>
          <w:szCs w:val="16"/>
        </w:rPr>
        <w:t xml:space="preserve">Kết quả nghiên cứu cho thấy than hoạt tính, cát và kết hợp cát- than </w:t>
      </w:r>
      <w:r w:rsidR="00942A68" w:rsidRPr="008A7ED4">
        <w:rPr>
          <w:rFonts w:ascii="Arial" w:hAnsi="Arial" w:cs="Arial"/>
          <w:sz w:val="16"/>
          <w:szCs w:val="16"/>
        </w:rPr>
        <w:t xml:space="preserve">hoạt tính </w:t>
      </w:r>
      <w:r w:rsidR="00DE36D9" w:rsidRPr="008A7ED4">
        <w:rPr>
          <w:rFonts w:ascii="Arial" w:hAnsi="Arial" w:cs="Arial"/>
          <w:sz w:val="16"/>
          <w:szCs w:val="16"/>
        </w:rPr>
        <w:t>đều có khả năng khử được mùi và màu</w:t>
      </w:r>
      <w:r w:rsidR="00FE3967" w:rsidRPr="008A7ED4">
        <w:rPr>
          <w:rFonts w:ascii="Arial" w:hAnsi="Arial" w:cs="Arial"/>
          <w:sz w:val="16"/>
          <w:szCs w:val="16"/>
        </w:rPr>
        <w:t xml:space="preserve"> gelatin</w:t>
      </w:r>
      <w:r w:rsidR="00CC31C7">
        <w:rPr>
          <w:rFonts w:ascii="Arial" w:hAnsi="Arial" w:cs="Arial"/>
          <w:sz w:val="16"/>
          <w:szCs w:val="16"/>
        </w:rPr>
        <w:t>.</w:t>
      </w:r>
      <w:proofErr w:type="gramEnd"/>
      <w:r w:rsidR="00CC31C7">
        <w:rPr>
          <w:rFonts w:ascii="Arial" w:hAnsi="Arial" w:cs="Arial"/>
          <w:sz w:val="16"/>
          <w:szCs w:val="16"/>
        </w:rPr>
        <w:t xml:space="preserve"> </w:t>
      </w:r>
      <w:r w:rsidR="00DE36D9" w:rsidRPr="008A7ED4">
        <w:rPr>
          <w:rFonts w:ascii="Arial" w:hAnsi="Arial" w:cs="Arial"/>
          <w:sz w:val="16"/>
          <w:szCs w:val="16"/>
        </w:rPr>
        <w:t xml:space="preserve">Theo đó, </w:t>
      </w:r>
      <w:r w:rsidR="00950905" w:rsidRPr="008A7ED4">
        <w:rPr>
          <w:rFonts w:ascii="Arial" w:hAnsi="Arial" w:cs="Arial"/>
          <w:sz w:val="16"/>
          <w:szCs w:val="16"/>
        </w:rPr>
        <w:t>điều kiện tốt nhất để</w:t>
      </w:r>
      <w:r w:rsidR="00DE36D9" w:rsidRPr="008A7ED4">
        <w:rPr>
          <w:rFonts w:ascii="Arial" w:hAnsi="Arial" w:cs="Arial"/>
          <w:sz w:val="16"/>
          <w:szCs w:val="16"/>
        </w:rPr>
        <w:t xml:space="preserve"> khử mùi, màu được xác định</w:t>
      </w:r>
      <w:r w:rsidR="00950905" w:rsidRPr="008A7ED4">
        <w:rPr>
          <w:rFonts w:ascii="Arial" w:hAnsi="Arial" w:cs="Arial"/>
          <w:sz w:val="16"/>
          <w:szCs w:val="16"/>
        </w:rPr>
        <w:t xml:space="preserve"> như sau</w:t>
      </w:r>
      <w:r w:rsidR="00DE36D9" w:rsidRPr="008A7ED4">
        <w:rPr>
          <w:rFonts w:ascii="Arial" w:hAnsi="Arial" w:cs="Arial"/>
          <w:sz w:val="16"/>
          <w:szCs w:val="16"/>
        </w:rPr>
        <w:t xml:space="preserve">: </w:t>
      </w:r>
      <w:r w:rsidR="00950905" w:rsidRPr="008A7ED4">
        <w:rPr>
          <w:rFonts w:ascii="Arial" w:hAnsi="Arial" w:cs="Arial"/>
          <w:sz w:val="16"/>
          <w:szCs w:val="16"/>
        </w:rPr>
        <w:t xml:space="preserve">với </w:t>
      </w:r>
      <w:r w:rsidR="00DE36D9" w:rsidRPr="008A7ED4">
        <w:rPr>
          <w:rFonts w:ascii="Arial" w:hAnsi="Arial" w:cs="Arial"/>
          <w:sz w:val="16"/>
          <w:szCs w:val="16"/>
        </w:rPr>
        <w:t>than</w:t>
      </w:r>
      <w:r w:rsidR="00942A68" w:rsidRPr="008A7ED4">
        <w:rPr>
          <w:rFonts w:ascii="Arial" w:hAnsi="Arial" w:cs="Arial"/>
          <w:sz w:val="16"/>
          <w:szCs w:val="16"/>
        </w:rPr>
        <w:t xml:space="preserve"> hoạt tính</w:t>
      </w:r>
      <w:r w:rsidR="00DE36D9" w:rsidRPr="008A7ED4">
        <w:rPr>
          <w:rFonts w:ascii="Arial" w:hAnsi="Arial" w:cs="Arial"/>
          <w:sz w:val="16"/>
          <w:szCs w:val="16"/>
        </w:rPr>
        <w:t>: thời gian 60 phút, hàm lượng than 2% ở 60</w:t>
      </w:r>
      <w:r w:rsidR="00DE36D9" w:rsidRPr="008A7ED4">
        <w:rPr>
          <w:rFonts w:ascii="Arial" w:hAnsi="Arial" w:cs="Arial"/>
          <w:sz w:val="16"/>
          <w:szCs w:val="16"/>
          <w:vertAlign w:val="superscript"/>
        </w:rPr>
        <w:t>0</w:t>
      </w:r>
      <w:r w:rsidR="00DE36D9" w:rsidRPr="008A7ED4">
        <w:rPr>
          <w:rFonts w:ascii="Arial" w:hAnsi="Arial" w:cs="Arial"/>
          <w:sz w:val="16"/>
          <w:szCs w:val="16"/>
        </w:rPr>
        <w:t xml:space="preserve">C; </w:t>
      </w:r>
      <w:r w:rsidR="00950905" w:rsidRPr="008A7ED4">
        <w:rPr>
          <w:rFonts w:ascii="Arial" w:hAnsi="Arial" w:cs="Arial"/>
          <w:sz w:val="16"/>
          <w:szCs w:val="16"/>
        </w:rPr>
        <w:t>với</w:t>
      </w:r>
      <w:r w:rsidR="00DE36D9" w:rsidRPr="008A7ED4">
        <w:rPr>
          <w:rFonts w:ascii="Arial" w:hAnsi="Arial" w:cs="Arial"/>
          <w:sz w:val="16"/>
          <w:szCs w:val="16"/>
        </w:rPr>
        <w:t xml:space="preserve"> cát: thời gian 75 phút, hàm lượng cát 3% ở 60</w:t>
      </w:r>
      <w:r w:rsidR="00DE36D9" w:rsidRPr="008A7ED4">
        <w:rPr>
          <w:rFonts w:ascii="Arial" w:hAnsi="Arial" w:cs="Arial"/>
          <w:sz w:val="16"/>
          <w:szCs w:val="16"/>
          <w:vertAlign w:val="superscript"/>
        </w:rPr>
        <w:t>0</w:t>
      </w:r>
      <w:r w:rsidR="00DE36D9" w:rsidRPr="008A7ED4">
        <w:rPr>
          <w:rFonts w:ascii="Arial" w:hAnsi="Arial" w:cs="Arial"/>
          <w:sz w:val="16"/>
          <w:szCs w:val="16"/>
        </w:rPr>
        <w:t xml:space="preserve">C; </w:t>
      </w:r>
      <w:r w:rsidR="00950905" w:rsidRPr="008A7ED4">
        <w:rPr>
          <w:rFonts w:ascii="Arial" w:hAnsi="Arial" w:cs="Arial"/>
          <w:sz w:val="16"/>
          <w:szCs w:val="16"/>
        </w:rPr>
        <w:t xml:space="preserve">với </w:t>
      </w:r>
      <w:r w:rsidR="00DE36D9" w:rsidRPr="008A7ED4">
        <w:rPr>
          <w:rFonts w:ascii="Arial" w:hAnsi="Arial" w:cs="Arial"/>
          <w:sz w:val="16"/>
          <w:szCs w:val="16"/>
        </w:rPr>
        <w:t>cát</w:t>
      </w:r>
      <w:r w:rsidR="00950905" w:rsidRPr="008A7ED4">
        <w:rPr>
          <w:rFonts w:ascii="Arial" w:hAnsi="Arial" w:cs="Arial"/>
          <w:sz w:val="16"/>
          <w:szCs w:val="16"/>
        </w:rPr>
        <w:t xml:space="preserve"> và </w:t>
      </w:r>
      <w:r w:rsidR="00DE36D9" w:rsidRPr="008A7ED4">
        <w:rPr>
          <w:rFonts w:ascii="Arial" w:hAnsi="Arial" w:cs="Arial"/>
          <w:sz w:val="16"/>
          <w:szCs w:val="16"/>
        </w:rPr>
        <w:t>than</w:t>
      </w:r>
      <w:r w:rsidR="00942A68" w:rsidRPr="008A7ED4">
        <w:rPr>
          <w:rFonts w:ascii="Arial" w:hAnsi="Arial" w:cs="Arial"/>
          <w:sz w:val="16"/>
          <w:szCs w:val="16"/>
        </w:rPr>
        <w:t xml:space="preserve"> hoạt tính</w:t>
      </w:r>
      <w:r w:rsidR="00950905" w:rsidRPr="008A7ED4">
        <w:rPr>
          <w:rFonts w:ascii="Arial" w:hAnsi="Arial" w:cs="Arial"/>
          <w:sz w:val="16"/>
          <w:szCs w:val="16"/>
        </w:rPr>
        <w:t xml:space="preserve"> kết hợp</w:t>
      </w:r>
      <w:r w:rsidR="00DE36D9" w:rsidRPr="008A7ED4">
        <w:rPr>
          <w:rFonts w:ascii="Arial" w:hAnsi="Arial" w:cs="Arial"/>
          <w:sz w:val="16"/>
          <w:szCs w:val="16"/>
        </w:rPr>
        <w:t>: thời gian xử lý cát 45 phút trước sau đó xử lý than 45 phút, hàm lượng cát, than lần lượt là 3%, 2% ở 60</w:t>
      </w:r>
      <w:r w:rsidR="00DE36D9" w:rsidRPr="008A7ED4">
        <w:rPr>
          <w:rFonts w:ascii="Arial" w:hAnsi="Arial" w:cs="Arial"/>
          <w:sz w:val="16"/>
          <w:szCs w:val="16"/>
          <w:vertAlign w:val="superscript"/>
        </w:rPr>
        <w:t>0</w:t>
      </w:r>
      <w:r w:rsidR="00DE36D9" w:rsidRPr="008A7ED4">
        <w:rPr>
          <w:rFonts w:ascii="Arial" w:hAnsi="Arial" w:cs="Arial"/>
          <w:sz w:val="16"/>
          <w:szCs w:val="16"/>
        </w:rPr>
        <w:t xml:space="preserve">C. Phương pháp xử lý bằng than </w:t>
      </w:r>
      <w:r w:rsidR="00942A68" w:rsidRPr="008A7ED4">
        <w:rPr>
          <w:rFonts w:ascii="Arial" w:hAnsi="Arial" w:cs="Arial"/>
          <w:sz w:val="16"/>
          <w:szCs w:val="16"/>
        </w:rPr>
        <w:t xml:space="preserve">hoạt tính </w:t>
      </w:r>
      <w:r w:rsidR="00DE36D9" w:rsidRPr="008A7ED4">
        <w:rPr>
          <w:rFonts w:ascii="Arial" w:hAnsi="Arial" w:cs="Arial"/>
          <w:sz w:val="16"/>
          <w:szCs w:val="16"/>
        </w:rPr>
        <w:t xml:space="preserve">và kết hợp cát- than </w:t>
      </w:r>
      <w:r w:rsidR="00942A68" w:rsidRPr="008A7ED4">
        <w:rPr>
          <w:rFonts w:ascii="Arial" w:hAnsi="Arial" w:cs="Arial"/>
          <w:sz w:val="16"/>
          <w:szCs w:val="16"/>
        </w:rPr>
        <w:t xml:space="preserve">hoạt tính </w:t>
      </w:r>
      <w:r w:rsidR="00DE36D9" w:rsidRPr="008A7ED4">
        <w:rPr>
          <w:rFonts w:ascii="Arial" w:hAnsi="Arial" w:cs="Arial"/>
          <w:sz w:val="16"/>
          <w:szCs w:val="16"/>
        </w:rPr>
        <w:t>chứng tỏ cho hiệu quả khử mùi, khử màu tương đương nhau và tốt hơn phương pháp xử lý bằng cát.</w:t>
      </w:r>
    </w:p>
    <w:p w14:paraId="373F49D3" w14:textId="77777777" w:rsidR="00161F3C" w:rsidRDefault="00517D7A" w:rsidP="00AF4CAE">
      <w:pPr>
        <w:pStyle w:val="05Tmtt-Abstract"/>
        <w:rPr>
          <w:rFonts w:cs="Arial"/>
          <w:szCs w:val="16"/>
        </w:rPr>
      </w:pPr>
      <w:r w:rsidRPr="00AA696E">
        <w:rPr>
          <w:b/>
          <w:szCs w:val="16"/>
        </w:rPr>
        <w:t>Từ khóa</w:t>
      </w:r>
      <w:r w:rsidR="00C4360A" w:rsidRPr="00AA696E">
        <w:rPr>
          <w:b/>
          <w:szCs w:val="16"/>
        </w:rPr>
        <w:t xml:space="preserve">: </w:t>
      </w:r>
      <w:r w:rsidR="00AA696E" w:rsidRPr="00AA696E">
        <w:rPr>
          <w:rFonts w:cs="Arial"/>
          <w:szCs w:val="16"/>
        </w:rPr>
        <w:t xml:space="preserve">Gelatin cá; </w:t>
      </w:r>
      <w:r w:rsidR="00731352">
        <w:rPr>
          <w:rFonts w:cs="Arial"/>
          <w:szCs w:val="16"/>
        </w:rPr>
        <w:t>than hoạt tính</w:t>
      </w:r>
      <w:r w:rsidR="00AA696E" w:rsidRPr="00AA696E">
        <w:rPr>
          <w:rFonts w:cs="Arial"/>
          <w:szCs w:val="16"/>
        </w:rPr>
        <w:t xml:space="preserve">; </w:t>
      </w:r>
      <w:r w:rsidR="00731352">
        <w:rPr>
          <w:rFonts w:cs="Arial"/>
          <w:szCs w:val="16"/>
        </w:rPr>
        <w:t>cát</w:t>
      </w:r>
      <w:r w:rsidR="006A3CBE">
        <w:rPr>
          <w:rFonts w:cs="Arial"/>
          <w:szCs w:val="16"/>
        </w:rPr>
        <w:t xml:space="preserve">; </w:t>
      </w:r>
      <w:r w:rsidR="00731352">
        <w:rPr>
          <w:rFonts w:cs="Arial"/>
          <w:szCs w:val="16"/>
        </w:rPr>
        <w:t xml:space="preserve">Khử mùi, khử màu. </w:t>
      </w:r>
    </w:p>
    <w:p w14:paraId="11FFFCF8" w14:textId="2958C9E2" w:rsidR="00DE36D9" w:rsidRPr="008A7ED4" w:rsidRDefault="00C93FC3" w:rsidP="00DE36D9">
      <w:pPr>
        <w:pStyle w:val="05Tmtt-Abstract"/>
        <w:ind w:firstLine="288"/>
        <w:rPr>
          <w:rFonts w:ascii="Times New Roman" w:hAnsi="Times New Roman"/>
          <w:szCs w:val="16"/>
        </w:rPr>
      </w:pPr>
      <w:r w:rsidRPr="009873FD">
        <w:br w:type="column"/>
      </w:r>
      <w:r w:rsidR="00D0140E" w:rsidRPr="008A7ED4">
        <w:rPr>
          <w:b/>
          <w:szCs w:val="16"/>
        </w:rPr>
        <w:lastRenderedPageBreak/>
        <w:t>Abstract</w:t>
      </w:r>
      <w:r w:rsidR="00DE70D9" w:rsidRPr="008A7ED4">
        <w:rPr>
          <w:b/>
          <w:szCs w:val="16"/>
        </w:rPr>
        <w:t xml:space="preserve">: </w:t>
      </w:r>
      <w:r w:rsidR="00DE36D9" w:rsidRPr="008A7ED4">
        <w:rPr>
          <w:rFonts w:cs="Arial"/>
          <w:szCs w:val="16"/>
        </w:rPr>
        <w:t xml:space="preserve">This paper </w:t>
      </w:r>
      <w:r w:rsidR="000072E3" w:rsidRPr="008A7ED4">
        <w:rPr>
          <w:rFonts w:cs="Arial"/>
          <w:szCs w:val="16"/>
        </w:rPr>
        <w:t xml:space="preserve">presents the result of the </w:t>
      </w:r>
      <w:r w:rsidR="00DE36D9" w:rsidRPr="008A7ED4">
        <w:rPr>
          <w:rFonts w:cs="Arial"/>
          <w:szCs w:val="16"/>
        </w:rPr>
        <w:t>investigat</w:t>
      </w:r>
      <w:r w:rsidR="000072E3" w:rsidRPr="008A7ED4">
        <w:rPr>
          <w:rFonts w:cs="Arial"/>
          <w:szCs w:val="16"/>
        </w:rPr>
        <w:t>ion of using</w:t>
      </w:r>
      <w:r w:rsidR="00DE36D9" w:rsidRPr="008A7ED4">
        <w:rPr>
          <w:rFonts w:cs="Arial"/>
          <w:szCs w:val="16"/>
        </w:rPr>
        <w:t xml:space="preserve"> active charcoal and sand for deodorization and decoloration of gelatin solutions. </w:t>
      </w:r>
      <w:r w:rsidR="000072E3" w:rsidRPr="008A7ED4">
        <w:rPr>
          <w:rFonts w:cs="Arial"/>
          <w:szCs w:val="16"/>
        </w:rPr>
        <w:t>Gelatin</w:t>
      </w:r>
      <w:r w:rsidR="00DE36D9" w:rsidRPr="008A7ED4">
        <w:rPr>
          <w:rFonts w:cs="Arial"/>
          <w:szCs w:val="16"/>
        </w:rPr>
        <w:t xml:space="preserve"> solutions were treated with </w:t>
      </w:r>
      <w:r w:rsidR="000072E3" w:rsidRPr="008A7ED4">
        <w:rPr>
          <w:rFonts w:cs="Arial"/>
          <w:szCs w:val="16"/>
        </w:rPr>
        <w:t xml:space="preserve">3 agents: </w:t>
      </w:r>
      <w:r w:rsidR="00FD2050">
        <w:rPr>
          <w:rFonts w:cs="Arial"/>
          <w:szCs w:val="16"/>
        </w:rPr>
        <w:t xml:space="preserve">active charcoal, </w:t>
      </w:r>
      <w:r w:rsidR="00DE36D9" w:rsidRPr="008A7ED4">
        <w:rPr>
          <w:rFonts w:cs="Arial"/>
          <w:szCs w:val="16"/>
        </w:rPr>
        <w:t xml:space="preserve">sand, and </w:t>
      </w:r>
      <w:r w:rsidR="000072E3" w:rsidRPr="008A7ED4">
        <w:rPr>
          <w:rFonts w:cs="Arial"/>
          <w:szCs w:val="16"/>
        </w:rPr>
        <w:t xml:space="preserve">combination of </w:t>
      </w:r>
      <w:r w:rsidR="00DE36D9" w:rsidRPr="008A7ED4">
        <w:rPr>
          <w:rFonts w:cs="Arial"/>
          <w:szCs w:val="16"/>
        </w:rPr>
        <w:t>sand</w:t>
      </w:r>
      <w:r w:rsidR="000072E3" w:rsidRPr="008A7ED4">
        <w:rPr>
          <w:rFonts w:cs="Arial"/>
          <w:szCs w:val="16"/>
        </w:rPr>
        <w:t xml:space="preserve"> and</w:t>
      </w:r>
      <w:r w:rsidR="00DE36D9" w:rsidRPr="008A7ED4">
        <w:rPr>
          <w:rFonts w:cs="Arial"/>
          <w:szCs w:val="16"/>
        </w:rPr>
        <w:t xml:space="preserve"> active charcoal. </w:t>
      </w:r>
      <w:bookmarkStart w:id="0" w:name="OLE_LINK19"/>
      <w:bookmarkStart w:id="1" w:name="OLE_LINK20"/>
      <w:r w:rsidR="00DE36D9" w:rsidRPr="008A7ED4">
        <w:rPr>
          <w:rFonts w:cs="Arial"/>
          <w:szCs w:val="16"/>
        </w:rPr>
        <w:t xml:space="preserve">The effectiveness of the treatments was evaluated </w:t>
      </w:r>
      <w:bookmarkEnd w:id="0"/>
      <w:bookmarkEnd w:id="1"/>
      <w:r w:rsidR="00DE36D9" w:rsidRPr="008A7ED4">
        <w:rPr>
          <w:rFonts w:cs="Arial"/>
          <w:szCs w:val="16"/>
        </w:rPr>
        <w:t>by measuring turbidity</w:t>
      </w:r>
      <w:r w:rsidR="00950905" w:rsidRPr="008A7ED4">
        <w:rPr>
          <w:rFonts w:cs="Arial"/>
          <w:szCs w:val="16"/>
        </w:rPr>
        <w:t xml:space="preserve">, </w:t>
      </w:r>
      <w:r w:rsidR="00DE36D9" w:rsidRPr="008A7ED4">
        <w:rPr>
          <w:rFonts w:cs="Arial"/>
          <w:szCs w:val="16"/>
        </w:rPr>
        <w:t>absorbance of the samples and sensory analysis. Treat</w:t>
      </w:r>
      <w:r w:rsidR="000072E3" w:rsidRPr="008A7ED4">
        <w:rPr>
          <w:rFonts w:cs="Arial"/>
          <w:szCs w:val="16"/>
        </w:rPr>
        <w:t>ment</w:t>
      </w:r>
      <w:r w:rsidR="00DE36D9" w:rsidRPr="008A7ED4">
        <w:rPr>
          <w:rFonts w:cs="Arial"/>
          <w:szCs w:val="16"/>
        </w:rPr>
        <w:t xml:space="preserve"> of samples by active charcoal, sand and </w:t>
      </w:r>
      <w:r w:rsidR="000072E3" w:rsidRPr="008A7ED4">
        <w:rPr>
          <w:rFonts w:cs="Arial"/>
          <w:szCs w:val="16"/>
        </w:rPr>
        <w:t>combination of</w:t>
      </w:r>
      <w:r w:rsidR="00DE36D9" w:rsidRPr="008A7ED4">
        <w:rPr>
          <w:rFonts w:cs="Arial"/>
          <w:szCs w:val="16"/>
        </w:rPr>
        <w:t xml:space="preserve"> sand</w:t>
      </w:r>
      <w:r w:rsidR="00950905" w:rsidRPr="008A7ED4">
        <w:rPr>
          <w:rFonts w:cs="Arial"/>
          <w:szCs w:val="16"/>
        </w:rPr>
        <w:t xml:space="preserve"> and</w:t>
      </w:r>
      <w:r w:rsidR="00DE36D9" w:rsidRPr="008A7ED4">
        <w:rPr>
          <w:rFonts w:cs="Arial"/>
          <w:szCs w:val="16"/>
        </w:rPr>
        <w:t xml:space="preserve"> </w:t>
      </w:r>
      <w:r w:rsidR="00942A68" w:rsidRPr="008A7ED4">
        <w:rPr>
          <w:rFonts w:cs="Arial"/>
          <w:szCs w:val="16"/>
        </w:rPr>
        <w:t xml:space="preserve">active </w:t>
      </w:r>
      <w:r w:rsidR="00DE36D9" w:rsidRPr="008A7ED4">
        <w:rPr>
          <w:rFonts w:cs="Arial"/>
          <w:szCs w:val="16"/>
        </w:rPr>
        <w:t xml:space="preserve">charcoal resulted </w:t>
      </w:r>
      <w:r w:rsidR="00FD2050">
        <w:rPr>
          <w:rFonts w:cs="Arial"/>
          <w:szCs w:val="16"/>
        </w:rPr>
        <w:t xml:space="preserve">in the deodorization and </w:t>
      </w:r>
      <w:r w:rsidR="00DE36D9" w:rsidRPr="008A7ED4">
        <w:rPr>
          <w:rFonts w:cs="Arial"/>
          <w:szCs w:val="16"/>
        </w:rPr>
        <w:t>decoloration of the gelatin solution. A</w:t>
      </w:r>
      <w:r w:rsidR="00FE3967" w:rsidRPr="008A7ED4">
        <w:rPr>
          <w:rFonts w:cs="Arial"/>
          <w:szCs w:val="16"/>
        </w:rPr>
        <w:t>ccording</w:t>
      </w:r>
      <w:r w:rsidR="00950905" w:rsidRPr="008A7ED4">
        <w:rPr>
          <w:rFonts w:cs="Arial"/>
          <w:szCs w:val="16"/>
        </w:rPr>
        <w:t>ly, the best conditions were as follows</w:t>
      </w:r>
      <w:r w:rsidR="00FE3967" w:rsidRPr="008A7ED4">
        <w:rPr>
          <w:rFonts w:cs="Arial"/>
          <w:szCs w:val="16"/>
        </w:rPr>
        <w:t>:</w:t>
      </w:r>
      <w:r w:rsidR="00731352" w:rsidRPr="008A7ED4">
        <w:rPr>
          <w:rFonts w:cs="Arial"/>
          <w:szCs w:val="16"/>
        </w:rPr>
        <w:t xml:space="preserve"> </w:t>
      </w:r>
      <w:r w:rsidR="00950905" w:rsidRPr="008A7ED4">
        <w:rPr>
          <w:rFonts w:cs="Arial"/>
          <w:szCs w:val="16"/>
        </w:rPr>
        <w:t xml:space="preserve">with the use of charcoal: </w:t>
      </w:r>
      <w:r w:rsidR="00DE36D9" w:rsidRPr="008A7ED4">
        <w:rPr>
          <w:rFonts w:cs="Arial"/>
          <w:szCs w:val="16"/>
        </w:rPr>
        <w:t xml:space="preserve">60 mins, 2% </w:t>
      </w:r>
      <w:r w:rsidR="00731352" w:rsidRPr="008A7ED4">
        <w:rPr>
          <w:rFonts w:cs="Arial"/>
          <w:szCs w:val="16"/>
        </w:rPr>
        <w:t>active charcoal, 60</w:t>
      </w:r>
      <w:r w:rsidR="00731352" w:rsidRPr="008A7ED4">
        <w:rPr>
          <w:rFonts w:cs="Arial"/>
          <w:szCs w:val="16"/>
          <w:vertAlign w:val="superscript"/>
        </w:rPr>
        <w:t>0</w:t>
      </w:r>
      <w:r w:rsidR="00FE3967" w:rsidRPr="008A7ED4">
        <w:rPr>
          <w:rFonts w:cs="Arial"/>
          <w:szCs w:val="16"/>
        </w:rPr>
        <w:t xml:space="preserve">C; </w:t>
      </w:r>
      <w:r w:rsidR="00950905" w:rsidRPr="008A7ED4">
        <w:rPr>
          <w:rFonts w:cs="Arial"/>
          <w:szCs w:val="16"/>
        </w:rPr>
        <w:t xml:space="preserve">with the use of sand: </w:t>
      </w:r>
      <w:r w:rsidR="00DE36D9" w:rsidRPr="008A7ED4">
        <w:rPr>
          <w:rFonts w:cs="Arial"/>
          <w:szCs w:val="16"/>
        </w:rPr>
        <w:t>75 mins, 3</w:t>
      </w:r>
      <w:r w:rsidR="00731352" w:rsidRPr="008A7ED4">
        <w:rPr>
          <w:rFonts w:cs="Arial"/>
          <w:szCs w:val="16"/>
        </w:rPr>
        <w:t>% sand, 60</w:t>
      </w:r>
      <w:r w:rsidR="00731352" w:rsidRPr="008A7ED4">
        <w:rPr>
          <w:rFonts w:cs="Arial"/>
          <w:szCs w:val="16"/>
          <w:vertAlign w:val="superscript"/>
        </w:rPr>
        <w:t>0</w:t>
      </w:r>
      <w:r w:rsidR="00942A68" w:rsidRPr="008A7ED4">
        <w:rPr>
          <w:rFonts w:cs="Arial"/>
          <w:szCs w:val="16"/>
        </w:rPr>
        <w:t>C;</w:t>
      </w:r>
      <w:r w:rsidR="00731352" w:rsidRPr="008A7ED4">
        <w:rPr>
          <w:rFonts w:cs="Arial"/>
          <w:szCs w:val="16"/>
        </w:rPr>
        <w:t xml:space="preserve"> </w:t>
      </w:r>
      <w:r w:rsidR="00950905" w:rsidRPr="008A7ED4">
        <w:rPr>
          <w:rFonts w:cs="Arial"/>
          <w:szCs w:val="16"/>
        </w:rPr>
        <w:t xml:space="preserve">with the use of combination sand and charcoal: </w:t>
      </w:r>
      <w:r w:rsidR="00DE36D9" w:rsidRPr="008A7ED4">
        <w:rPr>
          <w:rFonts w:cs="Arial"/>
          <w:szCs w:val="16"/>
        </w:rPr>
        <w:t xml:space="preserve">45 mins treated with sand and 45 mins with </w:t>
      </w:r>
      <w:r w:rsidR="00942A68" w:rsidRPr="008A7ED4">
        <w:rPr>
          <w:rFonts w:cs="Arial"/>
          <w:szCs w:val="16"/>
        </w:rPr>
        <w:t xml:space="preserve">active </w:t>
      </w:r>
      <w:r w:rsidR="00DE36D9" w:rsidRPr="008A7ED4">
        <w:rPr>
          <w:rFonts w:cs="Arial"/>
          <w:szCs w:val="16"/>
        </w:rPr>
        <w:t>charcoal, 3% sand and 2%</w:t>
      </w:r>
      <w:r w:rsidR="00942A68" w:rsidRPr="008A7ED4">
        <w:rPr>
          <w:rFonts w:cs="Arial"/>
          <w:szCs w:val="16"/>
        </w:rPr>
        <w:t xml:space="preserve"> active charcoal, 60</w:t>
      </w:r>
      <w:r w:rsidR="00942A68" w:rsidRPr="008A7ED4">
        <w:rPr>
          <w:rFonts w:cs="Arial"/>
          <w:szCs w:val="16"/>
          <w:vertAlign w:val="superscript"/>
        </w:rPr>
        <w:t>0</w:t>
      </w:r>
      <w:r w:rsidR="00DE36D9" w:rsidRPr="008A7ED4">
        <w:rPr>
          <w:rFonts w:cs="Arial"/>
          <w:szCs w:val="16"/>
        </w:rPr>
        <w:t xml:space="preserve">C. The treatments with active charcoal, and </w:t>
      </w:r>
      <w:r w:rsidR="00950905" w:rsidRPr="008A7ED4">
        <w:rPr>
          <w:rFonts w:cs="Arial"/>
          <w:szCs w:val="16"/>
        </w:rPr>
        <w:t>combination of</w:t>
      </w:r>
      <w:r w:rsidR="00DE36D9" w:rsidRPr="008A7ED4">
        <w:rPr>
          <w:rFonts w:cs="Arial"/>
          <w:szCs w:val="16"/>
        </w:rPr>
        <w:t xml:space="preserve"> san</w:t>
      </w:r>
      <w:r w:rsidR="00942A68" w:rsidRPr="008A7ED4">
        <w:rPr>
          <w:rFonts w:cs="Arial"/>
          <w:szCs w:val="16"/>
        </w:rPr>
        <w:t>d</w:t>
      </w:r>
      <w:r w:rsidR="00950905" w:rsidRPr="008A7ED4">
        <w:rPr>
          <w:rFonts w:cs="Arial"/>
          <w:szCs w:val="16"/>
        </w:rPr>
        <w:t xml:space="preserve"> and</w:t>
      </w:r>
      <w:r w:rsidR="00942A68" w:rsidRPr="008A7ED4">
        <w:rPr>
          <w:rFonts w:cs="Arial"/>
          <w:szCs w:val="16"/>
        </w:rPr>
        <w:t xml:space="preserve"> </w:t>
      </w:r>
      <w:r w:rsidR="00DE36D9" w:rsidRPr="008A7ED4">
        <w:rPr>
          <w:rFonts w:cs="Arial"/>
          <w:szCs w:val="16"/>
        </w:rPr>
        <w:t xml:space="preserve">charcoal </w:t>
      </w:r>
      <w:r w:rsidR="00950905" w:rsidRPr="008A7ED4">
        <w:rPr>
          <w:rFonts w:cs="Arial"/>
          <w:szCs w:val="16"/>
        </w:rPr>
        <w:t>had</w:t>
      </w:r>
      <w:r w:rsidR="00DE36D9" w:rsidRPr="008A7ED4">
        <w:rPr>
          <w:rFonts w:cs="Arial"/>
          <w:szCs w:val="16"/>
        </w:rPr>
        <w:t xml:space="preserve"> comparable </w:t>
      </w:r>
      <w:r w:rsidR="00950905" w:rsidRPr="008A7ED4">
        <w:rPr>
          <w:rFonts w:cs="Arial"/>
          <w:szCs w:val="16"/>
        </w:rPr>
        <w:t>effectiveness</w:t>
      </w:r>
      <w:r w:rsidR="00DE36D9" w:rsidRPr="008A7ED4">
        <w:rPr>
          <w:rFonts w:cs="Arial"/>
          <w:szCs w:val="16"/>
        </w:rPr>
        <w:t xml:space="preserve"> of deodorization and decoloration of gelatin solution, and these </w:t>
      </w:r>
      <w:r w:rsidR="00950905" w:rsidRPr="008A7ED4">
        <w:rPr>
          <w:rFonts w:cs="Arial"/>
          <w:szCs w:val="16"/>
        </w:rPr>
        <w:t xml:space="preserve">were better </w:t>
      </w:r>
      <w:r w:rsidR="00DE36D9" w:rsidRPr="008A7ED4">
        <w:rPr>
          <w:rFonts w:cs="Arial"/>
          <w:szCs w:val="16"/>
        </w:rPr>
        <w:t>than the treatment with sand.</w:t>
      </w:r>
    </w:p>
    <w:p w14:paraId="24987D5A" w14:textId="7F89071B" w:rsidR="00E97518" w:rsidRPr="008A7ED4" w:rsidRDefault="00517D7A" w:rsidP="00731352">
      <w:pPr>
        <w:pStyle w:val="05Tmtt-Abstract"/>
        <w:rPr>
          <w:rFonts w:cs="Arial"/>
          <w:szCs w:val="16"/>
        </w:rPr>
      </w:pPr>
      <w:r w:rsidRPr="008A7ED4">
        <w:rPr>
          <w:b/>
          <w:szCs w:val="16"/>
        </w:rPr>
        <w:t>Key words</w:t>
      </w:r>
      <w:r w:rsidR="00E97518" w:rsidRPr="008A7ED4">
        <w:rPr>
          <w:b/>
          <w:szCs w:val="16"/>
        </w:rPr>
        <w:t>:</w:t>
      </w:r>
      <w:r w:rsidR="00731352" w:rsidRPr="008A7ED4">
        <w:rPr>
          <w:b/>
          <w:szCs w:val="16"/>
        </w:rPr>
        <w:t xml:space="preserve"> </w:t>
      </w:r>
      <w:r w:rsidR="00731352" w:rsidRPr="008A7ED4">
        <w:rPr>
          <w:szCs w:val="16"/>
        </w:rPr>
        <w:t>fish g</w:t>
      </w:r>
      <w:r w:rsidR="00B36148" w:rsidRPr="008A7ED4">
        <w:rPr>
          <w:szCs w:val="16"/>
        </w:rPr>
        <w:t>elatin;</w:t>
      </w:r>
      <w:r w:rsidR="00731352" w:rsidRPr="008A7ED4">
        <w:rPr>
          <w:szCs w:val="16"/>
        </w:rPr>
        <w:t xml:space="preserve"> </w:t>
      </w:r>
      <w:r w:rsidR="00731352" w:rsidRPr="008A7ED4">
        <w:rPr>
          <w:rFonts w:cs="Arial"/>
          <w:szCs w:val="16"/>
        </w:rPr>
        <w:t>active charcoal; sand; deodorization; decoloration.</w:t>
      </w:r>
    </w:p>
    <w:p w14:paraId="090DB593" w14:textId="77777777" w:rsidR="00731352" w:rsidRPr="00731352" w:rsidRDefault="00731352" w:rsidP="00731352">
      <w:pPr>
        <w:sectPr w:rsidR="00731352" w:rsidRPr="00731352" w:rsidSect="00E40F9E">
          <w:type w:val="continuous"/>
          <w:pgSz w:w="10773" w:h="15026" w:code="9"/>
          <w:pgMar w:top="567" w:right="567" w:bottom="567" w:left="567" w:header="284" w:footer="284" w:gutter="0"/>
          <w:cols w:num="2" w:space="284"/>
          <w:docGrid w:linePitch="360"/>
        </w:sectPr>
      </w:pPr>
    </w:p>
    <w:p w14:paraId="6DFB6DA4" w14:textId="77777777" w:rsidR="00494919" w:rsidRPr="009873FD" w:rsidRDefault="00470F1D" w:rsidP="005F40E9">
      <w:pPr>
        <w:pStyle w:val="Heading1"/>
      </w:pPr>
      <w:r w:rsidRPr="009873FD">
        <w:lastRenderedPageBreak/>
        <w:t>Đặt vấn đề</w:t>
      </w:r>
    </w:p>
    <w:p w14:paraId="61AA10FB" w14:textId="77777777" w:rsidR="00CE478B" w:rsidRDefault="00CE478B" w:rsidP="00CE478B">
      <w:pPr>
        <w:spacing w:before="80" w:after="40"/>
      </w:pPr>
      <w:r>
        <w:rPr>
          <w:rStyle w:val="hps"/>
        </w:rPr>
        <w:t xml:space="preserve">Gelatin </w:t>
      </w:r>
      <w:r w:rsidRPr="00F503BC">
        <w:t xml:space="preserve">là </w:t>
      </w:r>
      <w:r w:rsidR="000B5561">
        <w:t>hỗn hợp protein được</w:t>
      </w:r>
      <w:r w:rsidRPr="00F503BC">
        <w:t xml:space="preserve"> thủy phân một phần </w:t>
      </w:r>
      <w:r w:rsidR="000B5561">
        <w:t>từ</w:t>
      </w:r>
      <w:r w:rsidRPr="00F503BC">
        <w:t xml:space="preserve"> collagen, có nguồn gốc tự nhiên </w:t>
      </w:r>
      <w:r w:rsidR="000B5561">
        <w:t>như</w:t>
      </w:r>
      <w:r w:rsidRPr="00F503BC">
        <w:t xml:space="preserve"> da, mô sụn, xương động </w:t>
      </w:r>
      <w:proofErr w:type="gramStart"/>
      <w:r w:rsidRPr="00F503BC">
        <w:t>vật</w:t>
      </w:r>
      <w:r>
        <w:t>,..</w:t>
      </w:r>
      <w:proofErr w:type="gramEnd"/>
      <w:r w:rsidRPr="00B61F27">
        <w:rPr>
          <w:rStyle w:val="hps"/>
          <w:lang w:val="vi-VN"/>
        </w:rPr>
        <w:t xml:space="preserve"> </w:t>
      </w:r>
      <w:r w:rsidR="00FE3967">
        <w:rPr>
          <w:rStyle w:val="hps"/>
        </w:rPr>
        <w:t>Trong n</w:t>
      </w:r>
      <w:r w:rsidR="000B5561">
        <w:rPr>
          <w:rStyle w:val="hps"/>
        </w:rPr>
        <w:t>hững năm gần đây</w:t>
      </w:r>
      <w:r w:rsidR="00FE3967">
        <w:rPr>
          <w:rStyle w:val="hps"/>
        </w:rPr>
        <w:t>,</w:t>
      </w:r>
      <w:r w:rsidR="000B5561">
        <w:rPr>
          <w:rStyle w:val="hps"/>
        </w:rPr>
        <w:t xml:space="preserve"> g</w:t>
      </w:r>
      <w:r w:rsidRPr="00B61F27">
        <w:rPr>
          <w:rStyle w:val="hps"/>
          <w:lang w:val="vi-VN"/>
        </w:rPr>
        <w:t>elatin</w:t>
      </w:r>
      <w:r w:rsidRPr="00B61F27">
        <w:rPr>
          <w:lang w:val="vi-VN"/>
        </w:rPr>
        <w:t xml:space="preserve"> </w:t>
      </w:r>
      <w:r w:rsidR="008A7067">
        <w:t xml:space="preserve">được </w:t>
      </w:r>
      <w:r w:rsidR="000B5561">
        <w:t xml:space="preserve">các nhà khoa học </w:t>
      </w:r>
      <w:r w:rsidR="008A7067">
        <w:t xml:space="preserve">quan tâm nghiên cứu ngày càng nhiều </w:t>
      </w:r>
      <w:r w:rsidR="000B5561">
        <w:t xml:space="preserve">bởi </w:t>
      </w:r>
      <w:r w:rsidR="008A7067">
        <w:t xml:space="preserve">chúng </w:t>
      </w:r>
      <w:r w:rsidR="000B5561">
        <w:rPr>
          <w:rStyle w:val="hps"/>
        </w:rPr>
        <w:t>có nhiều</w:t>
      </w:r>
      <w:r w:rsidRPr="00B61F27">
        <w:rPr>
          <w:lang w:val="vi-VN"/>
        </w:rPr>
        <w:t xml:space="preserve"> </w:t>
      </w:r>
      <w:r w:rsidRPr="00B61F27">
        <w:rPr>
          <w:rStyle w:val="hps"/>
          <w:lang w:val="vi-VN"/>
        </w:rPr>
        <w:t xml:space="preserve">ứng dụng </w:t>
      </w:r>
      <w:r w:rsidR="000B5561">
        <w:rPr>
          <w:rStyle w:val="hps"/>
        </w:rPr>
        <w:t>quan trọng</w:t>
      </w:r>
      <w:r w:rsidRPr="00B61F27">
        <w:rPr>
          <w:lang w:val="vi-VN"/>
        </w:rPr>
        <w:t xml:space="preserve"> </w:t>
      </w:r>
      <w:r w:rsidRPr="00B61F27">
        <w:rPr>
          <w:rStyle w:val="hps"/>
          <w:lang w:val="vi-VN"/>
        </w:rPr>
        <w:t>trong</w:t>
      </w:r>
      <w:r w:rsidRPr="00B61F27">
        <w:rPr>
          <w:lang w:val="vi-VN"/>
        </w:rPr>
        <w:t xml:space="preserve"> </w:t>
      </w:r>
      <w:r w:rsidRPr="00B61F27">
        <w:rPr>
          <w:rStyle w:val="hps"/>
          <w:lang w:val="vi-VN"/>
        </w:rPr>
        <w:t>các ngành công nghiệp</w:t>
      </w:r>
      <w:r w:rsidRPr="00B61F27">
        <w:rPr>
          <w:lang w:val="vi-VN"/>
        </w:rPr>
        <w:t xml:space="preserve"> </w:t>
      </w:r>
      <w:r w:rsidRPr="00B61F27">
        <w:rPr>
          <w:rStyle w:val="hps"/>
          <w:lang w:val="vi-VN"/>
        </w:rPr>
        <w:t>thực phẩm,</w:t>
      </w:r>
      <w:r w:rsidRPr="00B61F27">
        <w:rPr>
          <w:lang w:val="vi-VN"/>
        </w:rPr>
        <w:t xml:space="preserve"> </w:t>
      </w:r>
      <w:r w:rsidRPr="00B61F27">
        <w:rPr>
          <w:rStyle w:val="hps"/>
          <w:lang w:val="vi-VN"/>
        </w:rPr>
        <w:t>dược phẩm,</w:t>
      </w:r>
      <w:r w:rsidRPr="00B61F27">
        <w:rPr>
          <w:lang w:val="vi-VN"/>
        </w:rPr>
        <w:t xml:space="preserve"> </w:t>
      </w:r>
      <w:r w:rsidRPr="00B61F27">
        <w:rPr>
          <w:rStyle w:val="hps"/>
          <w:lang w:val="vi-VN"/>
        </w:rPr>
        <w:t>mỹ phẩm</w:t>
      </w:r>
      <w:r w:rsidRPr="00B61F27">
        <w:rPr>
          <w:rStyle w:val="hps"/>
        </w:rPr>
        <w:t>, y tế</w:t>
      </w:r>
      <w:proofErr w:type="gramStart"/>
      <w:r>
        <w:t xml:space="preserve">, </w:t>
      </w:r>
      <w:r w:rsidRPr="00B61F27">
        <w:rPr>
          <w:rStyle w:val="hps"/>
          <w:lang w:val="vi-VN"/>
        </w:rPr>
        <w:t xml:space="preserve"> đóng</w:t>
      </w:r>
      <w:proofErr w:type="gramEnd"/>
      <w:r w:rsidRPr="00B61F27">
        <w:rPr>
          <w:rStyle w:val="hps"/>
          <w:lang w:val="vi-VN"/>
        </w:rPr>
        <w:t xml:space="preserve"> gói</w:t>
      </w:r>
      <w:r w:rsidR="000B5561">
        <w:rPr>
          <w:rStyle w:val="hps"/>
        </w:rPr>
        <w:t>,..</w:t>
      </w:r>
      <w:r w:rsidR="00887974" w:rsidRPr="00887974">
        <w:rPr>
          <w:sz w:val="24"/>
          <w:szCs w:val="24"/>
          <w:lang w:val="vi-VN"/>
        </w:rPr>
        <w:t xml:space="preserve"> </w:t>
      </w:r>
      <w:r w:rsidRPr="00B61F27">
        <w:rPr>
          <w:rStyle w:val="hps"/>
          <w:lang w:val="vi-VN"/>
        </w:rPr>
        <w:t>Trong</w:t>
      </w:r>
      <w:r w:rsidRPr="00B61F27">
        <w:rPr>
          <w:rStyle w:val="hps"/>
        </w:rPr>
        <w:t xml:space="preserve"> </w:t>
      </w:r>
      <w:r w:rsidRPr="00B61F27">
        <w:rPr>
          <w:rStyle w:val="hps"/>
          <w:lang w:val="vi-VN"/>
        </w:rPr>
        <w:t>công nghiệp thực phẩm</w:t>
      </w:r>
      <w:r w:rsidRPr="00B61F27">
        <w:rPr>
          <w:lang w:val="vi-VN"/>
        </w:rPr>
        <w:t xml:space="preserve">, </w:t>
      </w:r>
      <w:r w:rsidRPr="00B61F27">
        <w:rPr>
          <w:rStyle w:val="hps"/>
          <w:lang w:val="vi-VN"/>
        </w:rPr>
        <w:t>gelatin</w:t>
      </w:r>
      <w:r w:rsidRPr="00B61F27">
        <w:rPr>
          <w:lang w:val="vi-VN"/>
        </w:rPr>
        <w:t xml:space="preserve"> </w:t>
      </w:r>
      <w:r w:rsidRPr="00B61F27">
        <w:rPr>
          <w:rStyle w:val="hps"/>
          <w:lang w:val="vi-VN"/>
        </w:rPr>
        <w:t>được sử dụng</w:t>
      </w:r>
      <w:r w:rsidRPr="00B61F27">
        <w:rPr>
          <w:lang w:val="vi-VN"/>
        </w:rPr>
        <w:t xml:space="preserve"> </w:t>
      </w:r>
      <w:r w:rsidRPr="00B61F27">
        <w:rPr>
          <w:rStyle w:val="hps"/>
          <w:lang w:val="vi-VN"/>
        </w:rPr>
        <w:t>như một</w:t>
      </w:r>
      <w:r w:rsidR="000B5561">
        <w:rPr>
          <w:rStyle w:val="hps"/>
        </w:rPr>
        <w:t xml:space="preserve"> chất phụ gia</w:t>
      </w:r>
      <w:r w:rsidRPr="00B61F27">
        <w:rPr>
          <w:lang w:val="vi-VN"/>
        </w:rPr>
        <w:t xml:space="preserve"> </w:t>
      </w:r>
      <w:r w:rsidRPr="00B61F27">
        <w:rPr>
          <w:rStyle w:val="hps"/>
          <w:lang w:val="vi-VN"/>
        </w:rPr>
        <w:t>để tăng cường</w:t>
      </w:r>
      <w:r w:rsidRPr="00B61F27">
        <w:rPr>
          <w:lang w:val="vi-VN"/>
        </w:rPr>
        <w:t xml:space="preserve"> </w:t>
      </w:r>
      <w:r w:rsidRPr="00B61F27">
        <w:rPr>
          <w:rStyle w:val="hps"/>
          <w:lang w:val="vi-VN"/>
        </w:rPr>
        <w:t>độ đàn hồi,</w:t>
      </w:r>
      <w:r w:rsidRPr="00B61F27">
        <w:rPr>
          <w:lang w:val="vi-VN"/>
        </w:rPr>
        <w:t xml:space="preserve"> </w:t>
      </w:r>
      <w:r w:rsidRPr="00B61F27">
        <w:rPr>
          <w:rStyle w:val="hps"/>
          <w:lang w:val="vi-VN"/>
        </w:rPr>
        <w:t>tính đồng</w:t>
      </w:r>
      <w:r w:rsidRPr="00B61F27">
        <w:rPr>
          <w:rStyle w:val="hps"/>
        </w:rPr>
        <w:t xml:space="preserve"> </w:t>
      </w:r>
      <w:r w:rsidR="00887974">
        <w:rPr>
          <w:rStyle w:val="hps"/>
          <w:lang w:val="vi-VN"/>
        </w:rPr>
        <w:t>nhất</w:t>
      </w:r>
      <w:r w:rsidR="00887974">
        <w:rPr>
          <w:rStyle w:val="hps"/>
        </w:rPr>
        <w:t>,</w:t>
      </w:r>
      <w:r w:rsidRPr="00B61F27">
        <w:rPr>
          <w:lang w:val="vi-VN"/>
        </w:rPr>
        <w:t xml:space="preserve"> </w:t>
      </w:r>
      <w:r w:rsidRPr="00B61F27">
        <w:t xml:space="preserve">tính </w:t>
      </w:r>
      <w:r w:rsidRPr="00B61F27">
        <w:rPr>
          <w:rStyle w:val="hps"/>
          <w:lang w:val="vi-VN"/>
        </w:rPr>
        <w:t>ổn định</w:t>
      </w:r>
      <w:r w:rsidR="00887974">
        <w:rPr>
          <w:rStyle w:val="hps"/>
        </w:rPr>
        <w:t>,</w:t>
      </w:r>
      <w:r w:rsidR="000B5561">
        <w:rPr>
          <w:rStyle w:val="hps"/>
        </w:rPr>
        <w:t xml:space="preserve"> khả năng giữ bọt,.</w:t>
      </w:r>
      <w:r w:rsidR="00887974">
        <w:rPr>
          <w:rStyle w:val="hps"/>
        </w:rPr>
        <w:t>..</w:t>
      </w:r>
      <w:r w:rsidRPr="00B61F27">
        <w:rPr>
          <w:rStyle w:val="hps"/>
          <w:lang w:val="vi-VN"/>
        </w:rPr>
        <w:t xml:space="preserve"> c</w:t>
      </w:r>
      <w:r w:rsidRPr="00B61F27">
        <w:rPr>
          <w:rStyle w:val="hps"/>
        </w:rPr>
        <w:t>ho các</w:t>
      </w:r>
      <w:r w:rsidRPr="00B61F27">
        <w:rPr>
          <w:lang w:val="vi-VN"/>
        </w:rPr>
        <w:t xml:space="preserve"> </w:t>
      </w:r>
      <w:r w:rsidRPr="00B61F27">
        <w:rPr>
          <w:rStyle w:val="hps"/>
          <w:lang w:val="vi-VN"/>
        </w:rPr>
        <w:t>sản phẩm thực phẩm</w:t>
      </w:r>
      <w:r w:rsidRPr="00B61F27">
        <w:rPr>
          <w:rStyle w:val="hps"/>
        </w:rPr>
        <w:t xml:space="preserve"> </w:t>
      </w:r>
      <w:r w:rsidR="001008D0">
        <w:rPr>
          <w:rStyle w:val="hps"/>
        </w:rPr>
        <w:t>[7</w:t>
      </w:r>
      <w:r w:rsidRPr="00B61F27">
        <w:rPr>
          <w:rStyle w:val="hps"/>
        </w:rPr>
        <w:t>]</w:t>
      </w:r>
      <w:r>
        <w:t xml:space="preserve">. </w:t>
      </w:r>
    </w:p>
    <w:p w14:paraId="545A564F" w14:textId="77777777" w:rsidR="006B30C2" w:rsidRDefault="00635E53" w:rsidP="00C4360A">
      <w:r>
        <w:rPr>
          <w:rStyle w:val="hps"/>
        </w:rPr>
        <w:t>Đ</w:t>
      </w:r>
      <w:r w:rsidR="00AA696E">
        <w:rPr>
          <w:rStyle w:val="hps"/>
        </w:rPr>
        <w:t xml:space="preserve">ể thu được gelatin </w:t>
      </w:r>
      <w:r w:rsidR="000B5561">
        <w:rPr>
          <w:rStyle w:val="hps"/>
        </w:rPr>
        <w:t xml:space="preserve">từ da động vật </w:t>
      </w:r>
      <w:r w:rsidR="00AA696E">
        <w:rPr>
          <w:rStyle w:val="hps"/>
        </w:rPr>
        <w:t xml:space="preserve">thường có 2 </w:t>
      </w:r>
      <w:r w:rsidR="00AA696E" w:rsidRPr="00B61F27">
        <w:rPr>
          <w:rStyle w:val="hps"/>
          <w:lang w:val="vi-VN"/>
        </w:rPr>
        <w:t>hai phương pháp</w:t>
      </w:r>
      <w:r w:rsidR="00AA696E">
        <w:rPr>
          <w:rStyle w:val="hps"/>
        </w:rPr>
        <w:t xml:space="preserve">: </w:t>
      </w:r>
      <w:r w:rsidR="00FE3967">
        <w:t>p</w:t>
      </w:r>
      <w:r w:rsidR="00AA696E" w:rsidRPr="00B61F27">
        <w:rPr>
          <w:rStyle w:val="hps"/>
        </w:rPr>
        <w:t>hương pháp</w:t>
      </w:r>
      <w:r w:rsidR="00E1024A">
        <w:rPr>
          <w:rStyle w:val="hps"/>
        </w:rPr>
        <w:t xml:space="preserve"> ngâm da trong dung dịch</w:t>
      </w:r>
      <w:r w:rsidR="00AA696E" w:rsidRPr="00B61F27">
        <w:rPr>
          <w:lang w:val="vi-VN"/>
        </w:rPr>
        <w:t xml:space="preserve"> </w:t>
      </w:r>
      <w:r w:rsidR="00AA696E" w:rsidRPr="00B61F27">
        <w:rPr>
          <w:rStyle w:val="hps"/>
          <w:lang w:val="vi-VN"/>
        </w:rPr>
        <w:t>a</w:t>
      </w:r>
      <w:r w:rsidR="00CD1A6B">
        <w:rPr>
          <w:rStyle w:val="hps"/>
        </w:rPr>
        <w:t>cid</w:t>
      </w:r>
      <w:r w:rsidR="00AA696E">
        <w:rPr>
          <w:rStyle w:val="hps"/>
        </w:rPr>
        <w:t xml:space="preserve"> </w:t>
      </w:r>
      <w:r w:rsidR="00E1024A">
        <w:rPr>
          <w:rStyle w:val="hps"/>
        </w:rPr>
        <w:t xml:space="preserve">đối </w:t>
      </w:r>
      <w:r w:rsidR="00AA696E" w:rsidRPr="00B61F27">
        <w:rPr>
          <w:rStyle w:val="hps"/>
          <w:lang w:val="vi-VN"/>
        </w:rPr>
        <w:t>với</w:t>
      </w:r>
      <w:r w:rsidR="00AA696E" w:rsidRPr="00B61F27">
        <w:rPr>
          <w:lang w:val="vi-VN"/>
        </w:rPr>
        <w:t xml:space="preserve"> </w:t>
      </w:r>
      <w:r w:rsidR="00AA696E">
        <w:t xml:space="preserve">nguyên liệu da heo </w:t>
      </w:r>
      <w:r w:rsidR="00AA696E" w:rsidRPr="00B61F27">
        <w:rPr>
          <w:rStyle w:val="hps"/>
          <w:lang w:val="vi-VN"/>
        </w:rPr>
        <w:t>và</w:t>
      </w:r>
      <w:r w:rsidR="00AA696E" w:rsidRPr="00B61F27">
        <w:rPr>
          <w:lang w:val="vi-VN"/>
        </w:rPr>
        <w:t xml:space="preserve"> </w:t>
      </w:r>
      <w:r w:rsidR="00AA696E" w:rsidRPr="00B61F27">
        <w:rPr>
          <w:rStyle w:val="hps"/>
        </w:rPr>
        <w:t>phương pháp</w:t>
      </w:r>
      <w:r w:rsidR="00AA696E" w:rsidRPr="00B61F27">
        <w:rPr>
          <w:lang w:val="vi-VN"/>
        </w:rPr>
        <w:t xml:space="preserve"> </w:t>
      </w:r>
      <w:r w:rsidR="00E1024A">
        <w:t xml:space="preserve">ngâm da trong dung dịch </w:t>
      </w:r>
      <w:r w:rsidR="00AA696E" w:rsidRPr="00B61F27">
        <w:rPr>
          <w:rStyle w:val="hps"/>
          <w:lang w:val="vi-VN"/>
        </w:rPr>
        <w:t>kiềm</w:t>
      </w:r>
      <w:r w:rsidR="00AA696E">
        <w:rPr>
          <w:rStyle w:val="hps"/>
        </w:rPr>
        <w:t xml:space="preserve"> với nguyên liệu da bò</w:t>
      </w:r>
      <w:r w:rsidR="00E1024A">
        <w:rPr>
          <w:rStyle w:val="hps"/>
        </w:rPr>
        <w:t xml:space="preserve"> trước khi trích ly và sấy khô</w:t>
      </w:r>
      <w:r w:rsidR="00AA696E" w:rsidRPr="00B61F27">
        <w:rPr>
          <w:lang w:val="vi-VN"/>
        </w:rPr>
        <w:t>.</w:t>
      </w:r>
      <w:r w:rsidR="000B5561">
        <w:t xml:space="preserve"> Ngoài ra, </w:t>
      </w:r>
      <w:r w:rsidR="00B33EA3">
        <w:t xml:space="preserve">phương pháp </w:t>
      </w:r>
      <w:r w:rsidR="00E1024A">
        <w:t xml:space="preserve">ngâm </w:t>
      </w:r>
      <w:r w:rsidR="00B33EA3">
        <w:t xml:space="preserve">kết hợp </w:t>
      </w:r>
      <w:r w:rsidR="00E1024A">
        <w:t>trong dung dịch a</w:t>
      </w:r>
      <w:r w:rsidR="00CD1A6B">
        <w:t>cid</w:t>
      </w:r>
      <w:r w:rsidR="00E1024A">
        <w:t xml:space="preserve"> trước, sau đó</w:t>
      </w:r>
      <w:r w:rsidR="00CD1A6B">
        <w:t xml:space="preserve"> </w:t>
      </w:r>
      <w:r w:rsidR="00E1024A">
        <w:t>n</w:t>
      </w:r>
      <w:r w:rsidR="00CD1A6B">
        <w:t>g</w:t>
      </w:r>
      <w:r w:rsidR="00E1024A">
        <w:t>âm trong dung dịch</w:t>
      </w:r>
      <w:r w:rsidR="00B33EA3">
        <w:t xml:space="preserve"> kiềm</w:t>
      </w:r>
      <w:r w:rsidR="001008D0">
        <w:t xml:space="preserve"> đối vớ</w:t>
      </w:r>
      <w:r>
        <w:t>i da cá</w:t>
      </w:r>
      <w:r w:rsidR="00FE3967">
        <w:t xml:space="preserve"> cũng đang được nghiên cứu nhiều</w:t>
      </w:r>
      <w:r w:rsidR="00E1024A">
        <w:t>.</w:t>
      </w:r>
      <w:r w:rsidR="00B33EA3">
        <w:t xml:space="preserve"> </w:t>
      </w:r>
      <w:r w:rsidR="00AA696E" w:rsidRPr="00B61F27">
        <w:rPr>
          <w:rStyle w:val="hps"/>
        </w:rPr>
        <w:t xml:space="preserve">Thế nhưng </w:t>
      </w:r>
      <w:r w:rsidR="00FE3967">
        <w:rPr>
          <w:rStyle w:val="hps"/>
        </w:rPr>
        <w:t>chọn</w:t>
      </w:r>
      <w:r>
        <w:rPr>
          <w:rStyle w:val="hps"/>
        </w:rPr>
        <w:t xml:space="preserve"> </w:t>
      </w:r>
      <w:r w:rsidR="00AA696E" w:rsidRPr="00B61F27">
        <w:rPr>
          <w:rStyle w:val="hps"/>
          <w:lang w:val="vi-VN"/>
        </w:rPr>
        <w:t>phương pháp</w:t>
      </w:r>
      <w:r w:rsidR="00AA696E" w:rsidRPr="00B61F27">
        <w:rPr>
          <w:lang w:val="vi-VN"/>
        </w:rPr>
        <w:t xml:space="preserve"> </w:t>
      </w:r>
      <w:r w:rsidR="00AA696E" w:rsidRPr="00B61F27">
        <w:t xml:space="preserve">nào </w:t>
      </w:r>
      <w:r>
        <w:rPr>
          <w:rStyle w:val="hps"/>
        </w:rPr>
        <w:t>để sản xuất</w:t>
      </w:r>
      <w:r w:rsidR="00AA696E" w:rsidRPr="00B61F27">
        <w:rPr>
          <w:lang w:val="vi-VN"/>
        </w:rPr>
        <w:t xml:space="preserve"> </w:t>
      </w:r>
      <w:r>
        <w:t xml:space="preserve">gelatin </w:t>
      </w:r>
      <w:r w:rsidR="00AA696E" w:rsidRPr="00B61F27">
        <w:rPr>
          <w:rStyle w:val="hps"/>
          <w:lang w:val="vi-VN"/>
        </w:rPr>
        <w:t xml:space="preserve">phụ thuộc vào </w:t>
      </w:r>
      <w:r>
        <w:rPr>
          <w:rStyle w:val="hps"/>
        </w:rPr>
        <w:t>nhiều yếu tố như: loại</w:t>
      </w:r>
      <w:r w:rsidR="00AA696E" w:rsidRPr="00B61F27">
        <w:rPr>
          <w:lang w:val="vi-VN"/>
        </w:rPr>
        <w:t xml:space="preserve"> </w:t>
      </w:r>
      <w:r w:rsidR="00B33EA3">
        <w:t xml:space="preserve">nguyên liệu, </w:t>
      </w:r>
      <w:r w:rsidR="00AA696E" w:rsidRPr="00B61F27">
        <w:rPr>
          <w:rStyle w:val="hps"/>
          <w:lang w:val="vi-VN"/>
        </w:rPr>
        <w:t>độ tuổi của</w:t>
      </w:r>
      <w:r w:rsidR="00AA696E" w:rsidRPr="00B61F27">
        <w:rPr>
          <w:lang w:val="vi-VN"/>
        </w:rPr>
        <w:t xml:space="preserve"> </w:t>
      </w:r>
      <w:r w:rsidR="00AA696E" w:rsidRPr="00B61F27">
        <w:t>nguyên liệu</w:t>
      </w:r>
      <w:r>
        <w:t xml:space="preserve">, yêu cầu độ bền gel, độ nhớt của </w:t>
      </w:r>
      <w:proofErr w:type="gramStart"/>
      <w:r>
        <w:t>gelatin,..</w:t>
      </w:r>
      <w:proofErr w:type="gramEnd"/>
      <w:r w:rsidR="001008D0">
        <w:t xml:space="preserve">[7]. </w:t>
      </w:r>
      <w:r>
        <w:t>Nhiều</w:t>
      </w:r>
      <w:r w:rsidR="009F5DEB">
        <w:t xml:space="preserve"> </w:t>
      </w:r>
      <w:r>
        <w:t xml:space="preserve">kết quả </w:t>
      </w:r>
      <w:r w:rsidR="009F5DEB">
        <w:t xml:space="preserve">nghiên cứu đã chứng minh được rằng gelatin </w:t>
      </w:r>
      <w:proofErr w:type="gramStart"/>
      <w:r w:rsidR="009F5DEB">
        <w:t>thu</w:t>
      </w:r>
      <w:proofErr w:type="gramEnd"/>
      <w:r w:rsidR="009F5DEB">
        <w:t xml:space="preserve"> nhận từ da cá đều cho hiệu suất</w:t>
      </w:r>
      <w:r>
        <w:t xml:space="preserve"> khá cao</w:t>
      </w:r>
      <w:r w:rsidR="009F5DEB">
        <w:t xml:space="preserve">, độ bền gel, độ nhớt và </w:t>
      </w:r>
      <w:r>
        <w:t>một số</w:t>
      </w:r>
      <w:r w:rsidR="009F5DEB">
        <w:t xml:space="preserve"> tính chất khác đều tốt. </w:t>
      </w:r>
      <w:r w:rsidR="00AA696E">
        <w:t xml:space="preserve">Tuy nhiên, </w:t>
      </w:r>
      <w:r w:rsidR="009F5DEB">
        <w:t xml:space="preserve">gelatin thu nhận từ da cá còn nhược điểm là màu đậm và còn mùi tanh </w:t>
      </w:r>
      <w:r>
        <w:t xml:space="preserve">đặc trưng </w:t>
      </w:r>
      <w:r w:rsidR="009F5DEB">
        <w:t>của cá</w:t>
      </w:r>
      <w:r w:rsidR="001008D0">
        <w:t xml:space="preserve"> [1</w:t>
      </w:r>
      <w:r w:rsidR="00FE3967">
        <w:t>, 5</w:t>
      </w:r>
      <w:r w:rsidR="001008D0">
        <w:t>]</w:t>
      </w:r>
      <w:r w:rsidR="009F5DEB">
        <w:t xml:space="preserve">. </w:t>
      </w:r>
    </w:p>
    <w:p w14:paraId="28ADE879" w14:textId="77777777" w:rsidR="006B30C2" w:rsidRDefault="00AA1115" w:rsidP="00C4360A">
      <w:r>
        <w:t xml:space="preserve">Trong khi đó, than hoạt tính và cát là </w:t>
      </w:r>
      <w:r w:rsidR="006B30C2">
        <w:t xml:space="preserve">những </w:t>
      </w:r>
      <w:r>
        <w:t xml:space="preserve">chất có khả năng hấp phụ rất tốt và linh hoạt, </w:t>
      </w:r>
      <w:r w:rsidR="001D230B">
        <w:t xml:space="preserve">chúng </w:t>
      </w:r>
      <w:r>
        <w:t>được sử dụng rộng rãi cho việc loại bỏ màu, mùi, vị không mong muốn cho các sản phẩm dược phẩm, thực phẩm,.. và một số chất độc trong không khí</w:t>
      </w:r>
      <w:r w:rsidR="006B30C2">
        <w:t xml:space="preserve"> [3]</w:t>
      </w:r>
      <w:r>
        <w:t xml:space="preserve">. </w:t>
      </w:r>
    </w:p>
    <w:p w14:paraId="32BC2048" w14:textId="77777777" w:rsidR="008C1BAF" w:rsidRPr="009873FD" w:rsidRDefault="001008D0" w:rsidP="00C4360A">
      <w:r>
        <w:t>M</w:t>
      </w:r>
      <w:r w:rsidR="00AA696E" w:rsidRPr="00B61F27">
        <w:t>ục đích của nghiên cứu này nhằm tìm ra các thông số kỹ thuật thích hợp cho</w:t>
      </w:r>
      <w:r w:rsidR="00AA696E">
        <w:t xml:space="preserve"> </w:t>
      </w:r>
      <w:r w:rsidR="00AA696E" w:rsidRPr="00B61F27">
        <w:t xml:space="preserve">quá trình xử lý </w:t>
      </w:r>
      <w:r w:rsidR="009F5DEB">
        <w:t xml:space="preserve">màu, </w:t>
      </w:r>
      <w:r w:rsidR="00CD1A6B">
        <w:t xml:space="preserve">xử lý </w:t>
      </w:r>
      <w:r w:rsidR="009F5DEB">
        <w:t xml:space="preserve">mùi </w:t>
      </w:r>
      <w:r w:rsidR="00CD1A6B">
        <w:t xml:space="preserve">của gelatin </w:t>
      </w:r>
      <w:r w:rsidR="00635E53">
        <w:t>với mong muốn</w:t>
      </w:r>
      <w:r w:rsidR="009F5DEB">
        <w:t xml:space="preserve"> </w:t>
      </w:r>
      <w:r w:rsidR="00CD1A6B">
        <w:t>nâng cao</w:t>
      </w:r>
      <w:r w:rsidR="009F5DEB">
        <w:t xml:space="preserve"> chất lượng</w:t>
      </w:r>
      <w:r w:rsidR="00CD1A6B">
        <w:t xml:space="preserve"> và khả năng ứng dụng của</w:t>
      </w:r>
      <w:r w:rsidR="009F5DEB">
        <w:t xml:space="preserve"> gelatin thành phẩm</w:t>
      </w:r>
      <w:r w:rsidR="00DE70D9" w:rsidRPr="009873FD">
        <w:rPr>
          <w:lang w:val="fr-FR"/>
        </w:rPr>
        <w:t>.</w:t>
      </w:r>
      <w:r w:rsidR="00C4360A" w:rsidRPr="009873FD">
        <w:t xml:space="preserve"> </w:t>
      </w:r>
    </w:p>
    <w:p w14:paraId="762F3814" w14:textId="77777777" w:rsidR="005F40E9" w:rsidRPr="009873FD" w:rsidRDefault="00DE70D9" w:rsidP="00E30DF7">
      <w:pPr>
        <w:pStyle w:val="Heading1"/>
      </w:pPr>
      <w:r w:rsidRPr="009873FD">
        <w:rPr>
          <w:lang w:val="fr-FR"/>
        </w:rPr>
        <w:lastRenderedPageBreak/>
        <w:t>Nguyên liệu và phương pháp nghiên cứu</w:t>
      </w:r>
    </w:p>
    <w:p w14:paraId="0C8753E0" w14:textId="77777777" w:rsidR="00054AC5" w:rsidRPr="009873FD" w:rsidRDefault="00DE70D9" w:rsidP="00DE7402">
      <w:pPr>
        <w:pStyle w:val="Heading2"/>
        <w:rPr>
          <w:lang w:val="fr-FR"/>
        </w:rPr>
      </w:pPr>
      <w:r w:rsidRPr="009873FD">
        <w:rPr>
          <w:lang w:val="fr-FR"/>
        </w:rPr>
        <w:t>Nguyên liệu</w:t>
      </w:r>
    </w:p>
    <w:p w14:paraId="3EA96E8C" w14:textId="77777777" w:rsidR="00CD1A6B" w:rsidRDefault="00DE70D9" w:rsidP="00CA46C5">
      <w:pPr>
        <w:ind w:firstLine="0"/>
      </w:pPr>
      <w:r w:rsidRPr="00CA46C5">
        <w:rPr>
          <w:i/>
        </w:rPr>
        <w:t>Nguyên liệu:</w:t>
      </w:r>
      <w:r w:rsidRPr="009873FD">
        <w:t xml:space="preserve"> </w:t>
      </w:r>
    </w:p>
    <w:p w14:paraId="0502D737" w14:textId="0FAAE0AA" w:rsidR="00193C57" w:rsidRPr="007C608D" w:rsidRDefault="00CD1A6B" w:rsidP="00CD1A6B">
      <w:pPr>
        <w:rPr>
          <w:highlight w:val="yellow"/>
        </w:rPr>
      </w:pPr>
      <w:r w:rsidRPr="007C608D">
        <w:rPr>
          <w:highlight w:val="yellow"/>
        </w:rPr>
        <w:t xml:space="preserve">- </w:t>
      </w:r>
      <w:r w:rsidR="000A750D" w:rsidRPr="007C608D">
        <w:rPr>
          <w:highlight w:val="yellow"/>
        </w:rPr>
        <w:t xml:space="preserve">Da cá </w:t>
      </w:r>
      <w:r w:rsidR="009F5DEB" w:rsidRPr="007C608D">
        <w:rPr>
          <w:highlight w:val="yellow"/>
        </w:rPr>
        <w:t>Ngừ Đại Dương</w:t>
      </w:r>
      <w:r w:rsidR="00CA46C5" w:rsidRPr="007C608D">
        <w:rPr>
          <w:highlight w:val="yellow"/>
        </w:rPr>
        <w:t xml:space="preserve"> mua tại </w:t>
      </w:r>
      <w:r w:rsidR="00193C57" w:rsidRPr="007C608D">
        <w:rPr>
          <w:highlight w:val="yellow"/>
        </w:rPr>
        <w:t xml:space="preserve">nhà máy chế biến thủy sản </w:t>
      </w:r>
      <w:r w:rsidR="00CF1719" w:rsidRPr="007C608D">
        <w:rPr>
          <w:highlight w:val="yellow"/>
        </w:rPr>
        <w:t>Bắc Đẩu</w:t>
      </w:r>
      <w:r w:rsidR="00193C57" w:rsidRPr="007C608D">
        <w:rPr>
          <w:highlight w:val="yellow"/>
        </w:rPr>
        <w:t xml:space="preserve">, </w:t>
      </w:r>
      <w:r w:rsidRPr="007C608D">
        <w:rPr>
          <w:highlight w:val="yellow"/>
        </w:rPr>
        <w:t xml:space="preserve">phương Thọ Quang, </w:t>
      </w:r>
      <w:r w:rsidR="00CF1719" w:rsidRPr="007C608D">
        <w:rPr>
          <w:highlight w:val="yellow"/>
        </w:rPr>
        <w:t>TP. Đà Nẵng</w:t>
      </w:r>
      <w:r w:rsidR="00193C57" w:rsidRPr="007C608D">
        <w:rPr>
          <w:highlight w:val="yellow"/>
        </w:rPr>
        <w:t>.</w:t>
      </w:r>
      <w:r w:rsidR="00193C57" w:rsidRPr="007C608D">
        <w:rPr>
          <w:i/>
          <w:highlight w:val="yellow"/>
        </w:rPr>
        <w:t xml:space="preserve"> </w:t>
      </w:r>
      <w:r w:rsidR="00CC130E" w:rsidRPr="007C608D">
        <w:rPr>
          <w:highlight w:val="yellow"/>
        </w:rPr>
        <w:t xml:space="preserve">Da cá được rửa bằng dung dịch </w:t>
      </w:r>
      <w:r w:rsidR="00CC130E" w:rsidRPr="007C608D">
        <w:rPr>
          <w:szCs w:val="20"/>
          <w:highlight w:val="yellow"/>
        </w:rPr>
        <w:t xml:space="preserve">dịch chlorine 50 ppm, bảo quản lạnh đông ở -20÷(-30) </w:t>
      </w:r>
      <w:r w:rsidR="00CC130E" w:rsidRPr="007C608D">
        <w:rPr>
          <w:szCs w:val="20"/>
          <w:highlight w:val="yellow"/>
          <w:vertAlign w:val="superscript"/>
        </w:rPr>
        <w:t>0</w:t>
      </w:r>
      <w:r w:rsidR="00CC130E" w:rsidRPr="007C608D">
        <w:rPr>
          <w:szCs w:val="20"/>
          <w:highlight w:val="yellow"/>
        </w:rPr>
        <w:t>C</w:t>
      </w:r>
      <w:r w:rsidR="00825C3A" w:rsidRPr="007C608D">
        <w:rPr>
          <w:szCs w:val="20"/>
          <w:highlight w:val="yellow"/>
        </w:rPr>
        <w:t xml:space="preserve">. </w:t>
      </w:r>
      <w:proofErr w:type="gramStart"/>
      <w:r w:rsidR="00825C3A" w:rsidRPr="007C608D">
        <w:rPr>
          <w:szCs w:val="20"/>
          <w:highlight w:val="yellow"/>
        </w:rPr>
        <w:t>Khi sử dụng, da được rã đông, cắt miếng 2÷3 cm</w:t>
      </w:r>
      <w:r w:rsidR="00825C3A" w:rsidRPr="007C608D">
        <w:rPr>
          <w:szCs w:val="20"/>
          <w:highlight w:val="yellow"/>
          <w:vertAlign w:val="superscript"/>
        </w:rPr>
        <w:t>2</w:t>
      </w:r>
      <w:r w:rsidR="00825C3A" w:rsidRPr="007C608D">
        <w:rPr>
          <w:szCs w:val="20"/>
          <w:highlight w:val="yellow"/>
        </w:rPr>
        <w:t>, rửa sạch, vắt ráo, trộn đều</w:t>
      </w:r>
      <w:r w:rsidR="00415E52" w:rsidRPr="007C608D">
        <w:rPr>
          <w:szCs w:val="20"/>
          <w:highlight w:val="yellow"/>
        </w:rPr>
        <w:t xml:space="preserve"> trước khi lấy mẫu</w:t>
      </w:r>
      <w:r w:rsidR="00825C3A" w:rsidRPr="007C608D">
        <w:rPr>
          <w:szCs w:val="20"/>
          <w:highlight w:val="yellow"/>
        </w:rPr>
        <w:t>.</w:t>
      </w:r>
      <w:proofErr w:type="gramEnd"/>
      <w:r w:rsidR="00CC130E" w:rsidRPr="007C608D">
        <w:rPr>
          <w:szCs w:val="20"/>
          <w:highlight w:val="yellow"/>
        </w:rPr>
        <w:t xml:space="preserve"> </w:t>
      </w:r>
    </w:p>
    <w:p w14:paraId="5907111A" w14:textId="77777777" w:rsidR="00CD1A6B" w:rsidRPr="007C608D" w:rsidRDefault="00DE70D9" w:rsidP="00CA46C5">
      <w:pPr>
        <w:ind w:firstLine="0"/>
        <w:rPr>
          <w:highlight w:val="yellow"/>
        </w:rPr>
      </w:pPr>
      <w:r w:rsidRPr="007C608D">
        <w:rPr>
          <w:i/>
          <w:highlight w:val="yellow"/>
        </w:rPr>
        <w:t>Hóa chất:</w:t>
      </w:r>
      <w:r w:rsidRPr="007C608D">
        <w:rPr>
          <w:highlight w:val="yellow"/>
        </w:rPr>
        <w:t xml:space="preserve"> </w:t>
      </w:r>
    </w:p>
    <w:p w14:paraId="7F27EE27" w14:textId="159A9EA9" w:rsidR="00CD1A6B" w:rsidRDefault="00CD1A6B" w:rsidP="00CD1A6B">
      <w:pPr>
        <w:rPr>
          <w:rStyle w:val="hps"/>
        </w:rPr>
      </w:pPr>
      <w:r w:rsidRPr="007C608D">
        <w:rPr>
          <w:highlight w:val="yellow"/>
        </w:rPr>
        <w:t xml:space="preserve">- </w:t>
      </w:r>
      <w:r w:rsidR="00CA46C5" w:rsidRPr="007C608D">
        <w:rPr>
          <w:highlight w:val="yellow"/>
        </w:rPr>
        <w:t>Ca</w:t>
      </w:r>
      <w:r w:rsidR="00BD60FD" w:rsidRPr="007C608D">
        <w:rPr>
          <w:highlight w:val="yellow"/>
        </w:rPr>
        <w:t>lci</w:t>
      </w:r>
      <w:r w:rsidR="00A73B5D" w:rsidRPr="007C608D">
        <w:rPr>
          <w:highlight w:val="yellow"/>
        </w:rPr>
        <w:t>um</w:t>
      </w:r>
      <w:r w:rsidR="00CA46C5" w:rsidRPr="007C608D">
        <w:rPr>
          <w:highlight w:val="yellow"/>
        </w:rPr>
        <w:t xml:space="preserve"> </w:t>
      </w:r>
      <w:r w:rsidR="00BD60FD" w:rsidRPr="007C608D">
        <w:rPr>
          <w:rStyle w:val="shorttext"/>
          <w:highlight w:val="yellow"/>
          <w:lang w:val="en"/>
        </w:rPr>
        <w:t>hydroxide</w:t>
      </w:r>
      <w:r w:rsidR="00CA46C5" w:rsidRPr="007C608D">
        <w:rPr>
          <w:highlight w:val="yellow"/>
        </w:rPr>
        <w:t xml:space="preserve"> </w:t>
      </w:r>
      <w:r w:rsidR="006A3CBE" w:rsidRPr="007C608D">
        <w:rPr>
          <w:highlight w:val="yellow"/>
        </w:rPr>
        <w:t>95%</w:t>
      </w:r>
      <w:r w:rsidRPr="007C608D">
        <w:rPr>
          <w:rStyle w:val="hps"/>
          <w:highlight w:val="yellow"/>
        </w:rPr>
        <w:t>;</w:t>
      </w:r>
      <w:r w:rsidR="00DE70D9" w:rsidRPr="007C608D">
        <w:rPr>
          <w:rStyle w:val="hps"/>
          <w:highlight w:val="yellow"/>
        </w:rPr>
        <w:t xml:space="preserve"> </w:t>
      </w:r>
      <w:r w:rsidRPr="007C608D">
        <w:rPr>
          <w:rStyle w:val="hps"/>
          <w:highlight w:val="yellow"/>
        </w:rPr>
        <w:t>Acid ac</w:t>
      </w:r>
      <w:r w:rsidR="006E3F72" w:rsidRPr="007C608D">
        <w:rPr>
          <w:rStyle w:val="hps"/>
          <w:highlight w:val="yellow"/>
        </w:rPr>
        <w:t>etic</w:t>
      </w:r>
      <w:r w:rsidR="006A3CBE" w:rsidRPr="007C608D">
        <w:rPr>
          <w:rStyle w:val="hps"/>
          <w:highlight w:val="yellow"/>
        </w:rPr>
        <w:t xml:space="preserve"> 96</w:t>
      </w:r>
      <w:proofErr w:type="gramStart"/>
      <w:r w:rsidR="006A3CBE" w:rsidRPr="007C608D">
        <w:rPr>
          <w:rStyle w:val="hps"/>
          <w:highlight w:val="yellow"/>
        </w:rPr>
        <w:t>,1</w:t>
      </w:r>
      <w:proofErr w:type="gramEnd"/>
      <w:r w:rsidR="006A3CBE" w:rsidRPr="007C608D">
        <w:rPr>
          <w:rStyle w:val="hps"/>
          <w:highlight w:val="yellow"/>
        </w:rPr>
        <w:t>%</w:t>
      </w:r>
      <w:r w:rsidR="001D230B" w:rsidRPr="007C608D">
        <w:rPr>
          <w:rStyle w:val="hps"/>
          <w:highlight w:val="yellow"/>
        </w:rPr>
        <w:t>: đạt tiêu chuẩn phân tích.</w:t>
      </w:r>
      <w:r>
        <w:rPr>
          <w:rStyle w:val="hps"/>
        </w:rPr>
        <w:t xml:space="preserve">  </w:t>
      </w:r>
    </w:p>
    <w:p w14:paraId="39E85AF5" w14:textId="77777777" w:rsidR="00CD1A6B" w:rsidRDefault="00CD1A6B" w:rsidP="00CD1A6B">
      <w:r>
        <w:rPr>
          <w:rStyle w:val="hps"/>
        </w:rPr>
        <w:t>- T</w:t>
      </w:r>
      <w:r w:rsidR="00CF1719">
        <w:rPr>
          <w:rStyle w:val="hps"/>
        </w:rPr>
        <w:t xml:space="preserve">han hoạt tính </w:t>
      </w:r>
      <w:r w:rsidR="00C32154">
        <w:rPr>
          <w:rStyle w:val="hps"/>
        </w:rPr>
        <w:t xml:space="preserve">(gọi tắt than) </w:t>
      </w:r>
      <w:r w:rsidR="00CF1719">
        <w:rPr>
          <w:rStyle w:val="hps"/>
        </w:rPr>
        <w:t xml:space="preserve">dạng bột mịn </w:t>
      </w:r>
      <w:r>
        <w:rPr>
          <w:rStyle w:val="hps"/>
        </w:rPr>
        <w:t xml:space="preserve">xuất xứ từ Trung Quốc, </w:t>
      </w:r>
      <w:r w:rsidR="00DE70D9" w:rsidRPr="009873FD">
        <w:rPr>
          <w:rStyle w:val="hps"/>
        </w:rPr>
        <w:t>đạt tiêu chuẩn phân tích</w:t>
      </w:r>
      <w:r>
        <w:t xml:space="preserve">; </w:t>
      </w:r>
    </w:p>
    <w:p w14:paraId="21F64E89" w14:textId="63F8786C" w:rsidR="009546B4" w:rsidRPr="00CF1719" w:rsidRDefault="00CD1A6B" w:rsidP="00CD1A6B">
      <w:r>
        <w:t xml:space="preserve">- </w:t>
      </w:r>
      <w:r w:rsidR="00CF1719" w:rsidRPr="007C608D">
        <w:rPr>
          <w:highlight w:val="yellow"/>
        </w:rPr>
        <w:t>Cát thu từ bãi biển Mỹ Khê Đà Nẵng</w:t>
      </w:r>
      <w:r w:rsidR="001302F9" w:rsidRPr="007C608D">
        <w:rPr>
          <w:highlight w:val="yellow"/>
        </w:rPr>
        <w:t>, rửa sạch, nung ở 600</w:t>
      </w:r>
      <w:r w:rsidR="001302F9" w:rsidRPr="007C608D">
        <w:rPr>
          <w:highlight w:val="yellow"/>
          <w:vertAlign w:val="superscript"/>
        </w:rPr>
        <w:t>0</w:t>
      </w:r>
      <w:r w:rsidR="001302F9" w:rsidRPr="007C608D">
        <w:rPr>
          <w:highlight w:val="yellow"/>
        </w:rPr>
        <w:t>C trong 5 giờ</w:t>
      </w:r>
      <w:r w:rsidR="00825C3A" w:rsidRPr="007C608D">
        <w:rPr>
          <w:highlight w:val="yellow"/>
        </w:rPr>
        <w:t xml:space="preserve"> để loại bỏ hợp chất hữu cơ</w:t>
      </w:r>
      <w:r w:rsidR="001302F9" w:rsidRPr="007C608D">
        <w:rPr>
          <w:highlight w:val="yellow"/>
        </w:rPr>
        <w:t xml:space="preserve">, </w:t>
      </w:r>
      <w:r w:rsidRPr="007C608D">
        <w:rPr>
          <w:highlight w:val="yellow"/>
        </w:rPr>
        <w:t xml:space="preserve">để nguội, </w:t>
      </w:r>
      <w:r w:rsidR="001302F9" w:rsidRPr="007C608D">
        <w:rPr>
          <w:highlight w:val="yellow"/>
        </w:rPr>
        <w:t>rửa sạch, sấy khô</w:t>
      </w:r>
      <w:r w:rsidR="00640F73" w:rsidRPr="007C608D">
        <w:rPr>
          <w:highlight w:val="yellow"/>
        </w:rPr>
        <w:t>, phân loại chọn hạt có kích thước 0,1</w:t>
      </w:r>
      <w:r w:rsidRPr="007C608D">
        <w:rPr>
          <w:highlight w:val="yellow"/>
        </w:rPr>
        <w:t xml:space="preserve">÷0,2 </w:t>
      </w:r>
      <w:r w:rsidR="00640F73" w:rsidRPr="007C608D">
        <w:rPr>
          <w:highlight w:val="yellow"/>
        </w:rPr>
        <w:t>mm</w:t>
      </w:r>
      <w:r w:rsidR="007C608D" w:rsidRPr="007C608D">
        <w:rPr>
          <w:highlight w:val="yellow"/>
        </w:rPr>
        <w:t xml:space="preserve"> [4]</w:t>
      </w:r>
      <w:r w:rsidR="00CF1719" w:rsidRPr="007C608D">
        <w:rPr>
          <w:highlight w:val="yellow"/>
        </w:rPr>
        <w:t>.</w:t>
      </w:r>
    </w:p>
    <w:p w14:paraId="012F95F8" w14:textId="77777777" w:rsidR="00617E71" w:rsidRPr="009873FD" w:rsidRDefault="00DE70D9" w:rsidP="00617E71">
      <w:pPr>
        <w:pStyle w:val="Heading2"/>
      </w:pPr>
      <w:r w:rsidRPr="009873FD">
        <w:rPr>
          <w:lang w:val="fr-FR"/>
        </w:rPr>
        <w:t>Phương pháp nghiên cứu</w:t>
      </w:r>
    </w:p>
    <w:p w14:paraId="1999076A" w14:textId="77777777" w:rsidR="006F4B3B" w:rsidRDefault="00CF1719" w:rsidP="00CA46C5">
      <w:pPr>
        <w:pStyle w:val="Heading3"/>
        <w:rPr>
          <w:color w:val="000000"/>
        </w:rPr>
      </w:pPr>
      <w:r w:rsidRPr="00361B5D">
        <w:rPr>
          <w:color w:val="000000"/>
        </w:rPr>
        <w:t xml:space="preserve">Xác định độ nhớt của dịch gelatin </w:t>
      </w:r>
    </w:p>
    <w:p w14:paraId="1EBE2974" w14:textId="05DC96A2" w:rsidR="00CF1719" w:rsidRDefault="00FE3967" w:rsidP="00FE3967">
      <w:pPr>
        <w:pStyle w:val="Heading3"/>
        <w:numPr>
          <w:ilvl w:val="0"/>
          <w:numId w:val="0"/>
        </w:numPr>
        <w:ind w:firstLine="284"/>
        <w:rPr>
          <w:color w:val="000000"/>
        </w:rPr>
      </w:pPr>
      <w:r>
        <w:rPr>
          <w:i w:val="0"/>
          <w:color w:val="000000"/>
        </w:rPr>
        <w:t>Độ nhớt dịch gelatin được đo bởi</w:t>
      </w:r>
      <w:r w:rsidR="00CF1719" w:rsidRPr="00CF1719">
        <w:rPr>
          <w:i w:val="0"/>
          <w:color w:val="000000"/>
        </w:rPr>
        <w:t xml:space="preserve"> máy đo </w:t>
      </w:r>
      <w:r w:rsidR="007662CB">
        <w:rPr>
          <w:i w:val="0"/>
          <w:color w:val="000000"/>
        </w:rPr>
        <w:t xml:space="preserve">độ nhớt </w:t>
      </w:r>
      <w:r w:rsidR="00CF1719" w:rsidRPr="00CF1719">
        <w:rPr>
          <w:i w:val="0"/>
          <w:color w:val="000000"/>
        </w:rPr>
        <w:t xml:space="preserve">hiệu </w:t>
      </w:r>
      <w:r w:rsidR="00CF1719" w:rsidRPr="00CF1719">
        <w:rPr>
          <w:rStyle w:val="thread-subject"/>
          <w:i w:val="0"/>
        </w:rPr>
        <w:t>Brookfield LVDE ở 60</w:t>
      </w:r>
      <w:r w:rsidR="00CF1719" w:rsidRPr="00CF1719">
        <w:rPr>
          <w:rStyle w:val="thread-subject"/>
          <w:i w:val="0"/>
          <w:vertAlign w:val="superscript"/>
        </w:rPr>
        <w:t>0</w:t>
      </w:r>
      <w:r w:rsidR="00CF1719" w:rsidRPr="00CF1719">
        <w:rPr>
          <w:rStyle w:val="thread-subject"/>
          <w:i w:val="0"/>
        </w:rPr>
        <w:t>C</w:t>
      </w:r>
      <w:r w:rsidR="00CF1719" w:rsidRPr="00CF1719">
        <w:rPr>
          <w:i w:val="0"/>
          <w:color w:val="000000"/>
        </w:rPr>
        <w:t xml:space="preserve">, </w:t>
      </w:r>
      <w:r>
        <w:rPr>
          <w:i w:val="0"/>
          <w:color w:val="000000"/>
        </w:rPr>
        <w:t xml:space="preserve">ứng với </w:t>
      </w:r>
      <w:r w:rsidR="00276C48">
        <w:rPr>
          <w:i w:val="0"/>
          <w:color w:val="000000"/>
        </w:rPr>
        <w:t xml:space="preserve">nồng độ gelatin 6,67% </w:t>
      </w:r>
      <w:r w:rsidR="001008D0">
        <w:rPr>
          <w:i w:val="0"/>
          <w:color w:val="000000"/>
        </w:rPr>
        <w:t>[5]</w:t>
      </w:r>
      <w:r w:rsidR="00CF1719" w:rsidRPr="00CF1719">
        <w:rPr>
          <w:i w:val="0"/>
          <w:color w:val="000000"/>
        </w:rPr>
        <w:t>.</w:t>
      </w:r>
    </w:p>
    <w:p w14:paraId="0049121C" w14:textId="77777777" w:rsidR="00CC0B83" w:rsidRDefault="006F4B3B" w:rsidP="00CC0B83">
      <w:pPr>
        <w:pStyle w:val="Heading3"/>
      </w:pPr>
      <w:r>
        <w:t>Xác định độ bền gel</w:t>
      </w:r>
      <w:r w:rsidR="00AE3EE7">
        <w:t xml:space="preserve"> (độ Bloom)</w:t>
      </w:r>
    </w:p>
    <w:p w14:paraId="0E487888" w14:textId="77777777" w:rsidR="00A641E6" w:rsidRDefault="00CF1719" w:rsidP="004C4355">
      <w:pPr>
        <w:spacing w:before="80" w:after="40"/>
        <w:contextualSpacing/>
      </w:pPr>
      <w:r w:rsidRPr="0084058E">
        <w:t xml:space="preserve">Pha dung dịch gelatin 6,67% ở </w:t>
      </w:r>
      <w:r w:rsidR="00B77B83">
        <w:t xml:space="preserve">nhiệt độ </w:t>
      </w:r>
      <w:r w:rsidR="00FE3967">
        <w:t>phòng</w:t>
      </w:r>
      <w:r w:rsidR="00B77B83">
        <w:t>, đun nóng lên 60</w:t>
      </w:r>
      <w:r w:rsidRPr="0084058E">
        <w:rPr>
          <w:vertAlign w:val="superscript"/>
        </w:rPr>
        <w:t>0</w:t>
      </w:r>
      <w:r w:rsidRPr="0084058E">
        <w:t xml:space="preserve">C </w:t>
      </w:r>
      <w:r w:rsidR="00FE3967">
        <w:t xml:space="preserve">giữ </w:t>
      </w:r>
      <w:r w:rsidRPr="0084058E">
        <w:t xml:space="preserve">trong </w:t>
      </w:r>
      <w:r w:rsidR="00B77B83">
        <w:t>30</w:t>
      </w:r>
      <w:r w:rsidRPr="0084058E">
        <w:t xml:space="preserve"> phút. Dịch gelatin được cho vào túi polymer với đường kính 3 </w:t>
      </w:r>
      <w:r w:rsidR="006F4B3B">
        <w:t>cm, để nguội ở nhiệt độ phòng 30</w:t>
      </w:r>
      <w:r w:rsidRPr="0084058E">
        <w:t xml:space="preserve"> phút, làm lạnh ở 10</w:t>
      </w:r>
      <w:r w:rsidRPr="0084058E">
        <w:rPr>
          <w:vertAlign w:val="superscript"/>
        </w:rPr>
        <w:t>0</w:t>
      </w:r>
      <w:r w:rsidRPr="0084058E">
        <w:t>C trong 16÷18 giờ. Độ bền gel được tính bằng trọng lượng của piston có đường kính 12,7 mm đâm xuyên qua bề mặt gel với vận tốc 0,5mm/s ở 10</w:t>
      </w:r>
      <w:r w:rsidRPr="0084058E">
        <w:rPr>
          <w:vertAlign w:val="superscript"/>
        </w:rPr>
        <w:t>0</w:t>
      </w:r>
      <w:r w:rsidRPr="0084058E">
        <w:t>C bởi máy Rheo Tex. Đơn vị tính: gam (g)</w:t>
      </w:r>
      <w:r w:rsidR="006F4B3B">
        <w:t>[</w:t>
      </w:r>
      <w:r w:rsidR="001008D0">
        <w:t>5</w:t>
      </w:r>
      <w:r w:rsidR="006F4B3B">
        <w:t>].</w:t>
      </w:r>
      <w:r w:rsidRPr="0084058E">
        <w:t xml:space="preserve"> </w:t>
      </w:r>
    </w:p>
    <w:p w14:paraId="0D44A5A8" w14:textId="77777777" w:rsidR="00A641E6" w:rsidRDefault="00A641E6" w:rsidP="00A641E6">
      <w:pPr>
        <w:pStyle w:val="Heading3"/>
      </w:pPr>
      <w:r>
        <w:t>Xác định độ hấp thụ quang của dịch gelatin</w:t>
      </w:r>
    </w:p>
    <w:p w14:paraId="1D93D6A0" w14:textId="77777777" w:rsidR="00A641E6" w:rsidRDefault="00A641E6" w:rsidP="00A641E6">
      <w:pPr>
        <w:rPr>
          <w:szCs w:val="20"/>
        </w:rPr>
      </w:pPr>
      <w:r>
        <w:lastRenderedPageBreak/>
        <w:t xml:space="preserve">Độ hấp thụ quang được xác định bằng máy </w:t>
      </w:r>
      <w:r>
        <w:rPr>
          <w:szCs w:val="20"/>
        </w:rPr>
        <w:t>quang phổ UV–Vis Cary 60 tại bước sóng 450 nm</w:t>
      </w:r>
      <w:r w:rsidR="001008D0">
        <w:rPr>
          <w:szCs w:val="20"/>
        </w:rPr>
        <w:t xml:space="preserve"> [7]</w:t>
      </w:r>
      <w:r>
        <w:rPr>
          <w:szCs w:val="20"/>
        </w:rPr>
        <w:t>.</w:t>
      </w:r>
    </w:p>
    <w:p w14:paraId="4B9D6912" w14:textId="77777777" w:rsidR="00A641E6" w:rsidRDefault="00A641E6" w:rsidP="00A641E6">
      <w:pPr>
        <w:pStyle w:val="Heading3"/>
      </w:pPr>
      <w:r w:rsidRPr="00B964DB">
        <w:t>Xác định độ đục</w:t>
      </w:r>
      <w:r w:rsidRPr="00A641E6">
        <w:t xml:space="preserve"> </w:t>
      </w:r>
      <w:r>
        <w:t>của dịch gelatin</w:t>
      </w:r>
    </w:p>
    <w:p w14:paraId="70D4C0F6" w14:textId="77777777" w:rsidR="00A641E6" w:rsidRDefault="00A641E6" w:rsidP="00A641E6">
      <w:pPr>
        <w:rPr>
          <w:szCs w:val="20"/>
        </w:rPr>
      </w:pPr>
      <w:r>
        <w:t xml:space="preserve">Độ đục </w:t>
      </w:r>
      <w:r w:rsidR="005659F7">
        <w:t xml:space="preserve">được </w:t>
      </w:r>
      <w:r>
        <w:t xml:space="preserve">xác định bằng máy </w:t>
      </w:r>
      <w:r w:rsidRPr="00C86FBC">
        <w:rPr>
          <w:szCs w:val="20"/>
        </w:rPr>
        <w:t>đo độ đục MARTINI 415</w:t>
      </w:r>
      <w:r w:rsidR="00FF0262">
        <w:rPr>
          <w:szCs w:val="20"/>
        </w:rPr>
        <w:t>, đơn vị tính NTU</w:t>
      </w:r>
      <w:r>
        <w:rPr>
          <w:szCs w:val="20"/>
        </w:rPr>
        <w:t>.</w:t>
      </w:r>
    </w:p>
    <w:p w14:paraId="2CFB8D03" w14:textId="77777777" w:rsidR="00640F73" w:rsidRDefault="007662CB" w:rsidP="007662CB">
      <w:pPr>
        <w:pStyle w:val="Heading3"/>
      </w:pPr>
      <w:r>
        <w:t>Xác định mùi của gelatin</w:t>
      </w:r>
    </w:p>
    <w:p w14:paraId="17C1C45E" w14:textId="13C6ED20" w:rsidR="00825C3A" w:rsidRDefault="00353DB7" w:rsidP="009F6C6B">
      <w:pPr>
        <w:pStyle w:val="Heading3"/>
        <w:numPr>
          <w:ilvl w:val="0"/>
          <w:numId w:val="0"/>
        </w:numPr>
        <w:ind w:firstLine="288"/>
        <w:rPr>
          <w:i w:val="0"/>
        </w:rPr>
      </w:pPr>
      <w:r>
        <w:rPr>
          <w:i w:val="0"/>
        </w:rPr>
        <w:t>Mức</w:t>
      </w:r>
      <w:r w:rsidR="00BF5E75">
        <w:rPr>
          <w:i w:val="0"/>
        </w:rPr>
        <w:t xml:space="preserve"> độ mùi của mẫu gelatin được </w:t>
      </w:r>
      <w:r w:rsidR="00552B76">
        <w:rPr>
          <w:i w:val="0"/>
        </w:rPr>
        <w:t>xác định bằng cảm quan theo phương pháp cho điểm</w:t>
      </w:r>
      <w:r w:rsidR="00640F73" w:rsidRPr="00F75A13">
        <w:rPr>
          <w:i w:val="0"/>
          <w:highlight w:val="yellow"/>
        </w:rPr>
        <w:t>.</w:t>
      </w:r>
      <w:r w:rsidR="00552B76" w:rsidRPr="00F75A13">
        <w:rPr>
          <w:i w:val="0"/>
          <w:highlight w:val="yellow"/>
        </w:rPr>
        <w:t xml:space="preserve"> Hội đồng đánh giá cảm quan gồm 10 thành viên</w:t>
      </w:r>
      <w:r w:rsidR="00AC7A1D">
        <w:rPr>
          <w:i w:val="0"/>
          <w:highlight w:val="yellow"/>
        </w:rPr>
        <w:t>,</w:t>
      </w:r>
      <w:r w:rsidR="00552B76" w:rsidRPr="00F75A13">
        <w:rPr>
          <w:i w:val="0"/>
          <w:highlight w:val="yellow"/>
        </w:rPr>
        <w:t xml:space="preserve"> </w:t>
      </w:r>
      <w:r w:rsidR="00AC7A1D">
        <w:rPr>
          <w:i w:val="0"/>
          <w:highlight w:val="yellow"/>
        </w:rPr>
        <w:t xml:space="preserve">là giảng viên </w:t>
      </w:r>
      <w:r w:rsidR="00AB7E46">
        <w:rPr>
          <w:i w:val="0"/>
          <w:highlight w:val="yellow"/>
        </w:rPr>
        <w:t>của</w:t>
      </w:r>
      <w:r w:rsidR="00AC7A1D">
        <w:rPr>
          <w:i w:val="0"/>
          <w:highlight w:val="yellow"/>
        </w:rPr>
        <w:t xml:space="preserve"> bộ môn Phân tích</w:t>
      </w:r>
      <w:r w:rsidR="00AB7E46">
        <w:rPr>
          <w:i w:val="0"/>
          <w:highlight w:val="yellow"/>
        </w:rPr>
        <w:t xml:space="preserve"> thực phẩm</w:t>
      </w:r>
      <w:r w:rsidR="00AC7A1D">
        <w:rPr>
          <w:i w:val="0"/>
          <w:highlight w:val="yellow"/>
        </w:rPr>
        <w:t xml:space="preserve"> thuộc trường Cao đẳng Lương thực- Thực phẩm. </w:t>
      </w:r>
      <w:r w:rsidR="00432EBF">
        <w:rPr>
          <w:i w:val="0"/>
          <w:highlight w:val="yellow"/>
        </w:rPr>
        <w:t xml:space="preserve">Các thành viên </w:t>
      </w:r>
      <w:r w:rsidR="003D5C7A">
        <w:rPr>
          <w:i w:val="0"/>
          <w:highlight w:val="yellow"/>
        </w:rPr>
        <w:t xml:space="preserve">được lựa chọn </w:t>
      </w:r>
      <w:r w:rsidR="00432EBF">
        <w:rPr>
          <w:i w:val="0"/>
          <w:highlight w:val="yellow"/>
        </w:rPr>
        <w:t xml:space="preserve">tham gia </w:t>
      </w:r>
      <w:r w:rsidR="00AB7E46">
        <w:rPr>
          <w:i w:val="0"/>
          <w:highlight w:val="yellow"/>
        </w:rPr>
        <w:t xml:space="preserve">đánh giá </w:t>
      </w:r>
      <w:r w:rsidR="00432EBF">
        <w:rPr>
          <w:i w:val="0"/>
          <w:highlight w:val="yellow"/>
        </w:rPr>
        <w:t xml:space="preserve">đều </w:t>
      </w:r>
      <w:r w:rsidR="00552B76" w:rsidRPr="00F75A13">
        <w:rPr>
          <w:i w:val="0"/>
          <w:highlight w:val="yellow"/>
        </w:rPr>
        <w:t xml:space="preserve">có </w:t>
      </w:r>
      <w:r w:rsidR="00432EBF">
        <w:rPr>
          <w:i w:val="0"/>
          <w:highlight w:val="yellow"/>
        </w:rPr>
        <w:t>ngưỡng cảm giác nhạy, tham gia giảng dạy</w:t>
      </w:r>
      <w:r w:rsidR="00AB7E46">
        <w:rPr>
          <w:i w:val="0"/>
          <w:highlight w:val="yellow"/>
        </w:rPr>
        <w:t xml:space="preserve"> đánh giá cảm quan</w:t>
      </w:r>
      <w:r w:rsidR="00432EBF">
        <w:rPr>
          <w:i w:val="0"/>
          <w:highlight w:val="yellow"/>
        </w:rPr>
        <w:t xml:space="preserve">, được huấn luyện </w:t>
      </w:r>
      <w:r w:rsidR="00825C3A">
        <w:rPr>
          <w:i w:val="0"/>
          <w:highlight w:val="yellow"/>
        </w:rPr>
        <w:t xml:space="preserve">về đánh giá cảm quan </w:t>
      </w:r>
      <w:proofErr w:type="gramStart"/>
      <w:r w:rsidR="00432EBF">
        <w:rPr>
          <w:i w:val="0"/>
          <w:highlight w:val="yellow"/>
        </w:rPr>
        <w:t>theo</w:t>
      </w:r>
      <w:proofErr w:type="gramEnd"/>
      <w:r w:rsidR="00432EBF">
        <w:rPr>
          <w:i w:val="0"/>
          <w:highlight w:val="yellow"/>
        </w:rPr>
        <w:t xml:space="preserve"> định kỳ</w:t>
      </w:r>
      <w:r w:rsidR="00AB7E46">
        <w:rPr>
          <w:i w:val="0"/>
          <w:highlight w:val="yellow"/>
        </w:rPr>
        <w:t xml:space="preserve">. </w:t>
      </w:r>
      <w:r w:rsidR="00432EBF">
        <w:rPr>
          <w:i w:val="0"/>
          <w:highlight w:val="yellow"/>
        </w:rPr>
        <w:t xml:space="preserve"> </w:t>
      </w:r>
    </w:p>
    <w:p w14:paraId="495D7871" w14:textId="7F96FC0C" w:rsidR="009F6C6B" w:rsidRDefault="009F6C6B" w:rsidP="009F6C6B">
      <w:pPr>
        <w:pStyle w:val="Heading3"/>
        <w:numPr>
          <w:ilvl w:val="0"/>
          <w:numId w:val="0"/>
        </w:numPr>
        <w:ind w:firstLine="288"/>
        <w:rPr>
          <w:i w:val="0"/>
        </w:rPr>
      </w:pPr>
      <w:proofErr w:type="gramStart"/>
      <w:r>
        <w:rPr>
          <w:i w:val="0"/>
        </w:rPr>
        <w:t>Mức độ mùi được đánh giá bằng thang điểm từ 1 đến 5.</w:t>
      </w:r>
      <w:proofErr w:type="gramEnd"/>
      <w:r>
        <w:rPr>
          <w:i w:val="0"/>
        </w:rPr>
        <w:t xml:space="preserve"> Với điểm 1: mùi cực nhẹ; 2: mùi nhẹ; 3: mùi vừa phải; 4: mùi mạnh và 5: mùi cực mạnh. Kết quả đánh giá, nếu mẫu nào có điểm trung bình thấp nhất ứng với mùi nhẹ nhất và mẫu nào có điểm trung bình c</w:t>
      </w:r>
      <w:r w:rsidR="001008D0">
        <w:rPr>
          <w:i w:val="0"/>
        </w:rPr>
        <w:t>ao nhất ứng với mùi mạnh nhất [2, 6</w:t>
      </w:r>
      <w:r>
        <w:rPr>
          <w:i w:val="0"/>
        </w:rPr>
        <w:t>].</w:t>
      </w:r>
    </w:p>
    <w:p w14:paraId="21E2646A" w14:textId="77777777" w:rsidR="00DC07F6" w:rsidRPr="009873FD" w:rsidRDefault="00DC07F6" w:rsidP="009F6C6B">
      <w:pPr>
        <w:pStyle w:val="Heading3"/>
        <w:rPr>
          <w:lang w:val="fr-FR"/>
        </w:rPr>
      </w:pPr>
      <w:r w:rsidRPr="009873FD">
        <w:rPr>
          <w:lang w:val="fr-FR"/>
        </w:rPr>
        <w:t>Phương pháp phân tích số liệu</w:t>
      </w:r>
    </w:p>
    <w:p w14:paraId="0532F66D" w14:textId="77777777" w:rsidR="00DC07F6" w:rsidRPr="00DC07F6" w:rsidRDefault="00DC07F6" w:rsidP="00DC07F6">
      <w:pPr>
        <w:pStyle w:val="Heading3"/>
        <w:numPr>
          <w:ilvl w:val="0"/>
          <w:numId w:val="0"/>
        </w:numPr>
        <w:ind w:firstLine="284"/>
        <w:rPr>
          <w:i w:val="0"/>
        </w:rPr>
      </w:pPr>
      <w:r w:rsidRPr="00DC07F6">
        <w:rPr>
          <w:i w:val="0"/>
        </w:rPr>
        <w:t>Các kết qu</w:t>
      </w:r>
      <w:r w:rsidR="00CF1719">
        <w:rPr>
          <w:i w:val="0"/>
        </w:rPr>
        <w:t>ả nghiên cứu là trung bình của 3</w:t>
      </w:r>
      <w:r w:rsidRPr="00DC07F6">
        <w:rPr>
          <w:i w:val="0"/>
        </w:rPr>
        <w:t xml:space="preserve"> lần lặp lại. </w:t>
      </w:r>
      <w:r w:rsidRPr="00DC07F6">
        <w:rPr>
          <w:i w:val="0"/>
          <w:lang w:val="vi-VN"/>
        </w:rPr>
        <w:t xml:space="preserve">So sánh sự khác biệt đáng kể </w:t>
      </w:r>
      <w:r w:rsidRPr="00DC07F6">
        <w:rPr>
          <w:i w:val="0"/>
        </w:rPr>
        <w:t xml:space="preserve">được thực hiện ở </w:t>
      </w:r>
      <w:r w:rsidRPr="00DC07F6">
        <w:rPr>
          <w:i w:val="0"/>
          <w:lang w:val="vi-VN"/>
        </w:rPr>
        <w:t>P &lt;0,05</w:t>
      </w:r>
      <w:r w:rsidRPr="00DC07F6">
        <w:rPr>
          <w:i w:val="0"/>
        </w:rPr>
        <w:t xml:space="preserve"> bằng </w:t>
      </w:r>
      <w:r w:rsidRPr="00DC07F6">
        <w:rPr>
          <w:i w:val="0"/>
          <w:lang w:val="vi-VN"/>
        </w:rPr>
        <w:t xml:space="preserve">phần mềm </w:t>
      </w:r>
      <w:r w:rsidRPr="00DC07F6">
        <w:rPr>
          <w:i w:val="0"/>
        </w:rPr>
        <w:t>Minitab 16</w:t>
      </w:r>
      <w:r>
        <w:rPr>
          <w:i w:val="0"/>
        </w:rPr>
        <w:t>.</w:t>
      </w:r>
    </w:p>
    <w:p w14:paraId="0F2464C1" w14:textId="77777777" w:rsidR="00B34AB2" w:rsidRDefault="00B34AB2" w:rsidP="00B34AB2">
      <w:pPr>
        <w:pStyle w:val="Heading2"/>
      </w:pPr>
      <w:r w:rsidRPr="00891388">
        <w:t xml:space="preserve">Quy trình </w:t>
      </w:r>
      <w:r w:rsidR="00640F73">
        <w:t>khử màu</w:t>
      </w:r>
      <w:r w:rsidR="00FF0262">
        <w:t>, mùi</w:t>
      </w:r>
      <w:r w:rsidR="00640F73">
        <w:t xml:space="preserve"> </w:t>
      </w:r>
      <w:r w:rsidRPr="00891388">
        <w:t xml:space="preserve">gelatin từ da cá </w:t>
      </w:r>
      <w:r w:rsidR="00640F73">
        <w:t>Ngừ Đại Dương</w:t>
      </w:r>
      <w:r w:rsidRPr="00891388">
        <w:t xml:space="preserve"> quy mô phòng thí nghiệm</w:t>
      </w:r>
    </w:p>
    <w:p w14:paraId="0239F996" w14:textId="1BBA56D9" w:rsidR="00E45539" w:rsidRPr="00E45539" w:rsidRDefault="007B2593" w:rsidP="00E45539">
      <w:pPr>
        <w:ind w:firstLine="346"/>
        <w:rPr>
          <w:szCs w:val="20"/>
        </w:rPr>
      </w:pPr>
      <w:r w:rsidRPr="00CC177B">
        <w:rPr>
          <w:szCs w:val="20"/>
          <w:highlight w:val="yellow"/>
        </w:rPr>
        <w:t xml:space="preserve">Để </w:t>
      </w:r>
      <w:proofErr w:type="gramStart"/>
      <w:r w:rsidRPr="00CC177B">
        <w:rPr>
          <w:szCs w:val="20"/>
          <w:highlight w:val="yellow"/>
        </w:rPr>
        <w:t>thu</w:t>
      </w:r>
      <w:proofErr w:type="gramEnd"/>
      <w:r w:rsidRPr="00CC177B">
        <w:rPr>
          <w:szCs w:val="20"/>
          <w:highlight w:val="yellow"/>
        </w:rPr>
        <w:t xml:space="preserve"> dịch gelatin từ da cá Ngừ Đại Dương </w:t>
      </w:r>
      <w:r w:rsidR="0087298E" w:rsidRPr="00CC177B">
        <w:rPr>
          <w:szCs w:val="20"/>
          <w:highlight w:val="yellow"/>
        </w:rPr>
        <w:t xml:space="preserve">cho nghiên cứu, </w:t>
      </w:r>
      <w:r w:rsidRPr="00CC177B">
        <w:rPr>
          <w:szCs w:val="20"/>
          <w:highlight w:val="yellow"/>
        </w:rPr>
        <w:t xml:space="preserve">chúng tôi tiến hành thu nhận </w:t>
      </w:r>
      <w:r w:rsidR="00055579">
        <w:rPr>
          <w:szCs w:val="20"/>
          <w:highlight w:val="yellow"/>
        </w:rPr>
        <w:t xml:space="preserve">gelatin </w:t>
      </w:r>
      <w:r w:rsidRPr="00CC177B">
        <w:rPr>
          <w:szCs w:val="20"/>
          <w:highlight w:val="yellow"/>
        </w:rPr>
        <w:t xml:space="preserve">theo phương pháp xử lý da </w:t>
      </w:r>
      <w:r w:rsidR="00055579" w:rsidRPr="00CC177B">
        <w:rPr>
          <w:szCs w:val="20"/>
          <w:highlight w:val="yellow"/>
        </w:rPr>
        <w:t xml:space="preserve">kết hợp </w:t>
      </w:r>
      <w:r w:rsidRPr="00CC177B">
        <w:rPr>
          <w:szCs w:val="20"/>
          <w:highlight w:val="yellow"/>
        </w:rPr>
        <w:t xml:space="preserve">acid </w:t>
      </w:r>
      <w:r w:rsidR="00055579">
        <w:rPr>
          <w:szCs w:val="20"/>
          <w:highlight w:val="yellow"/>
        </w:rPr>
        <w:t xml:space="preserve">acetic </w:t>
      </w:r>
      <w:r w:rsidRPr="00CC177B">
        <w:rPr>
          <w:szCs w:val="20"/>
          <w:highlight w:val="yellow"/>
        </w:rPr>
        <w:t>với vôi trước khi trích ly [1</w:t>
      </w:r>
      <w:r w:rsidR="00CC177B" w:rsidRPr="00CC177B">
        <w:rPr>
          <w:szCs w:val="20"/>
          <w:highlight w:val="yellow"/>
        </w:rPr>
        <w:t>, 5</w:t>
      </w:r>
      <w:r w:rsidRPr="00CC177B">
        <w:rPr>
          <w:szCs w:val="20"/>
          <w:highlight w:val="yellow"/>
        </w:rPr>
        <w:t xml:space="preserve">]. </w:t>
      </w:r>
      <w:r w:rsidR="00CC177B">
        <w:rPr>
          <w:szCs w:val="20"/>
          <w:highlight w:val="yellow"/>
        </w:rPr>
        <w:t>Trước khi khử màu, khử mùi gelatin,</w:t>
      </w:r>
      <w:r w:rsidR="005A7733" w:rsidRPr="00CC177B">
        <w:rPr>
          <w:szCs w:val="20"/>
          <w:highlight w:val="yellow"/>
        </w:rPr>
        <w:t xml:space="preserve"> d</w:t>
      </w:r>
      <w:r w:rsidRPr="00CC177B">
        <w:rPr>
          <w:szCs w:val="20"/>
          <w:highlight w:val="yellow"/>
        </w:rPr>
        <w:t xml:space="preserve">ịch gelatin </w:t>
      </w:r>
      <w:r w:rsidR="005A7733" w:rsidRPr="00CC177B">
        <w:rPr>
          <w:szCs w:val="20"/>
          <w:highlight w:val="yellow"/>
        </w:rPr>
        <w:t>được điều chỉnh về nồng</w:t>
      </w:r>
      <w:r w:rsidRPr="00CC177B">
        <w:rPr>
          <w:szCs w:val="20"/>
          <w:highlight w:val="yellow"/>
        </w:rPr>
        <w:t xml:space="preserve"> độ 6</w:t>
      </w:r>
      <w:proofErr w:type="gramStart"/>
      <w:r w:rsidRPr="00CC177B">
        <w:rPr>
          <w:szCs w:val="20"/>
          <w:highlight w:val="yellow"/>
        </w:rPr>
        <w:t>,67</w:t>
      </w:r>
      <w:proofErr w:type="gramEnd"/>
      <w:r w:rsidRPr="00CC177B">
        <w:rPr>
          <w:szCs w:val="20"/>
          <w:highlight w:val="yellow"/>
        </w:rPr>
        <w:t xml:space="preserve">%. </w:t>
      </w:r>
      <w:r w:rsidR="00CC177B">
        <w:rPr>
          <w:szCs w:val="20"/>
          <w:highlight w:val="yellow"/>
        </w:rPr>
        <w:t>Khi t</w:t>
      </w:r>
      <w:r w:rsidR="0087298E" w:rsidRPr="00CC177B">
        <w:rPr>
          <w:szCs w:val="20"/>
          <w:highlight w:val="yellow"/>
        </w:rPr>
        <w:t xml:space="preserve">hực hiện quá trình khử màu, </w:t>
      </w:r>
      <w:r w:rsidR="00CC177B">
        <w:rPr>
          <w:szCs w:val="20"/>
          <w:highlight w:val="yellow"/>
        </w:rPr>
        <w:t xml:space="preserve">khử </w:t>
      </w:r>
      <w:r w:rsidR="0087298E" w:rsidRPr="00CC177B">
        <w:rPr>
          <w:szCs w:val="20"/>
          <w:highlight w:val="yellow"/>
        </w:rPr>
        <w:t>mùi gelatin, lấy m</w:t>
      </w:r>
      <w:r w:rsidR="005A7733" w:rsidRPr="00CC177B">
        <w:rPr>
          <w:szCs w:val="20"/>
          <w:highlight w:val="yellow"/>
        </w:rPr>
        <w:t xml:space="preserve">ỗi mẫu thí nghiệm 40ml dịch gelatin cho vào cốc thủy tinh, </w:t>
      </w:r>
      <w:r w:rsidR="0087298E" w:rsidRPr="00CC177B">
        <w:rPr>
          <w:szCs w:val="20"/>
          <w:highlight w:val="yellow"/>
        </w:rPr>
        <w:t>thêm than h</w:t>
      </w:r>
      <w:r w:rsidR="00E33F1A">
        <w:rPr>
          <w:szCs w:val="20"/>
          <w:highlight w:val="yellow"/>
        </w:rPr>
        <w:t>oạt</w:t>
      </w:r>
      <w:r w:rsidR="0087298E" w:rsidRPr="00CC177B">
        <w:rPr>
          <w:szCs w:val="20"/>
          <w:highlight w:val="yellow"/>
        </w:rPr>
        <w:t xml:space="preserve"> tính/ cát </w:t>
      </w:r>
      <w:r w:rsidR="005A7733" w:rsidRPr="00CC177B">
        <w:rPr>
          <w:szCs w:val="20"/>
          <w:highlight w:val="yellow"/>
        </w:rPr>
        <w:t xml:space="preserve">theo tỷ lệ </w:t>
      </w:r>
      <w:r w:rsidR="0087298E" w:rsidRPr="00CC177B">
        <w:rPr>
          <w:szCs w:val="20"/>
          <w:highlight w:val="yellow"/>
        </w:rPr>
        <w:t>đã</w:t>
      </w:r>
      <w:r w:rsidR="005A7733" w:rsidRPr="00CC177B">
        <w:rPr>
          <w:szCs w:val="20"/>
          <w:highlight w:val="yellow"/>
        </w:rPr>
        <w:t xml:space="preserve"> định, khuấy đều</w:t>
      </w:r>
      <w:r w:rsidR="0087298E" w:rsidRPr="00CC177B">
        <w:rPr>
          <w:szCs w:val="20"/>
          <w:highlight w:val="yellow"/>
        </w:rPr>
        <w:t xml:space="preserve"> và được giữ nhiệt bằng bể cách thủy. Sau khi khử màu, </w:t>
      </w:r>
      <w:r w:rsidR="00CC177B">
        <w:rPr>
          <w:szCs w:val="20"/>
          <w:highlight w:val="yellow"/>
        </w:rPr>
        <w:t xml:space="preserve">khử </w:t>
      </w:r>
      <w:r w:rsidR="0087298E" w:rsidRPr="00CC177B">
        <w:rPr>
          <w:szCs w:val="20"/>
          <w:highlight w:val="yellow"/>
        </w:rPr>
        <w:t xml:space="preserve">mùi </w:t>
      </w:r>
      <w:r w:rsidR="00CC177B" w:rsidRPr="00CC177B">
        <w:rPr>
          <w:szCs w:val="20"/>
          <w:highlight w:val="yellow"/>
        </w:rPr>
        <w:t>d</w:t>
      </w:r>
      <w:r w:rsidR="00FF0262" w:rsidRPr="00CC177B">
        <w:rPr>
          <w:szCs w:val="20"/>
          <w:highlight w:val="yellow"/>
        </w:rPr>
        <w:t>ịch gelatin được lọc</w:t>
      </w:r>
      <w:r w:rsidR="006806D5" w:rsidRPr="00CC177B">
        <w:rPr>
          <w:szCs w:val="20"/>
          <w:highlight w:val="yellow"/>
        </w:rPr>
        <w:t xml:space="preserve"> </w:t>
      </w:r>
      <w:r w:rsidR="00FF0262" w:rsidRPr="00CC177B">
        <w:rPr>
          <w:szCs w:val="20"/>
          <w:highlight w:val="yellow"/>
        </w:rPr>
        <w:t xml:space="preserve">trong bằng giấy lọc, sau đó xác định màu, </w:t>
      </w:r>
      <w:proofErr w:type="gramStart"/>
      <w:r w:rsidR="00FF0262" w:rsidRPr="00CC177B">
        <w:rPr>
          <w:szCs w:val="20"/>
          <w:highlight w:val="yellow"/>
        </w:rPr>
        <w:t xml:space="preserve">mùi  </w:t>
      </w:r>
      <w:r w:rsidR="006806D5" w:rsidRPr="00CC177B">
        <w:rPr>
          <w:szCs w:val="20"/>
          <w:highlight w:val="yellow"/>
        </w:rPr>
        <w:t>trước</w:t>
      </w:r>
      <w:proofErr w:type="gramEnd"/>
      <w:r w:rsidR="006806D5" w:rsidRPr="00CC177B">
        <w:rPr>
          <w:szCs w:val="20"/>
          <w:highlight w:val="yellow"/>
        </w:rPr>
        <w:t xml:space="preserve"> khi </w:t>
      </w:r>
      <w:r w:rsidR="00E45539" w:rsidRPr="00CC177B">
        <w:rPr>
          <w:szCs w:val="20"/>
          <w:highlight w:val="yellow"/>
        </w:rPr>
        <w:t>sấy ở 45</w:t>
      </w:r>
      <w:r w:rsidR="00E45539" w:rsidRPr="00CC177B">
        <w:rPr>
          <w:szCs w:val="20"/>
          <w:highlight w:val="yellow"/>
          <w:vertAlign w:val="superscript"/>
        </w:rPr>
        <w:t>0</w:t>
      </w:r>
      <w:r w:rsidR="001008D0" w:rsidRPr="00CC177B">
        <w:rPr>
          <w:szCs w:val="20"/>
          <w:highlight w:val="yellow"/>
        </w:rPr>
        <w:t>C đến độ ẩm 10÷12%</w:t>
      </w:r>
      <w:r w:rsidR="00CC177B" w:rsidRPr="00CC177B">
        <w:rPr>
          <w:szCs w:val="20"/>
          <w:highlight w:val="yellow"/>
        </w:rPr>
        <w:t xml:space="preserve"> [</w:t>
      </w:r>
      <w:r w:rsidR="00825C3A">
        <w:rPr>
          <w:szCs w:val="20"/>
          <w:highlight w:val="yellow"/>
        </w:rPr>
        <w:t xml:space="preserve">4, </w:t>
      </w:r>
      <w:r w:rsidR="00CC177B" w:rsidRPr="00CC177B">
        <w:rPr>
          <w:szCs w:val="20"/>
          <w:highlight w:val="yellow"/>
        </w:rPr>
        <w:t>6].</w:t>
      </w:r>
      <w:r w:rsidR="00CC177B">
        <w:rPr>
          <w:szCs w:val="20"/>
        </w:rPr>
        <w:t xml:space="preserve"> </w:t>
      </w:r>
    </w:p>
    <w:p w14:paraId="0528AF2F" w14:textId="77777777" w:rsidR="00470F1D" w:rsidRPr="009873FD" w:rsidRDefault="00DE70D9" w:rsidP="00E01D02">
      <w:pPr>
        <w:pStyle w:val="Heading1"/>
      </w:pPr>
      <w:r w:rsidRPr="009873FD">
        <w:t>Kết quả và b</w:t>
      </w:r>
      <w:r w:rsidR="00E368BE" w:rsidRPr="009873FD">
        <w:t>àn luận</w:t>
      </w:r>
    </w:p>
    <w:p w14:paraId="04D560B1" w14:textId="6FEDA7B5" w:rsidR="00370817" w:rsidRDefault="00683F5C" w:rsidP="00370817">
      <w:pPr>
        <w:pStyle w:val="Heading2"/>
      </w:pPr>
      <w:r>
        <w:t xml:space="preserve">Nghiên cứu </w:t>
      </w:r>
      <w:r w:rsidR="0043102E">
        <w:t>sử dụng</w:t>
      </w:r>
      <w:r>
        <w:t xml:space="preserve"> than, cát </w:t>
      </w:r>
      <w:r w:rsidR="0043102E">
        <w:t>để khử</w:t>
      </w:r>
      <w:r>
        <w:t xml:space="preserve"> màu dịch gelatin</w:t>
      </w:r>
      <w:r w:rsidR="00370817" w:rsidRPr="009873FD">
        <w:t xml:space="preserve"> </w:t>
      </w:r>
    </w:p>
    <w:p w14:paraId="08EB1CC5" w14:textId="0B47C4AA" w:rsidR="00370817" w:rsidRDefault="00AF389E" w:rsidP="00616612">
      <w:r>
        <w:t xml:space="preserve">Mục đích của nghiên cứu này nhằm khảo sát ảnh </w:t>
      </w:r>
      <w:r w:rsidR="00C32154">
        <w:t>hưởng của nhiệt độ, thời gian,</w:t>
      </w:r>
      <w:r>
        <w:t xml:space="preserve"> hàm lượng than, </w:t>
      </w:r>
      <w:r w:rsidR="00C32154">
        <w:t xml:space="preserve">hàm lượng </w:t>
      </w:r>
      <w:r>
        <w:t xml:space="preserve">cát </w:t>
      </w:r>
      <w:r w:rsidR="00D37B8D">
        <w:t xml:space="preserve">đến hiệu quả </w:t>
      </w:r>
      <w:r w:rsidR="0043102E">
        <w:t>khử</w:t>
      </w:r>
      <w:r w:rsidR="00D37B8D">
        <w:t xml:space="preserve"> màu của dịch gelatin. Sự thay đổi màu của dịch gelatin </w:t>
      </w:r>
      <w:r w:rsidR="007A13B6">
        <w:t xml:space="preserve">trước và sau khi xử lý </w:t>
      </w:r>
      <w:r w:rsidR="00D37B8D">
        <w:t xml:space="preserve">được xác định thông qua sự thay </w:t>
      </w:r>
      <w:r w:rsidR="00FF0262">
        <w:t xml:space="preserve">đổi </w:t>
      </w:r>
      <w:r w:rsidR="00D37B8D">
        <w:t>độ đục và độ hấp thụ quang</w:t>
      </w:r>
      <w:r w:rsidR="007A13B6">
        <w:t xml:space="preserve"> ở bước sóng 450nm</w:t>
      </w:r>
      <w:r w:rsidR="00D37B8D">
        <w:t xml:space="preserve">. </w:t>
      </w:r>
    </w:p>
    <w:p w14:paraId="3EBB57CF" w14:textId="77777777" w:rsidR="00AB5159" w:rsidRPr="007A13B6" w:rsidRDefault="007A13B6" w:rsidP="007A13B6">
      <w:pPr>
        <w:pStyle w:val="Heading2"/>
        <w:numPr>
          <w:ilvl w:val="0"/>
          <w:numId w:val="0"/>
        </w:numPr>
        <w:rPr>
          <w:b w:val="0"/>
        </w:rPr>
      </w:pPr>
      <w:r>
        <w:rPr>
          <w:b w:val="0"/>
        </w:rPr>
        <w:t xml:space="preserve">3.1.1. </w:t>
      </w:r>
      <w:r w:rsidR="00AB5159" w:rsidRPr="007A13B6">
        <w:rPr>
          <w:b w:val="0"/>
        </w:rPr>
        <w:t xml:space="preserve">Ảnh hưởng của </w:t>
      </w:r>
      <w:r>
        <w:rPr>
          <w:b w:val="0"/>
        </w:rPr>
        <w:t>nhiệt độ xử lý than, cát đến độ đục và độ hấp thụ qua</w:t>
      </w:r>
      <w:r w:rsidR="00794230">
        <w:rPr>
          <w:b w:val="0"/>
        </w:rPr>
        <w:t>n</w:t>
      </w:r>
      <w:r>
        <w:rPr>
          <w:b w:val="0"/>
        </w:rPr>
        <w:t>g của dịch gelatin</w:t>
      </w:r>
    </w:p>
    <w:p w14:paraId="34247383" w14:textId="77777777" w:rsidR="009675FB" w:rsidRDefault="007E2964" w:rsidP="00B80D2B">
      <w:pPr>
        <w:ind w:firstLine="288"/>
        <w:rPr>
          <w:szCs w:val="20"/>
        </w:rPr>
      </w:pPr>
      <w:r>
        <w:rPr>
          <w:szCs w:val="20"/>
        </w:rPr>
        <w:t xml:space="preserve">Theo </w:t>
      </w:r>
      <w:r w:rsidR="00FF0262">
        <w:rPr>
          <w:szCs w:val="20"/>
        </w:rPr>
        <w:t xml:space="preserve">một số </w:t>
      </w:r>
      <w:r w:rsidR="00F6197B">
        <w:rPr>
          <w:szCs w:val="20"/>
        </w:rPr>
        <w:t xml:space="preserve">kết quả </w:t>
      </w:r>
      <w:r w:rsidR="00FF0262">
        <w:rPr>
          <w:szCs w:val="20"/>
        </w:rPr>
        <w:t>nghiên cứu [</w:t>
      </w:r>
      <w:r w:rsidR="001008D0">
        <w:rPr>
          <w:szCs w:val="20"/>
        </w:rPr>
        <w:t>6</w:t>
      </w:r>
      <w:r w:rsidR="00FF0262">
        <w:rPr>
          <w:szCs w:val="20"/>
        </w:rPr>
        <w:t>]</w:t>
      </w:r>
      <w:r>
        <w:rPr>
          <w:szCs w:val="20"/>
        </w:rPr>
        <w:t>, đ</w:t>
      </w:r>
      <w:r w:rsidR="007A13B6">
        <w:rPr>
          <w:szCs w:val="20"/>
        </w:rPr>
        <w:t xml:space="preserve">ể </w:t>
      </w:r>
      <w:r w:rsidR="001008D0">
        <w:rPr>
          <w:szCs w:val="20"/>
        </w:rPr>
        <w:t>khảo sát</w:t>
      </w:r>
      <w:r w:rsidR="007A13B6">
        <w:rPr>
          <w:szCs w:val="20"/>
        </w:rPr>
        <w:t xml:space="preserve"> ảnh hưởng của nhiệt độ đến sự thay đổi độ đục, độ hấp thụ quang </w:t>
      </w:r>
      <w:r w:rsidR="00FF0262">
        <w:rPr>
          <w:szCs w:val="20"/>
        </w:rPr>
        <w:t xml:space="preserve">của dịch gelatin, </w:t>
      </w:r>
      <w:r w:rsidR="007A13B6">
        <w:rPr>
          <w:szCs w:val="20"/>
        </w:rPr>
        <w:t>chúng tôi chọn thời gian x</w:t>
      </w:r>
      <w:r w:rsidR="003F10EC">
        <w:rPr>
          <w:szCs w:val="20"/>
        </w:rPr>
        <w:t>ử lý 60 phút, hàm lượng than 1</w:t>
      </w:r>
      <w:r w:rsidR="00276C48">
        <w:rPr>
          <w:szCs w:val="20"/>
        </w:rPr>
        <w:t>%; hàm lượng cát 2% và</w:t>
      </w:r>
      <w:r w:rsidR="007A13B6">
        <w:rPr>
          <w:szCs w:val="20"/>
        </w:rPr>
        <w:t xml:space="preserve"> khảo </w:t>
      </w:r>
      <w:r w:rsidR="0078401B">
        <w:rPr>
          <w:szCs w:val="20"/>
        </w:rPr>
        <w:t xml:space="preserve">sát </w:t>
      </w:r>
      <w:r>
        <w:rPr>
          <w:szCs w:val="20"/>
        </w:rPr>
        <w:t xml:space="preserve">nhiệt độ ở các mức </w:t>
      </w:r>
      <w:r w:rsidR="009675FB">
        <w:rPr>
          <w:szCs w:val="20"/>
        </w:rPr>
        <w:t>30</w:t>
      </w:r>
      <w:r w:rsidR="009675FB">
        <w:rPr>
          <w:szCs w:val="20"/>
          <w:vertAlign w:val="superscript"/>
        </w:rPr>
        <w:t>0</w:t>
      </w:r>
      <w:r w:rsidR="009675FB">
        <w:rPr>
          <w:szCs w:val="20"/>
        </w:rPr>
        <w:t>C, 35</w:t>
      </w:r>
      <w:r w:rsidR="009675FB">
        <w:rPr>
          <w:szCs w:val="20"/>
          <w:vertAlign w:val="superscript"/>
        </w:rPr>
        <w:t>0</w:t>
      </w:r>
      <w:r w:rsidR="009675FB">
        <w:rPr>
          <w:szCs w:val="20"/>
        </w:rPr>
        <w:t>C, 40</w:t>
      </w:r>
      <w:r w:rsidR="009675FB">
        <w:rPr>
          <w:szCs w:val="20"/>
          <w:vertAlign w:val="superscript"/>
        </w:rPr>
        <w:t>0</w:t>
      </w:r>
      <w:r w:rsidR="009675FB">
        <w:rPr>
          <w:szCs w:val="20"/>
        </w:rPr>
        <w:t>C, 45</w:t>
      </w:r>
      <w:r w:rsidR="009675FB">
        <w:rPr>
          <w:szCs w:val="20"/>
          <w:vertAlign w:val="superscript"/>
        </w:rPr>
        <w:t>0</w:t>
      </w:r>
      <w:r w:rsidR="009675FB">
        <w:rPr>
          <w:szCs w:val="20"/>
        </w:rPr>
        <w:t>C, 50</w:t>
      </w:r>
      <w:r w:rsidR="009675FB">
        <w:rPr>
          <w:szCs w:val="20"/>
          <w:vertAlign w:val="superscript"/>
        </w:rPr>
        <w:t>0</w:t>
      </w:r>
      <w:r w:rsidR="009675FB">
        <w:rPr>
          <w:szCs w:val="20"/>
        </w:rPr>
        <w:t>C, 55</w:t>
      </w:r>
      <w:r w:rsidR="009675FB">
        <w:rPr>
          <w:szCs w:val="20"/>
          <w:vertAlign w:val="superscript"/>
        </w:rPr>
        <w:t>0</w:t>
      </w:r>
      <w:r w:rsidR="00F6197B">
        <w:rPr>
          <w:szCs w:val="20"/>
        </w:rPr>
        <w:t>C,</w:t>
      </w:r>
      <w:r w:rsidR="009675FB">
        <w:rPr>
          <w:szCs w:val="20"/>
        </w:rPr>
        <w:t xml:space="preserve"> 60</w:t>
      </w:r>
      <w:r w:rsidR="009675FB">
        <w:rPr>
          <w:szCs w:val="20"/>
          <w:vertAlign w:val="superscript"/>
        </w:rPr>
        <w:t>0</w:t>
      </w:r>
      <w:r w:rsidR="009675FB">
        <w:rPr>
          <w:szCs w:val="20"/>
        </w:rPr>
        <w:t>C</w:t>
      </w:r>
      <w:r w:rsidR="00F6197B">
        <w:rPr>
          <w:szCs w:val="20"/>
        </w:rPr>
        <w:t xml:space="preserve"> và </w:t>
      </w:r>
      <w:r w:rsidR="00FF0262">
        <w:rPr>
          <w:szCs w:val="20"/>
        </w:rPr>
        <w:t xml:space="preserve">so sánh với </w:t>
      </w:r>
      <w:r w:rsidR="00F6197B">
        <w:rPr>
          <w:szCs w:val="20"/>
        </w:rPr>
        <w:t>mẫu không xử lý (KXL)</w:t>
      </w:r>
      <w:r w:rsidR="009675FB">
        <w:rPr>
          <w:szCs w:val="20"/>
        </w:rPr>
        <w:t xml:space="preserve">. Các bước tiến hành </w:t>
      </w:r>
      <w:r w:rsidR="00B77AAC">
        <w:rPr>
          <w:szCs w:val="20"/>
        </w:rPr>
        <w:t xml:space="preserve">như mục </w:t>
      </w:r>
      <w:r w:rsidR="009675FB">
        <w:rPr>
          <w:szCs w:val="20"/>
        </w:rPr>
        <w:t>2.3 và kết quả được thể hiện ở hình 1</w:t>
      </w:r>
      <w:r w:rsidR="00B77AAC">
        <w:rPr>
          <w:szCs w:val="20"/>
        </w:rPr>
        <w:t>.</w:t>
      </w:r>
    </w:p>
    <w:p w14:paraId="5473EDD1" w14:textId="77777777" w:rsidR="00FD2050" w:rsidRDefault="00FD2050" w:rsidP="00DE70D9">
      <w:pPr>
        <w:pStyle w:val="BodyTextIndent2"/>
        <w:widowControl w:val="0"/>
        <w:tabs>
          <w:tab w:val="clear" w:pos="720"/>
        </w:tabs>
        <w:spacing w:line="240" w:lineRule="auto"/>
        <w:ind w:firstLine="0"/>
        <w:jc w:val="center"/>
        <w:rPr>
          <w:rFonts w:ascii="Times New Roman" w:hAnsi="Times New Roman"/>
          <w:b/>
          <w:bCs w:val="0"/>
          <w:i/>
          <w:sz w:val="20"/>
          <w:szCs w:val="20"/>
          <w:lang w:val="fr-FR"/>
        </w:rPr>
      </w:pPr>
      <w:r>
        <w:rPr>
          <w:noProof/>
        </w:rPr>
        <w:lastRenderedPageBreak/>
        <w:drawing>
          <wp:inline distT="0" distB="0" distL="0" distR="0" wp14:anchorId="75239C86" wp14:editId="5ED179CF">
            <wp:extent cx="2968388" cy="2763672"/>
            <wp:effectExtent l="0" t="0" r="22860" b="1778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12D067B" w14:textId="77777777" w:rsidR="00FD2050" w:rsidRDefault="00FD2050" w:rsidP="00DE70D9">
      <w:pPr>
        <w:pStyle w:val="BodyTextIndent2"/>
        <w:widowControl w:val="0"/>
        <w:tabs>
          <w:tab w:val="clear" w:pos="720"/>
        </w:tabs>
        <w:spacing w:line="240" w:lineRule="auto"/>
        <w:ind w:firstLine="0"/>
        <w:jc w:val="center"/>
        <w:rPr>
          <w:rFonts w:ascii="Times New Roman" w:hAnsi="Times New Roman"/>
          <w:b/>
          <w:bCs w:val="0"/>
          <w:i/>
          <w:sz w:val="20"/>
          <w:szCs w:val="20"/>
          <w:lang w:val="fr-FR"/>
        </w:rPr>
      </w:pPr>
    </w:p>
    <w:p w14:paraId="7570328B" w14:textId="7E774FDA" w:rsidR="00DE70D9" w:rsidRPr="009873FD" w:rsidRDefault="00007AA5" w:rsidP="00DE70D9">
      <w:pPr>
        <w:pStyle w:val="BodyTextIndent2"/>
        <w:widowControl w:val="0"/>
        <w:tabs>
          <w:tab w:val="clear" w:pos="720"/>
        </w:tabs>
        <w:spacing w:line="240" w:lineRule="auto"/>
        <w:ind w:firstLine="0"/>
        <w:jc w:val="center"/>
        <w:rPr>
          <w:rFonts w:ascii="Times New Roman" w:hAnsi="Times New Roman"/>
          <w:bCs w:val="0"/>
          <w:i/>
          <w:sz w:val="20"/>
          <w:szCs w:val="20"/>
          <w:lang w:val="fr-FR"/>
        </w:rPr>
      </w:pPr>
      <w:r w:rsidRPr="00007AA5">
        <w:rPr>
          <w:rFonts w:ascii="Times New Roman" w:hAnsi="Times New Roman"/>
          <w:b/>
          <w:bCs w:val="0"/>
          <w:i/>
          <w:sz w:val="20"/>
          <w:szCs w:val="20"/>
          <w:lang w:val="fr-FR"/>
        </w:rPr>
        <w:t xml:space="preserve"> </w:t>
      </w:r>
      <w:r w:rsidR="00890A1B" w:rsidRPr="009873FD">
        <w:rPr>
          <w:rFonts w:ascii="Times New Roman" w:hAnsi="Times New Roman"/>
          <w:b/>
          <w:bCs w:val="0"/>
          <w:i/>
          <w:sz w:val="20"/>
          <w:szCs w:val="20"/>
          <w:lang w:val="fr-FR"/>
        </w:rPr>
        <w:t xml:space="preserve">Hình </w:t>
      </w:r>
      <w:r w:rsidR="00DE70D9" w:rsidRPr="009873FD">
        <w:rPr>
          <w:rFonts w:ascii="Times New Roman" w:hAnsi="Times New Roman"/>
          <w:b/>
          <w:bCs w:val="0"/>
          <w:i/>
          <w:sz w:val="20"/>
          <w:szCs w:val="20"/>
          <w:lang w:val="fr-FR"/>
        </w:rPr>
        <w:t>1</w:t>
      </w:r>
      <w:r w:rsidR="008C7657" w:rsidRPr="009873FD">
        <w:rPr>
          <w:rFonts w:ascii="Times New Roman" w:hAnsi="Times New Roman"/>
          <w:b/>
          <w:bCs w:val="0"/>
          <w:i/>
          <w:sz w:val="20"/>
          <w:szCs w:val="20"/>
          <w:lang w:val="fr-FR"/>
        </w:rPr>
        <w:t>:</w:t>
      </w:r>
      <w:r w:rsidR="00DE70D9" w:rsidRPr="009873FD">
        <w:rPr>
          <w:rFonts w:ascii="Times New Roman" w:hAnsi="Times New Roman"/>
          <w:bCs w:val="0"/>
          <w:i/>
          <w:sz w:val="20"/>
          <w:szCs w:val="20"/>
          <w:lang w:val="fr-FR"/>
        </w:rPr>
        <w:t xml:space="preserve"> Ảnh hưởng của </w:t>
      </w:r>
      <w:r>
        <w:rPr>
          <w:rFonts w:ascii="Times New Roman" w:hAnsi="Times New Roman"/>
          <w:bCs w:val="0"/>
          <w:i/>
          <w:sz w:val="20"/>
          <w:szCs w:val="20"/>
          <w:lang w:val="fr-FR"/>
        </w:rPr>
        <w:t>nhiệt độ xử lý than, cát đến độ đục và độ hấp thụ quang dịch gelatin</w:t>
      </w:r>
    </w:p>
    <w:p w14:paraId="6C4FE30C" w14:textId="6315B21D" w:rsidR="00794230" w:rsidRDefault="002216F6" w:rsidP="00C3359E">
      <w:pPr>
        <w:rPr>
          <w:szCs w:val="20"/>
        </w:rPr>
      </w:pPr>
      <w:r>
        <w:rPr>
          <w:szCs w:val="20"/>
        </w:rPr>
        <w:t>Đ</w:t>
      </w:r>
      <w:r w:rsidR="00276C48">
        <w:rPr>
          <w:szCs w:val="20"/>
        </w:rPr>
        <w:t>ồ thị hình 1</w:t>
      </w:r>
      <w:r>
        <w:rPr>
          <w:szCs w:val="20"/>
        </w:rPr>
        <w:t xml:space="preserve"> cho </w:t>
      </w:r>
      <w:r w:rsidR="00276C48">
        <w:rPr>
          <w:szCs w:val="20"/>
        </w:rPr>
        <w:t>thấy rằng nhiệt độ có ảnh hưởng rõ rệt đến độ hấp thụ quang và độ đục của dịch gelatin sau khi được xử lý bằng than và cát. Khi tăng nhiệt độ xử lý từ 30</w:t>
      </w:r>
      <w:r w:rsidR="00276C48">
        <w:rPr>
          <w:szCs w:val="20"/>
          <w:vertAlign w:val="superscript"/>
        </w:rPr>
        <w:t>0</w:t>
      </w:r>
      <w:r w:rsidR="00276C48">
        <w:rPr>
          <w:szCs w:val="20"/>
        </w:rPr>
        <w:t>C đến 60</w:t>
      </w:r>
      <w:r w:rsidR="00276C48">
        <w:rPr>
          <w:szCs w:val="20"/>
          <w:vertAlign w:val="superscript"/>
        </w:rPr>
        <w:t>0</w:t>
      </w:r>
      <w:r w:rsidR="00276C48">
        <w:rPr>
          <w:szCs w:val="20"/>
        </w:rPr>
        <w:t xml:space="preserve">C cả độ hấp thụ quang và độ đục được xử lý bằng than và bằng cát đều giảm, trong đó dịch gelatin được xử lý bằng than có độ hấp thụ quang và độ đục giảm nhiều hơn so với xử lý bằng cát. Theo đó, độ hấp thụ quang giảm từ 1,65 (mẫu không xử lý) xuống còn 0,96 đối với </w:t>
      </w:r>
      <w:r w:rsidR="00C3359E">
        <w:rPr>
          <w:szCs w:val="20"/>
        </w:rPr>
        <w:t xml:space="preserve">mẫu được xử lý bằng </w:t>
      </w:r>
      <w:r w:rsidR="00276C48">
        <w:rPr>
          <w:szCs w:val="20"/>
        </w:rPr>
        <w:t>than</w:t>
      </w:r>
      <w:r w:rsidR="00C3359E">
        <w:rPr>
          <w:szCs w:val="20"/>
        </w:rPr>
        <w:t xml:space="preserve"> </w:t>
      </w:r>
      <w:r w:rsidR="00276C48">
        <w:rPr>
          <w:szCs w:val="20"/>
        </w:rPr>
        <w:t xml:space="preserve">và từ 1,65 giảm xuống 1,5 đối với </w:t>
      </w:r>
      <w:r w:rsidR="00C3359E">
        <w:rPr>
          <w:szCs w:val="20"/>
        </w:rPr>
        <w:t xml:space="preserve">mẫu được xử lý bằng </w:t>
      </w:r>
      <w:r w:rsidR="00276C48">
        <w:rPr>
          <w:szCs w:val="20"/>
        </w:rPr>
        <w:t xml:space="preserve">cát; Độ đục giảm từ 114,3 NTU (mẫu không xử lý) xuống còn </w:t>
      </w:r>
      <w:r w:rsidR="00C3359E">
        <w:rPr>
          <w:szCs w:val="20"/>
        </w:rPr>
        <w:t xml:space="preserve"> </w:t>
      </w:r>
      <w:r w:rsidR="00C76B37">
        <w:rPr>
          <w:szCs w:val="20"/>
        </w:rPr>
        <w:t xml:space="preserve">27,5 NTU đối với </w:t>
      </w:r>
      <w:r w:rsidR="00C3359E">
        <w:rPr>
          <w:szCs w:val="20"/>
        </w:rPr>
        <w:t xml:space="preserve">mẫu được xử lý bằng </w:t>
      </w:r>
      <w:r w:rsidR="00C76B37">
        <w:rPr>
          <w:szCs w:val="20"/>
        </w:rPr>
        <w:t xml:space="preserve">than và từ 114,3 NTU giảm xuống 92,7 NTU đối với </w:t>
      </w:r>
      <w:r w:rsidR="00C3359E">
        <w:rPr>
          <w:szCs w:val="20"/>
        </w:rPr>
        <w:t xml:space="preserve">mẫu được xử lý bằng </w:t>
      </w:r>
      <w:r w:rsidR="00C76B37">
        <w:rPr>
          <w:szCs w:val="20"/>
        </w:rPr>
        <w:t>cát ở 60</w:t>
      </w:r>
      <w:r w:rsidR="00C76B37">
        <w:rPr>
          <w:szCs w:val="20"/>
          <w:vertAlign w:val="superscript"/>
        </w:rPr>
        <w:t>0</w:t>
      </w:r>
      <w:r w:rsidR="00C76B37">
        <w:rPr>
          <w:szCs w:val="20"/>
        </w:rPr>
        <w:t xml:space="preserve">C. Điều này được giải thích: than hoạt tính có cấu trúc nhiều lỗ xốp bên trong, do đó chúng có diện tích bề mặt hấp phụ lớn </w:t>
      </w:r>
      <w:r w:rsidR="001A28C3">
        <w:rPr>
          <w:szCs w:val="20"/>
        </w:rPr>
        <w:t xml:space="preserve">và </w:t>
      </w:r>
      <w:r w:rsidR="00794230" w:rsidRPr="001A28C3">
        <w:rPr>
          <w:szCs w:val="20"/>
        </w:rPr>
        <w:t>lớn</w:t>
      </w:r>
      <w:r w:rsidR="00794230">
        <w:rPr>
          <w:szCs w:val="20"/>
        </w:rPr>
        <w:t xml:space="preserve"> hơn nhiều so với diện tích bề mặt </w:t>
      </w:r>
      <w:r w:rsidR="001A28C3">
        <w:rPr>
          <w:szCs w:val="20"/>
        </w:rPr>
        <w:t xml:space="preserve">hấp phụ </w:t>
      </w:r>
      <w:r w:rsidR="001008D0">
        <w:rPr>
          <w:szCs w:val="20"/>
        </w:rPr>
        <w:t>của cát [3</w:t>
      </w:r>
      <w:r w:rsidR="00794230">
        <w:rPr>
          <w:szCs w:val="20"/>
        </w:rPr>
        <w:t xml:space="preserve">]. Đây chính là điều kiện giúp than hấp phụ các hợp chất màu trong dịch gelatin tốt hơn so với cát, làm cho dịch gelatin trong hơn, dẫn đến độ đục và độ hấp thụ quang thấp hơn </w:t>
      </w:r>
      <w:r w:rsidR="006D222C">
        <w:rPr>
          <w:szCs w:val="20"/>
        </w:rPr>
        <w:t xml:space="preserve">so với </w:t>
      </w:r>
      <w:r w:rsidR="00794230">
        <w:rPr>
          <w:szCs w:val="20"/>
        </w:rPr>
        <w:t xml:space="preserve">xử lý bằng </w:t>
      </w:r>
      <w:r w:rsidR="00C3359E">
        <w:rPr>
          <w:szCs w:val="20"/>
        </w:rPr>
        <w:t>cát</w:t>
      </w:r>
      <w:r w:rsidR="00794230">
        <w:rPr>
          <w:szCs w:val="20"/>
        </w:rPr>
        <w:t xml:space="preserve">. Ngoài ra, khi tăng nhiệt độ, độ nhớt dịch gelatin giảm, các hợp chất màu </w:t>
      </w:r>
      <w:r w:rsidR="004C4355">
        <w:rPr>
          <w:szCs w:val="20"/>
        </w:rPr>
        <w:t xml:space="preserve">trong dịch </w:t>
      </w:r>
      <w:r w:rsidR="00794230">
        <w:rPr>
          <w:szCs w:val="20"/>
        </w:rPr>
        <w:t xml:space="preserve">sẽ di chuyển linh hoạt trên bề mặt than, cát và </w:t>
      </w:r>
      <w:r w:rsidR="004C4355">
        <w:rPr>
          <w:szCs w:val="20"/>
        </w:rPr>
        <w:t>đi</w:t>
      </w:r>
      <w:r w:rsidR="00794230">
        <w:rPr>
          <w:szCs w:val="20"/>
        </w:rPr>
        <w:t xml:space="preserve"> vào cấu trúc xốp </w:t>
      </w:r>
      <w:r w:rsidR="004C4355">
        <w:rPr>
          <w:szCs w:val="20"/>
        </w:rPr>
        <w:t xml:space="preserve">bên trong </w:t>
      </w:r>
      <w:r w:rsidR="00794230">
        <w:rPr>
          <w:szCs w:val="20"/>
        </w:rPr>
        <w:t>của than dễ dàng hơn</w:t>
      </w:r>
      <w:r w:rsidR="004C4355">
        <w:rPr>
          <w:szCs w:val="20"/>
        </w:rPr>
        <w:t>, giúp cho sự hấp thụ màu được tốt hơn</w:t>
      </w:r>
      <w:r w:rsidR="00794230">
        <w:rPr>
          <w:szCs w:val="20"/>
        </w:rPr>
        <w:t>. Mặc dù vậy, chúng tôi không nghiên cứu xử lý màu ở trên 60</w:t>
      </w:r>
      <w:r w:rsidR="00794230">
        <w:rPr>
          <w:szCs w:val="20"/>
          <w:vertAlign w:val="superscript"/>
        </w:rPr>
        <w:t>0</w:t>
      </w:r>
      <w:r w:rsidR="00794230">
        <w:rPr>
          <w:szCs w:val="20"/>
        </w:rPr>
        <w:t>C vì ảnh hưởng đến tính chất của gelatin</w:t>
      </w:r>
      <w:r w:rsidR="000F057F">
        <w:rPr>
          <w:szCs w:val="20"/>
        </w:rPr>
        <w:t xml:space="preserve"> và cũng là nguyên nhân gây ra màu của dịch gelatin</w:t>
      </w:r>
      <w:r w:rsidR="006D222C">
        <w:rPr>
          <w:szCs w:val="20"/>
        </w:rPr>
        <w:t xml:space="preserve"> [7]</w:t>
      </w:r>
      <w:r w:rsidR="00794230">
        <w:rPr>
          <w:szCs w:val="20"/>
        </w:rPr>
        <w:t>. Do đó chúng tôi chọn nhiệt độ 60</w:t>
      </w:r>
      <w:r w:rsidR="00794230">
        <w:rPr>
          <w:szCs w:val="20"/>
          <w:vertAlign w:val="superscript"/>
        </w:rPr>
        <w:t>0</w:t>
      </w:r>
      <w:r w:rsidR="00794230">
        <w:rPr>
          <w:szCs w:val="20"/>
        </w:rPr>
        <w:t>C cho các nghiên cứu tiếp theo.</w:t>
      </w:r>
    </w:p>
    <w:p w14:paraId="4FC63A92" w14:textId="77777777" w:rsidR="00FA3CD2" w:rsidRDefault="00794230" w:rsidP="00794230">
      <w:pPr>
        <w:pStyle w:val="Heading3"/>
        <w:numPr>
          <w:ilvl w:val="0"/>
          <w:numId w:val="0"/>
        </w:numPr>
      </w:pPr>
      <w:r>
        <w:t xml:space="preserve">3.1.2. </w:t>
      </w:r>
      <w:r w:rsidR="00FA3CD2">
        <w:t>Ả</w:t>
      </w:r>
      <w:r w:rsidR="00FA3CD2" w:rsidRPr="00DF2FAA">
        <w:t xml:space="preserve">nh hưởng </w:t>
      </w:r>
      <w:r w:rsidRPr="007A13B6">
        <w:t xml:space="preserve">của </w:t>
      </w:r>
      <w:r>
        <w:t>thời gian xử lý than, cát đến độ đục và độ hấp thụ quang của dịch gelatin</w:t>
      </w:r>
    </w:p>
    <w:p w14:paraId="02C1CC95" w14:textId="77777777" w:rsidR="00870843" w:rsidRDefault="00870843" w:rsidP="0078401B">
      <w:pPr>
        <w:rPr>
          <w:szCs w:val="20"/>
        </w:rPr>
      </w:pPr>
      <w:r>
        <w:t>Trong nghiên cứu này, chúng tôi chọn nhiệt độ xử lý 60</w:t>
      </w:r>
      <w:r>
        <w:rPr>
          <w:vertAlign w:val="superscript"/>
        </w:rPr>
        <w:t>0</w:t>
      </w:r>
      <w:r>
        <w:t xml:space="preserve">C, </w:t>
      </w:r>
      <w:r w:rsidR="003F10EC">
        <w:rPr>
          <w:szCs w:val="20"/>
        </w:rPr>
        <w:t>hàm lượng than 1%; hàm lượng cát 2% và</w:t>
      </w:r>
      <w:r w:rsidR="0078401B">
        <w:rPr>
          <w:szCs w:val="20"/>
        </w:rPr>
        <w:t xml:space="preserve"> khảo sát thời gian xử lý ở các mức 0 phút, 30 phút, 45 phút, 60 phút, 75 phút và 90 phút. Các bước tiến hành như mục 2.3 và kết quả được thể hiện ở hình 2.</w:t>
      </w:r>
    </w:p>
    <w:p w14:paraId="5FD225ED" w14:textId="77777777" w:rsidR="00D75BBD" w:rsidRDefault="00683C20" w:rsidP="00E6399E">
      <w:pPr>
        <w:pStyle w:val="BodyTextIndent2"/>
        <w:widowControl w:val="0"/>
        <w:tabs>
          <w:tab w:val="clear" w:pos="720"/>
        </w:tabs>
        <w:spacing w:line="240" w:lineRule="auto"/>
        <w:ind w:firstLine="0"/>
        <w:jc w:val="center"/>
        <w:rPr>
          <w:rFonts w:ascii="Times New Roman" w:hAnsi="Times New Roman"/>
          <w:b/>
          <w:bCs w:val="0"/>
          <w:i/>
          <w:sz w:val="20"/>
          <w:szCs w:val="20"/>
          <w:lang w:val="fr-FR"/>
        </w:rPr>
      </w:pPr>
      <w:r>
        <w:rPr>
          <w:noProof/>
        </w:rPr>
        <w:lastRenderedPageBreak/>
        <w:drawing>
          <wp:inline distT="0" distB="0" distL="0" distR="0" wp14:anchorId="26540ED7" wp14:editId="463BD7C0">
            <wp:extent cx="2969971" cy="3233318"/>
            <wp:effectExtent l="0" t="0" r="20955" b="2476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C05DEFA" w14:textId="77777777" w:rsidR="00E6399E" w:rsidRDefault="00E6399E" w:rsidP="00E6399E">
      <w:pPr>
        <w:pStyle w:val="BodyTextIndent2"/>
        <w:widowControl w:val="0"/>
        <w:tabs>
          <w:tab w:val="clear" w:pos="720"/>
        </w:tabs>
        <w:spacing w:line="240" w:lineRule="auto"/>
        <w:ind w:firstLine="0"/>
        <w:jc w:val="center"/>
        <w:rPr>
          <w:bCs w:val="0"/>
          <w:lang w:val="fr-FR"/>
        </w:rPr>
      </w:pPr>
      <w:r w:rsidRPr="009873FD">
        <w:rPr>
          <w:rFonts w:ascii="Times New Roman" w:hAnsi="Times New Roman"/>
          <w:b/>
          <w:bCs w:val="0"/>
          <w:i/>
          <w:sz w:val="20"/>
          <w:szCs w:val="20"/>
          <w:lang w:val="fr-FR"/>
        </w:rPr>
        <w:t xml:space="preserve">Hình </w:t>
      </w:r>
      <w:r>
        <w:rPr>
          <w:rFonts w:ascii="Times New Roman" w:hAnsi="Times New Roman"/>
          <w:b/>
          <w:bCs w:val="0"/>
          <w:i/>
          <w:sz w:val="20"/>
          <w:szCs w:val="20"/>
          <w:lang w:val="fr-FR"/>
        </w:rPr>
        <w:t>2</w:t>
      </w:r>
      <w:r w:rsidRPr="009873FD">
        <w:rPr>
          <w:rFonts w:ascii="Times New Roman" w:hAnsi="Times New Roman"/>
          <w:b/>
          <w:bCs w:val="0"/>
          <w:i/>
          <w:sz w:val="20"/>
          <w:szCs w:val="20"/>
          <w:lang w:val="fr-FR"/>
        </w:rPr>
        <w:t>:</w:t>
      </w:r>
      <w:r w:rsidRPr="009873FD">
        <w:rPr>
          <w:rFonts w:ascii="Times New Roman" w:hAnsi="Times New Roman"/>
          <w:bCs w:val="0"/>
          <w:i/>
          <w:sz w:val="20"/>
          <w:szCs w:val="20"/>
          <w:lang w:val="fr-FR"/>
        </w:rPr>
        <w:t xml:space="preserve"> </w:t>
      </w:r>
      <w:r w:rsidR="00870843" w:rsidRPr="009873FD">
        <w:rPr>
          <w:rFonts w:ascii="Times New Roman" w:hAnsi="Times New Roman"/>
          <w:bCs w:val="0"/>
          <w:i/>
          <w:sz w:val="20"/>
          <w:szCs w:val="20"/>
          <w:lang w:val="fr-FR"/>
        </w:rPr>
        <w:t xml:space="preserve">Ảnh hưởng của </w:t>
      </w:r>
      <w:r w:rsidR="00870843">
        <w:rPr>
          <w:rFonts w:ascii="Times New Roman" w:hAnsi="Times New Roman"/>
          <w:bCs w:val="0"/>
          <w:i/>
          <w:sz w:val="20"/>
          <w:szCs w:val="20"/>
          <w:lang w:val="fr-FR"/>
        </w:rPr>
        <w:t xml:space="preserve">nhiệt độ </w:t>
      </w:r>
      <w:r w:rsidR="004C4355">
        <w:rPr>
          <w:rFonts w:ascii="Times New Roman" w:hAnsi="Times New Roman"/>
          <w:bCs w:val="0"/>
          <w:i/>
          <w:sz w:val="20"/>
          <w:szCs w:val="20"/>
          <w:lang w:val="fr-FR"/>
        </w:rPr>
        <w:t xml:space="preserve">trong quá trình </w:t>
      </w:r>
      <w:r w:rsidR="00870843">
        <w:rPr>
          <w:rFonts w:ascii="Times New Roman" w:hAnsi="Times New Roman"/>
          <w:bCs w:val="0"/>
          <w:i/>
          <w:sz w:val="20"/>
          <w:szCs w:val="20"/>
          <w:lang w:val="fr-FR"/>
        </w:rPr>
        <w:t>xử lý than, cát đến độ đục và độ hấp thụ quang dịch gelatin</w:t>
      </w:r>
    </w:p>
    <w:p w14:paraId="2847DA30" w14:textId="77777777" w:rsidR="00C82D85" w:rsidRDefault="008C52C5" w:rsidP="00CD212A">
      <w:pPr>
        <w:rPr>
          <w:szCs w:val="20"/>
        </w:rPr>
      </w:pPr>
      <w:r w:rsidRPr="00F4091C">
        <w:rPr>
          <w:szCs w:val="20"/>
        </w:rPr>
        <w:t xml:space="preserve">Dựa vào </w:t>
      </w:r>
      <w:r>
        <w:rPr>
          <w:szCs w:val="20"/>
        </w:rPr>
        <w:t xml:space="preserve">kết quả </w:t>
      </w:r>
      <w:r w:rsidRPr="00F4091C">
        <w:rPr>
          <w:szCs w:val="20"/>
        </w:rPr>
        <w:t xml:space="preserve">hình </w:t>
      </w:r>
      <w:r>
        <w:rPr>
          <w:szCs w:val="20"/>
        </w:rPr>
        <w:t xml:space="preserve">2 thấy rằng nhiệt độ có ảnh hưởng đến quá trình khử màu của dịch gelatin khi xử lý bằng than và </w:t>
      </w:r>
      <w:r w:rsidR="00CD212A">
        <w:rPr>
          <w:szCs w:val="20"/>
        </w:rPr>
        <w:t xml:space="preserve">bằng </w:t>
      </w:r>
      <w:r>
        <w:rPr>
          <w:szCs w:val="20"/>
        </w:rPr>
        <w:t>cát. Khi tăng thời gian xử lý cả độ đục và độ hấp thụ quang của dịch gelatin đều giảm và giảm nhanh trong 30 phút xử lý đầu,</w:t>
      </w:r>
      <w:r w:rsidR="00CD212A">
        <w:rPr>
          <w:szCs w:val="20"/>
        </w:rPr>
        <w:t xml:space="preserve"> </w:t>
      </w:r>
      <w:r w:rsidR="00CD1A6B">
        <w:rPr>
          <w:szCs w:val="20"/>
        </w:rPr>
        <w:t xml:space="preserve">sau đó giảm chậm. Theo đó, khi xử lý bằng than, độ đục và độ hấp thụ quang giảm nhiều đạt 27,6 NTU và 0,92 tương ứng ở </w:t>
      </w:r>
      <w:r w:rsidR="00CD212A">
        <w:rPr>
          <w:szCs w:val="20"/>
        </w:rPr>
        <w:t xml:space="preserve">trong </w:t>
      </w:r>
      <w:r w:rsidR="00CD1A6B">
        <w:rPr>
          <w:szCs w:val="20"/>
        </w:rPr>
        <w:t>60 phút</w:t>
      </w:r>
      <w:r w:rsidR="00CD212A">
        <w:rPr>
          <w:szCs w:val="20"/>
        </w:rPr>
        <w:t xml:space="preserve"> xử lý</w:t>
      </w:r>
      <w:r w:rsidR="00CD1A6B">
        <w:rPr>
          <w:szCs w:val="20"/>
        </w:rPr>
        <w:t xml:space="preserve">, sau đó tăng thời gian xử lý cả độ đục và độ hấp thụ quang hầu như không giảm. </w:t>
      </w:r>
      <w:r w:rsidR="00CD212A">
        <w:rPr>
          <w:szCs w:val="20"/>
        </w:rPr>
        <w:t>Khi xử lý bằng</w:t>
      </w:r>
      <w:r w:rsidR="00CD1A6B">
        <w:rPr>
          <w:szCs w:val="20"/>
        </w:rPr>
        <w:t xml:space="preserve"> cát, độ đục và độ hấp thụ quang giảm ít khi tăng thời gian xử lý, đạt 92,7 NTU và 1,52 tương ứng ở 75</w:t>
      </w:r>
      <w:r w:rsidR="00CD1A6B">
        <w:rPr>
          <w:szCs w:val="20"/>
          <w:vertAlign w:val="superscript"/>
        </w:rPr>
        <w:t xml:space="preserve"> </w:t>
      </w:r>
      <w:r w:rsidR="00CD1A6B">
        <w:rPr>
          <w:szCs w:val="20"/>
        </w:rPr>
        <w:t xml:space="preserve">phút xử lý và sau đó hầu như không giảm. Điều này được giải thích: trong thời gian đầu, diện tích bề mặt hấp phụ của than và cát hầu như vẫn còn trống, chưa được hấp phụ nhiều bởi các phần tử chất màu có trong dịch gelatin, do đó các hợp chất màu được hấp phụ lên bề mặt than, cát một cách dễ dàng, </w:t>
      </w:r>
      <w:r w:rsidR="00EA1E94">
        <w:rPr>
          <w:szCs w:val="20"/>
        </w:rPr>
        <w:t xml:space="preserve">dẫn đến độ đục và độ hấp thụ quang của dịch gelatin giảm nhanh. </w:t>
      </w:r>
      <w:r w:rsidR="00EA1E94" w:rsidRPr="006D222C">
        <w:rPr>
          <w:szCs w:val="20"/>
        </w:rPr>
        <w:t>Càng về sau</w:t>
      </w:r>
      <w:r w:rsidR="000F057F" w:rsidRPr="006D222C">
        <w:rPr>
          <w:szCs w:val="20"/>
        </w:rPr>
        <w:t>,</w:t>
      </w:r>
      <w:r w:rsidR="00EA1E94" w:rsidRPr="006D222C">
        <w:rPr>
          <w:szCs w:val="20"/>
        </w:rPr>
        <w:t xml:space="preserve"> </w:t>
      </w:r>
      <w:r w:rsidR="00C3632E" w:rsidRPr="006D222C">
        <w:rPr>
          <w:szCs w:val="20"/>
        </w:rPr>
        <w:t xml:space="preserve">trên bề mặt than, cát được </w:t>
      </w:r>
      <w:r w:rsidR="002A4DD7" w:rsidRPr="006D222C">
        <w:rPr>
          <w:szCs w:val="20"/>
        </w:rPr>
        <w:t>hấp phụ</w:t>
      </w:r>
      <w:r w:rsidR="00C3632E" w:rsidRPr="006D222C">
        <w:rPr>
          <w:szCs w:val="20"/>
        </w:rPr>
        <w:t xml:space="preserve"> </w:t>
      </w:r>
      <w:r w:rsidR="00C82D85" w:rsidRPr="006D222C">
        <w:rPr>
          <w:szCs w:val="20"/>
        </w:rPr>
        <w:t>càng nhiều</w:t>
      </w:r>
      <w:r w:rsidR="00C3632E" w:rsidRPr="006D222C">
        <w:rPr>
          <w:szCs w:val="20"/>
        </w:rPr>
        <w:t xml:space="preserve"> các hợp chất màu</w:t>
      </w:r>
      <w:r w:rsidR="006D222C" w:rsidRPr="006D222C">
        <w:rPr>
          <w:szCs w:val="20"/>
        </w:rPr>
        <w:t>,</w:t>
      </w:r>
      <w:r w:rsidR="00C3632E" w:rsidRPr="006D222C">
        <w:rPr>
          <w:szCs w:val="20"/>
        </w:rPr>
        <w:t xml:space="preserve"> </w:t>
      </w:r>
      <w:r w:rsidR="00E7476E" w:rsidRPr="006D222C">
        <w:rPr>
          <w:szCs w:val="20"/>
        </w:rPr>
        <w:t>dẫn đến</w:t>
      </w:r>
      <w:r w:rsidR="00C3632E" w:rsidRPr="006D222C">
        <w:rPr>
          <w:szCs w:val="20"/>
        </w:rPr>
        <w:t xml:space="preserve"> </w:t>
      </w:r>
      <w:r w:rsidR="00C82D85" w:rsidRPr="006D222C">
        <w:rPr>
          <w:szCs w:val="20"/>
        </w:rPr>
        <w:t xml:space="preserve">tương tác </w:t>
      </w:r>
      <w:r w:rsidR="00F97DC1" w:rsidRPr="006D222C">
        <w:rPr>
          <w:szCs w:val="20"/>
        </w:rPr>
        <w:t xml:space="preserve">của tâm hoạt động hấp phụ </w:t>
      </w:r>
      <w:r w:rsidR="000B2D6A">
        <w:rPr>
          <w:szCs w:val="20"/>
        </w:rPr>
        <w:t>của than và cát với</w:t>
      </w:r>
      <w:r w:rsidR="00F97DC1" w:rsidRPr="006D222C">
        <w:rPr>
          <w:szCs w:val="20"/>
        </w:rPr>
        <w:t xml:space="preserve"> </w:t>
      </w:r>
      <w:r w:rsidR="00C82D85" w:rsidRPr="006D222C">
        <w:rPr>
          <w:szCs w:val="20"/>
        </w:rPr>
        <w:t xml:space="preserve">chất màu </w:t>
      </w:r>
      <w:r w:rsidR="00F97DC1" w:rsidRPr="006D222C">
        <w:rPr>
          <w:szCs w:val="20"/>
        </w:rPr>
        <w:t xml:space="preserve">ngày càng </w:t>
      </w:r>
      <w:r w:rsidR="000F057F" w:rsidRPr="006D222C">
        <w:rPr>
          <w:szCs w:val="20"/>
        </w:rPr>
        <w:t>giảm dần</w:t>
      </w:r>
      <w:r w:rsidR="00F97DC1" w:rsidRPr="006D222C">
        <w:rPr>
          <w:szCs w:val="20"/>
        </w:rPr>
        <w:t xml:space="preserve"> [</w:t>
      </w:r>
      <w:r w:rsidR="001008D0" w:rsidRPr="006D222C">
        <w:rPr>
          <w:szCs w:val="20"/>
        </w:rPr>
        <w:t>3</w:t>
      </w:r>
      <w:r w:rsidR="00F97DC1" w:rsidRPr="006D222C">
        <w:rPr>
          <w:szCs w:val="20"/>
        </w:rPr>
        <w:t xml:space="preserve">]. </w:t>
      </w:r>
      <w:r w:rsidR="000F057F" w:rsidRPr="006D222C">
        <w:rPr>
          <w:szCs w:val="20"/>
        </w:rPr>
        <w:t xml:space="preserve"> </w:t>
      </w:r>
    </w:p>
    <w:p w14:paraId="678A3435" w14:textId="77777777" w:rsidR="00E7476E" w:rsidRDefault="00E7476E" w:rsidP="00B80D2B">
      <w:pPr>
        <w:pStyle w:val="Heading3"/>
        <w:numPr>
          <w:ilvl w:val="0"/>
          <w:numId w:val="0"/>
        </w:numPr>
      </w:pPr>
      <w:r>
        <w:t xml:space="preserve">3.1.3. </w:t>
      </w:r>
      <w:r w:rsidR="00B00ECF">
        <w:t>Ả</w:t>
      </w:r>
      <w:r w:rsidR="00B00ECF" w:rsidRPr="00DF2FAA">
        <w:t xml:space="preserve">nh hưởng của </w:t>
      </w:r>
      <w:r w:rsidR="00782917">
        <w:t>hàm lượng than</w:t>
      </w:r>
      <w:r>
        <w:t>, cát đến độ đục và độ hấp thụ quang của dịch gelatin</w:t>
      </w:r>
    </w:p>
    <w:p w14:paraId="3C01CE1D" w14:textId="77777777" w:rsidR="00B00ECF" w:rsidRDefault="00E7476E" w:rsidP="00B80D2B">
      <w:pPr>
        <w:spacing w:afterLines="60" w:after="144"/>
        <w:ind w:firstLine="288"/>
        <w:rPr>
          <w:noProof/>
        </w:rPr>
      </w:pPr>
      <w:r>
        <w:rPr>
          <w:noProof/>
        </w:rPr>
        <w:t xml:space="preserve">Để khảo sát ảnh hưởng của hàm lượng than, cát đến độ đục và độ hấp thụ quang của dịch gelatin, chúng tôi chọn thời gian xử lý </w:t>
      </w:r>
      <w:r w:rsidR="004C2C4C">
        <w:rPr>
          <w:noProof/>
        </w:rPr>
        <w:t xml:space="preserve">bằng </w:t>
      </w:r>
      <w:r>
        <w:rPr>
          <w:noProof/>
        </w:rPr>
        <w:t xml:space="preserve">than 60 phút, </w:t>
      </w:r>
      <w:r w:rsidR="004C2C4C">
        <w:rPr>
          <w:noProof/>
        </w:rPr>
        <w:t xml:space="preserve">xử lý bằng </w:t>
      </w:r>
      <w:r>
        <w:rPr>
          <w:noProof/>
        </w:rPr>
        <w:t>cát 75 ph</w:t>
      </w:r>
      <w:r w:rsidR="00F6197B">
        <w:rPr>
          <w:noProof/>
        </w:rPr>
        <w:t>út,</w:t>
      </w:r>
      <w:r>
        <w:rPr>
          <w:noProof/>
        </w:rPr>
        <w:t xml:space="preserve"> nhiệt độ</w:t>
      </w:r>
      <w:r w:rsidR="00F6197B">
        <w:rPr>
          <w:noProof/>
        </w:rPr>
        <w:t xml:space="preserve"> </w:t>
      </w:r>
      <w:r>
        <w:rPr>
          <w:noProof/>
        </w:rPr>
        <w:t>xử lý 60</w:t>
      </w:r>
      <w:r>
        <w:rPr>
          <w:noProof/>
          <w:vertAlign w:val="superscript"/>
        </w:rPr>
        <w:t>0</w:t>
      </w:r>
      <w:r w:rsidR="00F6197B">
        <w:rPr>
          <w:noProof/>
        </w:rPr>
        <w:t>C và khảo sát hàm lượng than, cát ở các mức: 0%; 0,5%; 1%; 1,5%; 2%; 2,5%; 3% và 3,5%. Các bước tiến hành như mục 2.3 và kết quả đạt được như sau.</w:t>
      </w:r>
    </w:p>
    <w:p w14:paraId="71AFE1CA" w14:textId="231DFFBD" w:rsidR="004F7EE2" w:rsidRDefault="004F7EE2" w:rsidP="00B80D2B">
      <w:pPr>
        <w:spacing w:afterLines="60" w:after="144"/>
        <w:ind w:firstLine="288"/>
        <w:rPr>
          <w:noProof/>
        </w:rPr>
      </w:pPr>
      <w:r w:rsidRPr="00B61F27">
        <w:t>Từ kết quả thu được ở</w:t>
      </w:r>
      <w:r>
        <w:t xml:space="preserve"> hình 3 cho thấy cả</w:t>
      </w:r>
      <w:r w:rsidRPr="00B61F27">
        <w:t xml:space="preserve"> </w:t>
      </w:r>
      <w:r>
        <w:t xml:space="preserve">độ đục và độ hấp thụ quang của dịch gelatin đều giảm </w:t>
      </w:r>
      <w:r w:rsidRPr="00B61F27">
        <w:t xml:space="preserve">khi </w:t>
      </w:r>
      <w:r>
        <w:t xml:space="preserve">tăng hàm lượng than, cát. Độ đục và độ hấp thụ quang giảm còn 25,0 NTU và 0,92 tương ứng ở hàm lượng than 2% và </w:t>
      </w:r>
    </w:p>
    <w:p w14:paraId="2C4D07DA" w14:textId="77777777" w:rsidR="00F6197B" w:rsidRDefault="00F6197B" w:rsidP="00B80D2B">
      <w:pPr>
        <w:spacing w:afterLines="60" w:after="144"/>
        <w:ind w:firstLine="0"/>
        <w:rPr>
          <w:noProof/>
        </w:rPr>
      </w:pPr>
      <w:r>
        <w:rPr>
          <w:noProof/>
        </w:rPr>
        <w:lastRenderedPageBreak/>
        <w:drawing>
          <wp:inline distT="0" distB="0" distL="0" distR="0" wp14:anchorId="4012A720" wp14:editId="19B2DBE6">
            <wp:extent cx="2969971" cy="3416198"/>
            <wp:effectExtent l="0" t="0" r="20955" b="1333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232FD74" w14:textId="77777777" w:rsidR="006248C5" w:rsidRDefault="006248C5" w:rsidP="00B80D2B">
      <w:pPr>
        <w:pStyle w:val="BodyTextIndent2"/>
        <w:widowControl w:val="0"/>
        <w:tabs>
          <w:tab w:val="clear" w:pos="720"/>
        </w:tabs>
        <w:spacing w:before="60" w:afterLines="60" w:after="144" w:line="240" w:lineRule="auto"/>
        <w:ind w:firstLine="288"/>
        <w:jc w:val="center"/>
        <w:rPr>
          <w:bCs w:val="0"/>
          <w:lang w:val="fr-FR"/>
        </w:rPr>
      </w:pPr>
      <w:r w:rsidRPr="009873FD">
        <w:rPr>
          <w:rFonts w:ascii="Times New Roman" w:hAnsi="Times New Roman"/>
          <w:b/>
          <w:bCs w:val="0"/>
          <w:i/>
          <w:sz w:val="20"/>
          <w:szCs w:val="20"/>
          <w:lang w:val="fr-FR"/>
        </w:rPr>
        <w:t xml:space="preserve">Hình </w:t>
      </w:r>
      <w:r>
        <w:rPr>
          <w:rFonts w:ascii="Times New Roman" w:hAnsi="Times New Roman"/>
          <w:b/>
          <w:bCs w:val="0"/>
          <w:i/>
          <w:sz w:val="20"/>
          <w:szCs w:val="20"/>
          <w:lang w:val="fr-FR"/>
        </w:rPr>
        <w:t>3</w:t>
      </w:r>
      <w:r w:rsidRPr="009873FD">
        <w:rPr>
          <w:rFonts w:ascii="Times New Roman" w:hAnsi="Times New Roman"/>
          <w:b/>
          <w:bCs w:val="0"/>
          <w:i/>
          <w:sz w:val="20"/>
          <w:szCs w:val="20"/>
          <w:lang w:val="fr-FR"/>
        </w:rPr>
        <w:t>:</w:t>
      </w:r>
      <w:r w:rsidRPr="009873FD">
        <w:rPr>
          <w:rFonts w:ascii="Times New Roman" w:hAnsi="Times New Roman"/>
          <w:bCs w:val="0"/>
          <w:i/>
          <w:sz w:val="20"/>
          <w:szCs w:val="20"/>
          <w:lang w:val="fr-FR"/>
        </w:rPr>
        <w:t xml:space="preserve"> Ảnh hưởng của </w:t>
      </w:r>
      <w:r w:rsidR="004C2C4C">
        <w:rPr>
          <w:rFonts w:ascii="Times New Roman" w:hAnsi="Times New Roman"/>
          <w:bCs w:val="0"/>
          <w:i/>
          <w:sz w:val="20"/>
          <w:szCs w:val="20"/>
          <w:lang w:val="fr-FR"/>
        </w:rPr>
        <w:t xml:space="preserve">hàm lượng than, cát đến độ đục và độ hấp thụ quang dịch gelatin </w:t>
      </w:r>
    </w:p>
    <w:p w14:paraId="19321B04" w14:textId="0C0EAE77" w:rsidR="00B80D2B" w:rsidRDefault="004F7EE2" w:rsidP="004F7EE2">
      <w:pPr>
        <w:spacing w:afterLines="60" w:after="144"/>
        <w:ind w:firstLine="0"/>
      </w:pPr>
      <w:r>
        <w:t xml:space="preserve">giảm còn 92,8 NTU và 1,54 tương ứng ở hàm lượng cát </w:t>
      </w:r>
      <w:r w:rsidR="003737D0">
        <w:t xml:space="preserve">3%. Sau đó tiếp tục tăng hàm lượng than, cát cả độ đục và độ hấp thụ quang </w:t>
      </w:r>
      <w:r w:rsidR="008D7840">
        <w:t>hầu như</w:t>
      </w:r>
      <w:r w:rsidR="003737D0">
        <w:t xml:space="preserve"> tăng</w:t>
      </w:r>
      <w:r w:rsidR="008D7840">
        <w:t xml:space="preserve"> không đáng kể</w:t>
      </w:r>
      <w:r w:rsidR="003737D0">
        <w:t>.</w:t>
      </w:r>
      <w:r w:rsidR="006A68BB">
        <w:t xml:space="preserve"> Điều này là do khi tăng hàm lượng than, cát </w:t>
      </w:r>
      <w:r w:rsidR="00AE0F77">
        <w:t xml:space="preserve">ở một mức độ nhất định </w:t>
      </w:r>
      <w:r w:rsidR="006A68BB">
        <w:t>tức l</w:t>
      </w:r>
      <w:r w:rsidR="00B94C55">
        <w:t>à tăng diện tích bề mặt hấp phụ, dẫn đến</w:t>
      </w:r>
      <w:r w:rsidR="00AE0F77">
        <w:t xml:space="preserve"> </w:t>
      </w:r>
      <w:r w:rsidR="00B94C55">
        <w:t xml:space="preserve">hầu hết </w:t>
      </w:r>
      <w:r w:rsidR="00AE0F77">
        <w:t xml:space="preserve">các hợp chất màu </w:t>
      </w:r>
      <w:r w:rsidR="00B94C55">
        <w:t xml:space="preserve">không phân cực có </w:t>
      </w:r>
      <w:r w:rsidR="00AE0F77">
        <w:t>trong dịch gelatin d</w:t>
      </w:r>
      <w:r w:rsidR="00B94C55">
        <w:t xml:space="preserve">ễ dàng được hấp phụ trên bề mặt </w:t>
      </w:r>
      <w:r w:rsidR="00B94C55" w:rsidRPr="004C2C4C">
        <w:t>than, cát [</w:t>
      </w:r>
      <w:r w:rsidR="001008D0" w:rsidRPr="004C2C4C">
        <w:t>3</w:t>
      </w:r>
      <w:r w:rsidR="00B94C55" w:rsidRPr="004C2C4C">
        <w:t xml:space="preserve">]. </w:t>
      </w:r>
      <w:r w:rsidR="00B94C55">
        <w:t>Nếu</w:t>
      </w:r>
      <w:r w:rsidR="00F97DC1">
        <w:t xml:space="preserve"> tiếp tục</w:t>
      </w:r>
      <w:r w:rsidR="00B94C55">
        <w:t xml:space="preserve"> tăng hàm lượng than, cát trong quá trình xử lý thì chúng vẫn không thể hấp thụ được những chất màu trong dịch gelatin, do đó độ đục và độ hấp thụ quang giảm không đáng kể.</w:t>
      </w:r>
    </w:p>
    <w:p w14:paraId="3243340F" w14:textId="6B27729C" w:rsidR="00F53A46" w:rsidRDefault="00675096" w:rsidP="00675096">
      <w:pPr>
        <w:pStyle w:val="Heading2"/>
      </w:pPr>
      <w:r>
        <w:t xml:space="preserve">Nghiên cứu </w:t>
      </w:r>
      <w:r w:rsidR="002216F6">
        <w:t>sử dụng</w:t>
      </w:r>
      <w:r>
        <w:t xml:space="preserve"> kết hợp cát</w:t>
      </w:r>
      <w:r w:rsidR="002216F6">
        <w:t xml:space="preserve"> với </w:t>
      </w:r>
      <w:r>
        <w:t>t</w:t>
      </w:r>
      <w:r w:rsidR="002216F6">
        <w:t>han để khử</w:t>
      </w:r>
      <w:r w:rsidR="00D6506A">
        <w:t xml:space="preserve"> màu c</w:t>
      </w:r>
      <w:r w:rsidR="00DF32DA">
        <w:t xml:space="preserve">ủa dịch </w:t>
      </w:r>
      <w:r w:rsidR="00D6506A">
        <w:t>gelatin</w:t>
      </w:r>
    </w:p>
    <w:p w14:paraId="5730E17D" w14:textId="28DD42AC" w:rsidR="00E17625" w:rsidRDefault="005B3513" w:rsidP="00675096">
      <w:r>
        <w:t xml:space="preserve">Theo khảo sát sơ bộ </w:t>
      </w:r>
      <w:r w:rsidR="00A4395B">
        <w:t xml:space="preserve">trước đó </w:t>
      </w:r>
      <w:r>
        <w:t xml:space="preserve">cho thấy, khi xử lý </w:t>
      </w:r>
      <w:r w:rsidR="00A4395B">
        <w:t xml:space="preserve">màu của </w:t>
      </w:r>
      <w:r>
        <w:t xml:space="preserve">dịch gelatin bằng </w:t>
      </w:r>
      <w:r w:rsidR="00DF32DA">
        <w:t>cát</w:t>
      </w:r>
      <w:r>
        <w:t xml:space="preserve"> trước </w:t>
      </w:r>
      <w:r w:rsidR="00E17625">
        <w:t xml:space="preserve">cho </w:t>
      </w:r>
      <w:r>
        <w:t xml:space="preserve">đến khi </w:t>
      </w:r>
      <w:r w:rsidR="00DF32DA">
        <w:t xml:space="preserve">độ đục và độ hấp thụ quang không </w:t>
      </w:r>
      <w:r w:rsidR="00AC1676">
        <w:t>đổi</w:t>
      </w:r>
      <w:r w:rsidR="00DF32DA">
        <w:t xml:space="preserve">, sau đó dùng than </w:t>
      </w:r>
      <w:r w:rsidR="00A417E1">
        <w:t xml:space="preserve">để xử lý tiếp thì độ đục và độ hấp thụ quang </w:t>
      </w:r>
      <w:r w:rsidR="00AC1676">
        <w:t xml:space="preserve">vẫn </w:t>
      </w:r>
      <w:r w:rsidR="00A417E1">
        <w:t>tiếp tục giảm. Ngược lại</w:t>
      </w:r>
      <w:r w:rsidR="00E17625">
        <w:t>,</w:t>
      </w:r>
      <w:r w:rsidR="00A417E1">
        <w:t xml:space="preserve"> khi dùng than xử lý trước đến khi độ đục và độ hấp thụ quang không </w:t>
      </w:r>
      <w:r w:rsidR="00AC1676">
        <w:t>đổi</w:t>
      </w:r>
      <w:r w:rsidR="00A417E1">
        <w:t xml:space="preserve">, sau đó tiếp tục xử lý bằng cát thì độ đục và độ hấp thụ quang vẫn không thay đổi. Do vậy trong nghiên cứu này, chúng tôi chọn </w:t>
      </w:r>
      <w:r w:rsidR="00E17625">
        <w:t xml:space="preserve">phương án dùng </w:t>
      </w:r>
      <w:r w:rsidR="00A417E1">
        <w:t xml:space="preserve">cát để xử lý màu sơ bộ trước, sau đó lọc và tiếp tục </w:t>
      </w:r>
      <w:r w:rsidR="00D33368">
        <w:t>dùng than</w:t>
      </w:r>
      <w:r w:rsidR="00A417E1">
        <w:t xml:space="preserve"> xử lý sau để </w:t>
      </w:r>
      <w:r w:rsidR="00D33368">
        <w:t xml:space="preserve">hấp phụ </w:t>
      </w:r>
      <w:r w:rsidR="00D072AA">
        <w:t xml:space="preserve">hợp chất màu còn lại. </w:t>
      </w:r>
      <w:r w:rsidR="00D33368">
        <w:t xml:space="preserve">Để </w:t>
      </w:r>
      <w:r w:rsidR="00683C20">
        <w:t xml:space="preserve">khảo sát khả năng khử </w:t>
      </w:r>
      <w:r w:rsidR="00E15757">
        <w:t>màu</w:t>
      </w:r>
      <w:r w:rsidR="00D33368">
        <w:t xml:space="preserve"> khi kết hợp</w:t>
      </w:r>
      <w:r w:rsidR="00683C20">
        <w:t xml:space="preserve"> cát và tha</w:t>
      </w:r>
      <w:r w:rsidR="00E15757">
        <w:t>n</w:t>
      </w:r>
      <w:r w:rsidR="00D33368">
        <w:t>, chúng tôi chọn nhiệt độ xử lý 60</w:t>
      </w:r>
      <w:r w:rsidR="00D33368">
        <w:rPr>
          <w:vertAlign w:val="superscript"/>
        </w:rPr>
        <w:t>0</w:t>
      </w:r>
      <w:r w:rsidR="00D33368">
        <w:t>C, hàm lượng than 2%, hàm lượng cát 3%</w:t>
      </w:r>
      <w:r w:rsidR="00E17625">
        <w:t>,</w:t>
      </w:r>
      <w:r w:rsidR="00D33368">
        <w:t xml:space="preserve"> khảo sát thời gian xử lý cát/than như sau: 0 phút, 30/30 p</w:t>
      </w:r>
      <w:r w:rsidR="00E17625">
        <w:t>h</w:t>
      </w:r>
      <w:r w:rsidR="00D33368">
        <w:t>út, 30/45 phút, 30/60 phút, 45/30 phút, 45/45 phút, 45/60 phút, 60/30 phút, 60/45 phút và 60/60 phút</w:t>
      </w:r>
      <w:r w:rsidR="00E17625">
        <w:t xml:space="preserve"> và kết quả thu được như hình 4</w:t>
      </w:r>
      <w:r w:rsidR="003114A1">
        <w:t>.</w:t>
      </w:r>
    </w:p>
    <w:p w14:paraId="74F8F22A" w14:textId="535F0C20" w:rsidR="00DD5942" w:rsidRDefault="00DD5942" w:rsidP="00675096">
      <w:r>
        <w:t>Dựa vào đồ thị hình 4 cho thấy khi kết hợp giữa cát và than để xử lý màu dịch gelatin, tốc độ giảm độ đục và độ hấp thụ quang nhanh hơn và nhiều hơn so với xử lý bằng</w:t>
      </w:r>
    </w:p>
    <w:p w14:paraId="0947618A" w14:textId="2539FBA1" w:rsidR="00860303" w:rsidRDefault="00E17625" w:rsidP="00F04B58">
      <w:pPr>
        <w:ind w:firstLine="0"/>
        <w:jc w:val="center"/>
        <w:rPr>
          <w:bCs/>
          <w:lang w:val="fr-FR"/>
        </w:rPr>
      </w:pPr>
      <w:r>
        <w:rPr>
          <w:noProof/>
        </w:rPr>
        <w:lastRenderedPageBreak/>
        <w:drawing>
          <wp:inline distT="0" distB="0" distL="0" distR="0" wp14:anchorId="3BF5CDE8" wp14:editId="1C7A6799">
            <wp:extent cx="2969971" cy="2860243"/>
            <wp:effectExtent l="0" t="0" r="20955" b="1651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860303" w:rsidRPr="009873FD">
        <w:rPr>
          <w:b/>
          <w:i/>
          <w:szCs w:val="20"/>
          <w:lang w:val="fr-FR"/>
        </w:rPr>
        <w:t xml:space="preserve">Hình </w:t>
      </w:r>
      <w:r w:rsidR="00860303">
        <w:rPr>
          <w:b/>
          <w:i/>
          <w:szCs w:val="20"/>
          <w:lang w:val="fr-FR"/>
        </w:rPr>
        <w:t>4</w:t>
      </w:r>
      <w:r w:rsidR="00860303" w:rsidRPr="009873FD">
        <w:rPr>
          <w:b/>
          <w:i/>
          <w:szCs w:val="20"/>
          <w:lang w:val="fr-FR"/>
        </w:rPr>
        <w:t>:</w:t>
      </w:r>
      <w:r w:rsidR="00860303" w:rsidRPr="009873FD">
        <w:rPr>
          <w:i/>
          <w:szCs w:val="20"/>
          <w:lang w:val="fr-FR"/>
        </w:rPr>
        <w:t xml:space="preserve"> Ảnh hưởng của </w:t>
      </w:r>
      <w:r w:rsidR="00860303">
        <w:rPr>
          <w:i/>
          <w:szCs w:val="20"/>
          <w:lang w:val="fr-FR"/>
        </w:rPr>
        <w:t xml:space="preserve">thời gian </w:t>
      </w:r>
      <w:r w:rsidR="002A4DD7">
        <w:rPr>
          <w:bCs/>
          <w:i/>
          <w:szCs w:val="20"/>
          <w:lang w:val="fr-FR"/>
        </w:rPr>
        <w:t>xử lý cát/than</w:t>
      </w:r>
      <w:r w:rsidR="00860303">
        <w:rPr>
          <w:i/>
          <w:szCs w:val="20"/>
          <w:lang w:val="fr-FR"/>
        </w:rPr>
        <w:t xml:space="preserve"> đến độ </w:t>
      </w:r>
      <w:r w:rsidR="002A4DD7">
        <w:rPr>
          <w:bCs/>
          <w:i/>
          <w:szCs w:val="20"/>
          <w:lang w:val="fr-FR"/>
        </w:rPr>
        <w:t>đục và độ hấp thụ quang</w:t>
      </w:r>
      <w:r w:rsidR="004C2C4C">
        <w:rPr>
          <w:bCs/>
          <w:i/>
          <w:szCs w:val="20"/>
          <w:lang w:val="fr-FR"/>
        </w:rPr>
        <w:t xml:space="preserve"> dịch gelatin</w:t>
      </w:r>
    </w:p>
    <w:p w14:paraId="1275988B" w14:textId="00610643" w:rsidR="00455182" w:rsidRDefault="00A03679" w:rsidP="00DD5942">
      <w:pPr>
        <w:ind w:firstLine="0"/>
      </w:pPr>
      <w:r>
        <w:t>cát</w:t>
      </w:r>
      <w:r w:rsidR="00834CD0">
        <w:t xml:space="preserve"> </w:t>
      </w:r>
      <w:r w:rsidR="004C2C4C">
        <w:t xml:space="preserve">riêng lẻ </w:t>
      </w:r>
      <w:r>
        <w:t>và tương đương với xử lý bằng than</w:t>
      </w:r>
      <w:r w:rsidR="00834CD0">
        <w:t>. Theo đó, độ</w:t>
      </w:r>
      <w:r>
        <w:t xml:space="preserve"> đục và độ hấp thụ quang </w:t>
      </w:r>
      <w:r w:rsidR="00CD3AB4">
        <w:t>nằm trong</w:t>
      </w:r>
      <w:r>
        <w:t xml:space="preserve"> khoảng 23,7</w:t>
      </w:r>
      <w:r w:rsidR="00A4395B">
        <w:t>÷</w:t>
      </w:r>
      <w:r>
        <w:t xml:space="preserve">23,9 NTU và </w:t>
      </w:r>
      <w:r w:rsidR="00A4395B">
        <w:t>0,91÷</w:t>
      </w:r>
      <w:r>
        <w:t>0,93 tương ứng với tỷ lệ thời gian xử lý cát/than 45/45</w:t>
      </w:r>
      <w:r w:rsidR="00AC1676">
        <w:t xml:space="preserve"> phút</w:t>
      </w:r>
      <w:r>
        <w:t>; 45/60</w:t>
      </w:r>
      <w:r w:rsidR="00AC1676">
        <w:t xml:space="preserve"> phút</w:t>
      </w:r>
      <w:r>
        <w:t xml:space="preserve">; 60/45 </w:t>
      </w:r>
      <w:r w:rsidR="00AC1676">
        <w:t xml:space="preserve">phút </w:t>
      </w:r>
      <w:r>
        <w:t>và 60/60 phút.</w:t>
      </w:r>
      <w:r w:rsidR="00677CE3">
        <w:t xml:space="preserve"> Do vậy chúng tôi chọn thời gian xử lý cát/than là 45/45 phút cho những nghiên cứu tiếp theo.</w:t>
      </w:r>
      <w:r w:rsidR="00455182">
        <w:t xml:space="preserve"> </w:t>
      </w:r>
      <w:r w:rsidR="00A4395B">
        <w:t xml:space="preserve">Từ kết quả trên cũng cho thấy, nếu tăng thời gian xử lý cát từ 30 </w:t>
      </w:r>
      <w:r w:rsidR="004C2C4C">
        <w:t xml:space="preserve">phút </w:t>
      </w:r>
      <w:r w:rsidR="00A4395B">
        <w:t>đến 60 phút</w:t>
      </w:r>
      <w:r w:rsidR="00AC1676">
        <w:t xml:space="preserve"> trước,</w:t>
      </w:r>
      <w:r w:rsidR="00A4395B">
        <w:t xml:space="preserve"> trong khi </w:t>
      </w:r>
      <w:r w:rsidR="004C2C4C">
        <w:t xml:space="preserve">cố định </w:t>
      </w:r>
      <w:r w:rsidR="00A4395B">
        <w:t xml:space="preserve">thời gian xử lý than </w:t>
      </w:r>
      <w:r w:rsidR="00AC1676">
        <w:t>(</w:t>
      </w:r>
      <w:r w:rsidR="00A4395B">
        <w:t>30 phút</w:t>
      </w:r>
      <w:r w:rsidR="00AC1676">
        <w:t>)</w:t>
      </w:r>
      <w:r w:rsidR="00A4395B">
        <w:t xml:space="preserve"> thì độ đục và độ hấp thụ quang hầu như không đổi. </w:t>
      </w:r>
      <w:r w:rsidR="004C2C4C">
        <w:t>Ngược lại,</w:t>
      </w:r>
      <w:r w:rsidR="00A4395B">
        <w:t xml:space="preserve"> độ đục và độ hấp thụ quang giảm rõ rệt khi tăng th</w:t>
      </w:r>
      <w:r w:rsidR="00455182">
        <w:t>ời</w:t>
      </w:r>
      <w:r w:rsidR="00A4395B">
        <w:t xml:space="preserve"> gian xử lý than từ 30 phút đến 60 phút</w:t>
      </w:r>
      <w:r w:rsidR="00AC1676">
        <w:t xml:space="preserve"> khi cố định thời gian xử lý cát</w:t>
      </w:r>
      <w:r w:rsidR="00A4395B">
        <w:t xml:space="preserve">. </w:t>
      </w:r>
      <w:r w:rsidR="00455182">
        <w:t>Điều này cho</w:t>
      </w:r>
      <w:r w:rsidR="00CD1A6B">
        <w:t xml:space="preserve"> ta</w:t>
      </w:r>
      <w:r w:rsidR="00455182">
        <w:t xml:space="preserve"> khẳng định </w:t>
      </w:r>
      <w:r w:rsidR="00677CE3">
        <w:t xml:space="preserve">rằng </w:t>
      </w:r>
      <w:r w:rsidR="00AC1676">
        <w:t xml:space="preserve">sự thay đổi màu của dịch gelatin chịu ảnh hưởng nhiều bởi </w:t>
      </w:r>
      <w:r w:rsidR="00455182">
        <w:t>than</w:t>
      </w:r>
      <w:r w:rsidR="00AC1676">
        <w:t xml:space="preserve">, ít chịu ảnh hưởng bởi cát. </w:t>
      </w:r>
    </w:p>
    <w:p w14:paraId="4469C2D2" w14:textId="15DDCF5C" w:rsidR="00482EB5" w:rsidRDefault="00834CD0" w:rsidP="00455182">
      <w:pPr>
        <w:pStyle w:val="Heading2"/>
      </w:pPr>
      <w:r>
        <w:t xml:space="preserve">Nghiên cứu </w:t>
      </w:r>
      <w:r w:rsidR="00FC0842">
        <w:t xml:space="preserve">khả năng khử mùi dịch gelatin </w:t>
      </w:r>
      <w:r>
        <w:t>của than, cát và kết hợp cát</w:t>
      </w:r>
      <w:r w:rsidR="00FC0842">
        <w:t xml:space="preserve"> với than</w:t>
      </w:r>
      <w:r w:rsidR="00DE62E5">
        <w:t xml:space="preserve"> </w:t>
      </w:r>
    </w:p>
    <w:p w14:paraId="2863C037" w14:textId="5754E2A6" w:rsidR="005B5FF4" w:rsidRDefault="00272464" w:rsidP="00D572E9">
      <w:pPr>
        <w:ind w:firstLine="288"/>
      </w:pPr>
      <w:r>
        <w:rPr>
          <w:noProof/>
        </w:rPr>
        <w:t xml:space="preserve">Bên cạch chỉ tiêu về màu, </w:t>
      </w:r>
      <w:r w:rsidR="00F5661A">
        <w:rPr>
          <w:noProof/>
        </w:rPr>
        <w:t>độ m</w:t>
      </w:r>
      <w:r w:rsidR="00DE62E5">
        <w:rPr>
          <w:noProof/>
        </w:rPr>
        <w:t xml:space="preserve">ùi của gelatin </w:t>
      </w:r>
      <w:r w:rsidR="0061246A">
        <w:rPr>
          <w:noProof/>
        </w:rPr>
        <w:t xml:space="preserve">cũng </w:t>
      </w:r>
      <w:r w:rsidR="00DE62E5">
        <w:rPr>
          <w:noProof/>
        </w:rPr>
        <w:t xml:space="preserve">là một trong những chỉ tiêu quan trọng để đánh giá </w:t>
      </w:r>
      <w:r w:rsidR="00677CE3">
        <w:rPr>
          <w:noProof/>
        </w:rPr>
        <w:t>chất lượng</w:t>
      </w:r>
      <w:r w:rsidR="004C2C4C">
        <w:rPr>
          <w:noProof/>
        </w:rPr>
        <w:t>,</w:t>
      </w:r>
      <w:r w:rsidR="00677CE3">
        <w:rPr>
          <w:noProof/>
        </w:rPr>
        <w:t xml:space="preserve"> </w:t>
      </w:r>
      <w:r w:rsidR="00DE62E5">
        <w:rPr>
          <w:noProof/>
        </w:rPr>
        <w:t xml:space="preserve">khả năng ứng dụng của </w:t>
      </w:r>
      <w:r w:rsidR="0061246A">
        <w:rPr>
          <w:noProof/>
        </w:rPr>
        <w:t xml:space="preserve">gelatin. </w:t>
      </w:r>
      <w:r w:rsidR="00FC0842">
        <w:rPr>
          <w:noProof/>
        </w:rPr>
        <w:t>So với</w:t>
      </w:r>
      <w:r w:rsidR="00DE62E5">
        <w:rPr>
          <w:noProof/>
        </w:rPr>
        <w:t xml:space="preserve"> các loại gelatin được sản xuất từ </w:t>
      </w:r>
      <w:r w:rsidR="00FC0842">
        <w:rPr>
          <w:noProof/>
        </w:rPr>
        <w:t>các</w:t>
      </w:r>
      <w:r w:rsidR="00677CE3">
        <w:rPr>
          <w:noProof/>
        </w:rPr>
        <w:t xml:space="preserve"> nguồn nguyên liệu khác</w:t>
      </w:r>
      <w:r w:rsidR="00F5661A">
        <w:rPr>
          <w:noProof/>
        </w:rPr>
        <w:t xml:space="preserve"> như heo, bò</w:t>
      </w:r>
      <w:r w:rsidR="00677CE3">
        <w:rPr>
          <w:noProof/>
        </w:rPr>
        <w:t xml:space="preserve"> </w:t>
      </w:r>
      <w:r w:rsidR="00DE62E5">
        <w:rPr>
          <w:noProof/>
        </w:rPr>
        <w:t xml:space="preserve">gelatin </w:t>
      </w:r>
      <w:r w:rsidR="00677CE3">
        <w:rPr>
          <w:noProof/>
        </w:rPr>
        <w:t xml:space="preserve">được </w:t>
      </w:r>
      <w:r w:rsidR="00DE62E5">
        <w:rPr>
          <w:noProof/>
        </w:rPr>
        <w:t>sản xuất từ da cá có mùi tanh đặc trưng nhất</w:t>
      </w:r>
      <w:r w:rsidR="00F5661A">
        <w:rPr>
          <w:noProof/>
        </w:rPr>
        <w:t xml:space="preserve"> [</w:t>
      </w:r>
      <w:r w:rsidR="001008D0">
        <w:rPr>
          <w:noProof/>
        </w:rPr>
        <w:t>7</w:t>
      </w:r>
      <w:r w:rsidR="00F5661A">
        <w:rPr>
          <w:noProof/>
        </w:rPr>
        <w:t>]</w:t>
      </w:r>
      <w:r w:rsidR="00DE62E5">
        <w:rPr>
          <w:noProof/>
        </w:rPr>
        <w:t xml:space="preserve">. </w:t>
      </w:r>
      <w:r w:rsidR="00F5661A">
        <w:rPr>
          <w:noProof/>
        </w:rPr>
        <w:t>Mùi của gelatin được sinh ra do nhiều nguyên nhận khác nhau như</w:t>
      </w:r>
      <w:r w:rsidR="00EF53E9">
        <w:rPr>
          <w:noProof/>
        </w:rPr>
        <w:t xml:space="preserve"> chịu ảnh hưởng</w:t>
      </w:r>
      <w:r w:rsidR="00CA695E">
        <w:rPr>
          <w:noProof/>
        </w:rPr>
        <w:t xml:space="preserve"> mùi của nguyên liệu</w:t>
      </w:r>
      <w:r w:rsidR="00F5661A">
        <w:rPr>
          <w:noProof/>
        </w:rPr>
        <w:t xml:space="preserve"> ban đầu, </w:t>
      </w:r>
      <w:r w:rsidR="00F021B3">
        <w:rPr>
          <w:noProof/>
        </w:rPr>
        <w:t xml:space="preserve">mùi sinh ra </w:t>
      </w:r>
      <w:r w:rsidR="00F5661A">
        <w:rPr>
          <w:noProof/>
        </w:rPr>
        <w:t xml:space="preserve">do </w:t>
      </w:r>
      <w:r w:rsidR="00F021B3">
        <w:rPr>
          <w:noProof/>
        </w:rPr>
        <w:t>tác động</w:t>
      </w:r>
      <w:r w:rsidR="00F5661A">
        <w:rPr>
          <w:noProof/>
        </w:rPr>
        <w:t xml:space="preserve"> của </w:t>
      </w:r>
      <w:r w:rsidR="00F021B3">
        <w:rPr>
          <w:noProof/>
        </w:rPr>
        <w:t xml:space="preserve">enzyme nội sinh </w:t>
      </w:r>
      <w:r w:rsidR="006A2E60" w:rsidRPr="006A2E60">
        <w:rPr>
          <w:szCs w:val="20"/>
        </w:rPr>
        <w:t>(enzyme có trong nguyên liệu) và enzyme ngoại sinh (enzyme từ vi sinh vật)</w:t>
      </w:r>
      <w:r w:rsidR="006A2E60">
        <w:rPr>
          <w:szCs w:val="20"/>
        </w:rPr>
        <w:t xml:space="preserve"> xâm nhập</w:t>
      </w:r>
      <w:r w:rsidR="00F5661A" w:rsidRPr="006A2E60">
        <w:rPr>
          <w:noProof/>
          <w:szCs w:val="20"/>
        </w:rPr>
        <w:t xml:space="preserve"> t</w:t>
      </w:r>
      <w:r w:rsidR="00F5661A">
        <w:rPr>
          <w:noProof/>
        </w:rPr>
        <w:t>rong quá trình sản xuất</w:t>
      </w:r>
      <w:r w:rsidR="0061246A">
        <w:rPr>
          <w:noProof/>
        </w:rPr>
        <w:t>.</w:t>
      </w:r>
      <w:r w:rsidR="006A2E60">
        <w:rPr>
          <w:color w:val="000000"/>
          <w:sz w:val="24"/>
          <w:szCs w:val="24"/>
        </w:rPr>
        <w:t xml:space="preserve"> </w:t>
      </w:r>
      <w:proofErr w:type="gramStart"/>
      <w:r w:rsidR="00353DB7">
        <w:rPr>
          <w:color w:val="000000"/>
          <w:szCs w:val="20"/>
        </w:rPr>
        <w:t>Một số</w:t>
      </w:r>
      <w:r w:rsidRPr="00272464">
        <w:rPr>
          <w:color w:val="000000"/>
          <w:szCs w:val="20"/>
        </w:rPr>
        <w:t xml:space="preserve"> kết quả nghiên cứu cho thấy, than hoạt tính không chỉ hấp phụ được màu</w:t>
      </w:r>
      <w:r>
        <w:rPr>
          <w:color w:val="000000"/>
          <w:szCs w:val="20"/>
        </w:rPr>
        <w:t xml:space="preserve"> mà chúng còn hấp phụ được cả mùi sản sinh ra từ các hợp chất amin [</w:t>
      </w:r>
      <w:r w:rsidR="001008D0">
        <w:rPr>
          <w:color w:val="000000"/>
          <w:szCs w:val="20"/>
        </w:rPr>
        <w:t>3, 6</w:t>
      </w:r>
      <w:r>
        <w:rPr>
          <w:color w:val="000000"/>
          <w:szCs w:val="20"/>
        </w:rPr>
        <w:t>].</w:t>
      </w:r>
      <w:proofErr w:type="gramEnd"/>
      <w:r>
        <w:rPr>
          <w:color w:val="000000"/>
          <w:szCs w:val="20"/>
        </w:rPr>
        <w:t xml:space="preserve"> </w:t>
      </w:r>
      <w:r w:rsidR="00D072AA">
        <w:rPr>
          <w:color w:val="000000"/>
          <w:szCs w:val="20"/>
        </w:rPr>
        <w:t xml:space="preserve">Dựa vào kết quả </w:t>
      </w:r>
      <w:r w:rsidR="00714E5F">
        <w:rPr>
          <w:color w:val="000000"/>
          <w:szCs w:val="20"/>
        </w:rPr>
        <w:t>nghiên cứu</w:t>
      </w:r>
      <w:r w:rsidR="00D072AA">
        <w:rPr>
          <w:color w:val="000000"/>
          <w:szCs w:val="20"/>
        </w:rPr>
        <w:t xml:space="preserve"> sơ bộ chúng tôi nhận thấy rằng, mẫu gelatin sau khi được khử màu có độ đục và độ hấp thụ quang thấp nhất thì mùi của chúng cũng giảm đi nhiều nhất. </w:t>
      </w:r>
      <w:r w:rsidR="002A6E8C">
        <w:rPr>
          <w:color w:val="000000"/>
          <w:szCs w:val="20"/>
        </w:rPr>
        <w:t>Do vậy t</w:t>
      </w:r>
      <w:r w:rsidRPr="00272464">
        <w:rPr>
          <w:color w:val="000000"/>
          <w:szCs w:val="20"/>
        </w:rPr>
        <w:t>rong nghiên cứu này</w:t>
      </w:r>
      <w:r>
        <w:rPr>
          <w:noProof/>
        </w:rPr>
        <w:t>, chúng tôi chọn</w:t>
      </w:r>
      <w:r w:rsidR="006A2E60">
        <w:rPr>
          <w:noProof/>
        </w:rPr>
        <w:t xml:space="preserve"> </w:t>
      </w:r>
      <w:r w:rsidR="00CB17F6">
        <w:rPr>
          <w:noProof/>
        </w:rPr>
        <w:t>4</w:t>
      </w:r>
      <w:r>
        <w:rPr>
          <w:noProof/>
        </w:rPr>
        <w:t xml:space="preserve"> mẫu </w:t>
      </w:r>
      <w:r w:rsidR="00216A6C">
        <w:rPr>
          <w:noProof/>
        </w:rPr>
        <w:t xml:space="preserve">gelatin </w:t>
      </w:r>
      <w:r w:rsidR="0061246A">
        <w:rPr>
          <w:noProof/>
        </w:rPr>
        <w:t>để nghiên cứu</w:t>
      </w:r>
      <w:r w:rsidR="00216A6C">
        <w:rPr>
          <w:noProof/>
        </w:rPr>
        <w:t>:</w:t>
      </w:r>
      <w:r w:rsidR="002A6E8C">
        <w:rPr>
          <w:noProof/>
        </w:rPr>
        <w:t xml:space="preserve"> </w:t>
      </w:r>
      <w:r w:rsidR="00826079">
        <w:rPr>
          <w:noProof/>
        </w:rPr>
        <w:t xml:space="preserve">mẫu xử lý </w:t>
      </w:r>
      <w:r w:rsidR="002A6E8C">
        <w:rPr>
          <w:noProof/>
        </w:rPr>
        <w:t>bằng th</w:t>
      </w:r>
      <w:r w:rsidR="00216A6C">
        <w:rPr>
          <w:noProof/>
        </w:rPr>
        <w:t>an</w:t>
      </w:r>
      <w:r w:rsidR="00826079">
        <w:rPr>
          <w:noProof/>
        </w:rPr>
        <w:t xml:space="preserve"> (M1)</w:t>
      </w:r>
      <w:r w:rsidR="002A6E8C">
        <w:rPr>
          <w:noProof/>
        </w:rPr>
        <w:t xml:space="preserve"> ở 60</w:t>
      </w:r>
      <w:r w:rsidR="002A6E8C">
        <w:rPr>
          <w:noProof/>
          <w:vertAlign w:val="superscript"/>
        </w:rPr>
        <w:t>0</w:t>
      </w:r>
      <w:r w:rsidR="002A6E8C">
        <w:rPr>
          <w:noProof/>
        </w:rPr>
        <w:t xml:space="preserve">C, thời gian 60 phút và hàm lượng than 2%; </w:t>
      </w:r>
      <w:r w:rsidR="00826079">
        <w:rPr>
          <w:noProof/>
        </w:rPr>
        <w:t xml:space="preserve">mẫu </w:t>
      </w:r>
      <w:r w:rsidR="002A6E8C">
        <w:rPr>
          <w:noProof/>
        </w:rPr>
        <w:t>xử lý bằng</w:t>
      </w:r>
      <w:r w:rsidR="00216A6C">
        <w:rPr>
          <w:noProof/>
        </w:rPr>
        <w:t xml:space="preserve"> cát</w:t>
      </w:r>
      <w:r w:rsidR="002A6E8C">
        <w:rPr>
          <w:noProof/>
        </w:rPr>
        <w:t xml:space="preserve"> </w:t>
      </w:r>
      <w:r w:rsidR="00826079">
        <w:rPr>
          <w:noProof/>
        </w:rPr>
        <w:t xml:space="preserve">(M2) </w:t>
      </w:r>
      <w:r w:rsidR="002A6E8C">
        <w:rPr>
          <w:noProof/>
        </w:rPr>
        <w:t>ở 60</w:t>
      </w:r>
      <w:r w:rsidR="002A6E8C">
        <w:rPr>
          <w:noProof/>
          <w:vertAlign w:val="superscript"/>
        </w:rPr>
        <w:t>0</w:t>
      </w:r>
      <w:r w:rsidR="002A6E8C">
        <w:rPr>
          <w:noProof/>
        </w:rPr>
        <w:t>C, thời gian 75 phút và hàm lượng cát 3%;</w:t>
      </w:r>
      <w:r w:rsidR="00216A6C">
        <w:rPr>
          <w:noProof/>
        </w:rPr>
        <w:t xml:space="preserve"> </w:t>
      </w:r>
      <w:r w:rsidR="00826079">
        <w:rPr>
          <w:noProof/>
        </w:rPr>
        <w:t xml:space="preserve">mẫu xử lý </w:t>
      </w:r>
      <w:r w:rsidR="00216A6C">
        <w:rPr>
          <w:noProof/>
        </w:rPr>
        <w:t>kết hợp cát- than</w:t>
      </w:r>
      <w:r w:rsidR="002A6E8C">
        <w:rPr>
          <w:noProof/>
        </w:rPr>
        <w:t xml:space="preserve"> </w:t>
      </w:r>
      <w:r w:rsidR="00826079">
        <w:rPr>
          <w:noProof/>
        </w:rPr>
        <w:t xml:space="preserve">(M3) </w:t>
      </w:r>
      <w:r w:rsidR="002A6E8C">
        <w:rPr>
          <w:noProof/>
        </w:rPr>
        <w:t>ở 60</w:t>
      </w:r>
      <w:r w:rsidR="002A6E8C">
        <w:rPr>
          <w:noProof/>
          <w:vertAlign w:val="superscript"/>
        </w:rPr>
        <w:t>0</w:t>
      </w:r>
      <w:r w:rsidR="00CA695E">
        <w:rPr>
          <w:noProof/>
        </w:rPr>
        <w:t xml:space="preserve">C, thời gian xử lý </w:t>
      </w:r>
      <w:r w:rsidR="00CA695E">
        <w:rPr>
          <w:noProof/>
        </w:rPr>
        <w:lastRenderedPageBreak/>
        <w:t>cát 45 phút,</w:t>
      </w:r>
      <w:r w:rsidR="002A6E8C">
        <w:rPr>
          <w:noProof/>
        </w:rPr>
        <w:t xml:space="preserve"> </w:t>
      </w:r>
      <w:r w:rsidR="00CA695E">
        <w:rPr>
          <w:noProof/>
        </w:rPr>
        <w:t xml:space="preserve">xử lý </w:t>
      </w:r>
      <w:r w:rsidR="002A6E8C">
        <w:rPr>
          <w:noProof/>
        </w:rPr>
        <w:t>than</w:t>
      </w:r>
      <w:r w:rsidR="00CA695E">
        <w:rPr>
          <w:noProof/>
        </w:rPr>
        <w:t xml:space="preserve"> </w:t>
      </w:r>
      <w:r w:rsidR="0061246A">
        <w:rPr>
          <w:noProof/>
        </w:rPr>
        <w:t xml:space="preserve">45 phút, hàm lượng cát và </w:t>
      </w:r>
      <w:r w:rsidR="002A6E8C">
        <w:rPr>
          <w:noProof/>
        </w:rPr>
        <w:t xml:space="preserve">than </w:t>
      </w:r>
      <w:r w:rsidR="0061246A">
        <w:rPr>
          <w:noProof/>
        </w:rPr>
        <w:t xml:space="preserve">lần lượt là 3% và </w:t>
      </w:r>
      <w:r w:rsidR="002A6E8C">
        <w:rPr>
          <w:noProof/>
        </w:rPr>
        <w:t>2%</w:t>
      </w:r>
      <w:r w:rsidR="00826079">
        <w:rPr>
          <w:noProof/>
        </w:rPr>
        <w:t xml:space="preserve">; mẫu không xử lý (M4) </w:t>
      </w:r>
      <w:r w:rsidR="00216A6C">
        <w:rPr>
          <w:noProof/>
        </w:rPr>
        <w:t>để đánh giá mùi</w:t>
      </w:r>
      <w:r w:rsidR="002A6E8C">
        <w:rPr>
          <w:noProof/>
        </w:rPr>
        <w:t>.</w:t>
      </w:r>
      <w:r w:rsidR="00415DA3">
        <w:rPr>
          <w:noProof/>
        </w:rPr>
        <w:t xml:space="preserve"> </w:t>
      </w:r>
      <w:r w:rsidR="00216A6C">
        <w:rPr>
          <w:noProof/>
        </w:rPr>
        <w:t>Quá t</w:t>
      </w:r>
      <w:r w:rsidR="00C57627">
        <w:rPr>
          <w:noProof/>
        </w:rPr>
        <w:t xml:space="preserve">rình đánh giá mùi </w:t>
      </w:r>
      <w:r w:rsidR="00216A6C">
        <w:rPr>
          <w:noProof/>
        </w:rPr>
        <w:t>theo mục 2.2</w:t>
      </w:r>
      <w:r w:rsidR="0061246A">
        <w:rPr>
          <w:noProof/>
        </w:rPr>
        <w:t>.5</w:t>
      </w:r>
      <w:r w:rsidR="00415DA3">
        <w:rPr>
          <w:noProof/>
        </w:rPr>
        <w:t xml:space="preserve"> </w:t>
      </w:r>
      <w:r w:rsidR="00C57627">
        <w:rPr>
          <w:noProof/>
        </w:rPr>
        <w:t xml:space="preserve">và </w:t>
      </w:r>
      <w:r w:rsidR="00C57627">
        <w:t>s</w:t>
      </w:r>
      <w:r w:rsidR="00C57627" w:rsidRPr="00DC07F6">
        <w:rPr>
          <w:lang w:val="vi-VN"/>
        </w:rPr>
        <w:t xml:space="preserve">o sánh sự khác biệt </w:t>
      </w:r>
      <w:r w:rsidR="00C57627">
        <w:t>có nghĩa</w:t>
      </w:r>
      <w:r w:rsidR="00C57627" w:rsidRPr="00DC07F6">
        <w:rPr>
          <w:lang w:val="vi-VN"/>
        </w:rPr>
        <w:t xml:space="preserve"> </w:t>
      </w:r>
      <w:r w:rsidR="00BF5E75">
        <w:t xml:space="preserve">giữa các mẫu </w:t>
      </w:r>
      <w:r w:rsidR="00C57627" w:rsidRPr="00DC07F6">
        <w:t xml:space="preserve">bằng </w:t>
      </w:r>
      <w:r w:rsidR="00C57627" w:rsidRPr="00DC07F6">
        <w:rPr>
          <w:lang w:val="vi-VN"/>
        </w:rPr>
        <w:t xml:space="preserve">phần mềm </w:t>
      </w:r>
      <w:r w:rsidR="00C57627" w:rsidRPr="00DC07F6">
        <w:t>Minitab 16</w:t>
      </w:r>
      <w:r w:rsidR="00C57627">
        <w:t xml:space="preserve"> </w:t>
      </w:r>
      <w:r w:rsidR="00C57627" w:rsidRPr="00DC07F6">
        <w:t xml:space="preserve">ở </w:t>
      </w:r>
      <w:r w:rsidR="00C57627" w:rsidRPr="00DC07F6">
        <w:rPr>
          <w:lang w:val="vi-VN"/>
        </w:rPr>
        <w:t>P &lt;0,05</w:t>
      </w:r>
      <w:r w:rsidR="00C57627">
        <w:t>.</w:t>
      </w:r>
      <w:r w:rsidR="00415DA3">
        <w:t xml:space="preserve"> Kết quả điểm trung bình </w:t>
      </w:r>
      <w:r w:rsidR="00353DB7">
        <w:t xml:space="preserve">về mức độ mùi </w:t>
      </w:r>
      <w:r w:rsidR="00415DA3">
        <w:t>của các mẫu được thể hiện ở bảng 1.</w:t>
      </w:r>
    </w:p>
    <w:p w14:paraId="15D1D43A" w14:textId="77777777" w:rsidR="00435C39" w:rsidRPr="00435C39" w:rsidRDefault="00435C39" w:rsidP="00435C39">
      <w:pPr>
        <w:ind w:left="284" w:firstLine="288"/>
        <w:jc w:val="center"/>
        <w:rPr>
          <w:i/>
        </w:rPr>
      </w:pPr>
      <w:r w:rsidRPr="00435C39">
        <w:rPr>
          <w:b/>
          <w:i/>
        </w:rPr>
        <w:t>Bảng 1:</w:t>
      </w:r>
      <w:r w:rsidRPr="00435C39">
        <w:rPr>
          <w:i/>
        </w:rPr>
        <w:t xml:space="preserve"> </w:t>
      </w:r>
      <w:r>
        <w:rPr>
          <w:i/>
        </w:rPr>
        <w:t>Điểm trung bình về độ mùi của gelatin được xử lý bằng các phương pháp khác nhau</w:t>
      </w:r>
    </w:p>
    <w:tbl>
      <w:tblPr>
        <w:tblStyle w:val="TableGrid"/>
        <w:tblW w:w="0" w:type="auto"/>
        <w:tblInd w:w="388" w:type="dxa"/>
        <w:tblLook w:val="04A0" w:firstRow="1" w:lastRow="0" w:firstColumn="1" w:lastColumn="0" w:noHBand="0" w:noVBand="1"/>
      </w:tblPr>
      <w:tblGrid>
        <w:gridCol w:w="1042"/>
        <w:gridCol w:w="824"/>
        <w:gridCol w:w="831"/>
        <w:gridCol w:w="824"/>
        <w:gridCol w:w="824"/>
      </w:tblGrid>
      <w:tr w:rsidR="00027FB0" w14:paraId="30E1B457" w14:textId="77777777" w:rsidTr="00CB16DA">
        <w:tc>
          <w:tcPr>
            <w:tcW w:w="1170" w:type="dxa"/>
          </w:tcPr>
          <w:p w14:paraId="2DC76B2C" w14:textId="77777777" w:rsidR="00027FB0" w:rsidRPr="00F04B58" w:rsidRDefault="00027FB0" w:rsidP="00027FB0">
            <w:pPr>
              <w:ind w:firstLine="0"/>
              <w:jc w:val="center"/>
              <w:rPr>
                <w:b/>
                <w:noProof/>
              </w:rPr>
            </w:pPr>
            <w:r w:rsidRPr="00F04B58">
              <w:rPr>
                <w:b/>
                <w:noProof/>
              </w:rPr>
              <w:t>Mẫu</w:t>
            </w:r>
          </w:p>
        </w:tc>
        <w:tc>
          <w:tcPr>
            <w:tcW w:w="791" w:type="dxa"/>
          </w:tcPr>
          <w:p w14:paraId="56673001" w14:textId="77777777" w:rsidR="00027FB0" w:rsidRPr="00F04B58" w:rsidRDefault="00027FB0" w:rsidP="005E58E1">
            <w:pPr>
              <w:ind w:firstLine="0"/>
              <w:jc w:val="center"/>
              <w:rPr>
                <w:b/>
                <w:noProof/>
              </w:rPr>
            </w:pPr>
            <w:r w:rsidRPr="00F04B58">
              <w:rPr>
                <w:b/>
                <w:noProof/>
              </w:rPr>
              <w:t>M1</w:t>
            </w:r>
          </w:p>
        </w:tc>
        <w:tc>
          <w:tcPr>
            <w:tcW w:w="791" w:type="dxa"/>
          </w:tcPr>
          <w:p w14:paraId="4FA978F8" w14:textId="77777777" w:rsidR="00027FB0" w:rsidRPr="00F04B58" w:rsidRDefault="00027FB0" w:rsidP="005E58E1">
            <w:pPr>
              <w:ind w:firstLine="0"/>
              <w:jc w:val="center"/>
              <w:rPr>
                <w:b/>
                <w:noProof/>
              </w:rPr>
            </w:pPr>
            <w:r w:rsidRPr="00F04B58">
              <w:rPr>
                <w:b/>
                <w:noProof/>
              </w:rPr>
              <w:t>M2</w:t>
            </w:r>
          </w:p>
        </w:tc>
        <w:tc>
          <w:tcPr>
            <w:tcW w:w="792" w:type="dxa"/>
          </w:tcPr>
          <w:p w14:paraId="33929D6F" w14:textId="77777777" w:rsidR="00027FB0" w:rsidRPr="00F04B58" w:rsidRDefault="00027FB0" w:rsidP="005E58E1">
            <w:pPr>
              <w:ind w:firstLine="0"/>
              <w:jc w:val="center"/>
              <w:rPr>
                <w:b/>
                <w:noProof/>
              </w:rPr>
            </w:pPr>
            <w:r w:rsidRPr="00F04B58">
              <w:rPr>
                <w:b/>
                <w:noProof/>
              </w:rPr>
              <w:t>M3</w:t>
            </w:r>
          </w:p>
        </w:tc>
        <w:tc>
          <w:tcPr>
            <w:tcW w:w="792" w:type="dxa"/>
          </w:tcPr>
          <w:p w14:paraId="1AAE6EEA" w14:textId="77777777" w:rsidR="00027FB0" w:rsidRPr="00F04B58" w:rsidRDefault="00027FB0" w:rsidP="005E58E1">
            <w:pPr>
              <w:ind w:firstLine="0"/>
              <w:jc w:val="center"/>
              <w:rPr>
                <w:b/>
                <w:noProof/>
              </w:rPr>
            </w:pPr>
            <w:r w:rsidRPr="00F04B58">
              <w:rPr>
                <w:b/>
                <w:noProof/>
              </w:rPr>
              <w:t>M4</w:t>
            </w:r>
          </w:p>
        </w:tc>
      </w:tr>
      <w:tr w:rsidR="00027FB0" w14:paraId="1F2971B1" w14:textId="77777777" w:rsidTr="00CB16DA">
        <w:tc>
          <w:tcPr>
            <w:tcW w:w="1170" w:type="dxa"/>
          </w:tcPr>
          <w:p w14:paraId="5DD04352" w14:textId="77777777" w:rsidR="00027FB0" w:rsidRDefault="00027FB0" w:rsidP="00027FB0">
            <w:pPr>
              <w:ind w:firstLine="0"/>
              <w:jc w:val="center"/>
              <w:rPr>
                <w:noProof/>
              </w:rPr>
            </w:pPr>
            <w:r>
              <w:rPr>
                <w:noProof/>
              </w:rPr>
              <w:t>Điểm TB</w:t>
            </w:r>
          </w:p>
        </w:tc>
        <w:tc>
          <w:tcPr>
            <w:tcW w:w="791" w:type="dxa"/>
          </w:tcPr>
          <w:p w14:paraId="19B39934" w14:textId="77777777" w:rsidR="00027FB0" w:rsidRPr="00435C39" w:rsidRDefault="00027FB0" w:rsidP="00415DA3">
            <w:pPr>
              <w:ind w:firstLine="0"/>
              <w:rPr>
                <w:noProof/>
                <w:vertAlign w:val="superscript"/>
              </w:rPr>
            </w:pPr>
            <w:r>
              <w:rPr>
                <w:noProof/>
              </w:rPr>
              <w:t>1,3±0,42</w:t>
            </w:r>
            <w:r w:rsidR="00435C39">
              <w:rPr>
                <w:noProof/>
                <w:vertAlign w:val="superscript"/>
              </w:rPr>
              <w:t>c</w:t>
            </w:r>
          </w:p>
        </w:tc>
        <w:tc>
          <w:tcPr>
            <w:tcW w:w="791" w:type="dxa"/>
          </w:tcPr>
          <w:p w14:paraId="1A090F66" w14:textId="77777777" w:rsidR="00027FB0" w:rsidRPr="00435C39" w:rsidRDefault="00F04B58" w:rsidP="00F04B58">
            <w:pPr>
              <w:ind w:firstLine="0"/>
              <w:rPr>
                <w:noProof/>
                <w:vertAlign w:val="superscript"/>
              </w:rPr>
            </w:pPr>
            <w:r>
              <w:rPr>
                <w:noProof/>
              </w:rPr>
              <w:t>3,0</w:t>
            </w:r>
            <w:r w:rsidR="00027FB0">
              <w:rPr>
                <w:noProof/>
              </w:rPr>
              <w:t>±</w:t>
            </w:r>
            <w:r w:rsidR="00435C39">
              <w:rPr>
                <w:noProof/>
              </w:rPr>
              <w:t>0,</w:t>
            </w:r>
            <w:r>
              <w:rPr>
                <w:noProof/>
              </w:rPr>
              <w:t>47</w:t>
            </w:r>
            <w:r w:rsidR="00435C39">
              <w:rPr>
                <w:noProof/>
                <w:vertAlign w:val="superscript"/>
              </w:rPr>
              <w:t>b</w:t>
            </w:r>
          </w:p>
        </w:tc>
        <w:tc>
          <w:tcPr>
            <w:tcW w:w="792" w:type="dxa"/>
          </w:tcPr>
          <w:p w14:paraId="68A075AC" w14:textId="77777777" w:rsidR="00027FB0" w:rsidRPr="00435C39" w:rsidRDefault="00027FB0" w:rsidP="00415DA3">
            <w:pPr>
              <w:ind w:firstLine="0"/>
              <w:rPr>
                <w:noProof/>
                <w:vertAlign w:val="superscript"/>
              </w:rPr>
            </w:pPr>
            <w:r>
              <w:rPr>
                <w:noProof/>
              </w:rPr>
              <w:t>1,2±0,48</w:t>
            </w:r>
            <w:r w:rsidR="00435C39">
              <w:rPr>
                <w:noProof/>
                <w:vertAlign w:val="superscript"/>
              </w:rPr>
              <w:t>c</w:t>
            </w:r>
          </w:p>
        </w:tc>
        <w:tc>
          <w:tcPr>
            <w:tcW w:w="792" w:type="dxa"/>
          </w:tcPr>
          <w:p w14:paraId="6ECF3B79" w14:textId="77777777" w:rsidR="00027FB0" w:rsidRPr="00435C39" w:rsidRDefault="00C555B9" w:rsidP="00415DA3">
            <w:pPr>
              <w:ind w:firstLine="0"/>
              <w:rPr>
                <w:noProof/>
                <w:vertAlign w:val="superscript"/>
              </w:rPr>
            </w:pPr>
            <w:r>
              <w:rPr>
                <w:noProof/>
              </w:rPr>
              <w:t>4,2</w:t>
            </w:r>
            <w:r w:rsidR="00027FB0">
              <w:rPr>
                <w:noProof/>
              </w:rPr>
              <w:t>±</w:t>
            </w:r>
            <w:r>
              <w:rPr>
                <w:noProof/>
              </w:rPr>
              <w:t>0,48</w:t>
            </w:r>
            <w:r w:rsidR="00435C39">
              <w:rPr>
                <w:noProof/>
                <w:vertAlign w:val="superscript"/>
              </w:rPr>
              <w:t>a</w:t>
            </w:r>
          </w:p>
        </w:tc>
      </w:tr>
    </w:tbl>
    <w:p w14:paraId="13FB59F6" w14:textId="4B538711" w:rsidR="00BC1235" w:rsidRDefault="00CD5DF4" w:rsidP="00CD5DF4">
      <w:pPr>
        <w:spacing w:before="80" w:after="40"/>
      </w:pPr>
      <w:r w:rsidRPr="00B61F27">
        <w:t xml:space="preserve">Dựa vào kết quả </w:t>
      </w:r>
      <w:r w:rsidR="007267BA">
        <w:t>điểm trung bình</w:t>
      </w:r>
      <w:r w:rsidR="00F04B58">
        <w:t xml:space="preserve"> bảng 1</w:t>
      </w:r>
      <w:r w:rsidRPr="00B61F27">
        <w:t xml:space="preserve"> </w:t>
      </w:r>
      <w:r w:rsidR="00F04B58">
        <w:t>cho</w:t>
      </w:r>
      <w:r w:rsidRPr="00B61F27">
        <w:t xml:space="preserve"> thấy </w:t>
      </w:r>
      <w:r w:rsidR="00F04B58">
        <w:t xml:space="preserve">có sự khác biệt </w:t>
      </w:r>
      <w:r w:rsidR="00CA695E">
        <w:t xml:space="preserve">về </w:t>
      </w:r>
      <w:r w:rsidR="00BC1235">
        <w:t xml:space="preserve">mức độ </w:t>
      </w:r>
      <w:r w:rsidR="00F04B58">
        <w:t xml:space="preserve">mùi giữa các mẫu </w:t>
      </w:r>
      <w:r w:rsidR="00BC1235">
        <w:t xml:space="preserve">gelatin </w:t>
      </w:r>
      <w:r w:rsidR="00FC0842">
        <w:t xml:space="preserve">được </w:t>
      </w:r>
      <w:r w:rsidR="00CA695E">
        <w:t>nghiên cứu</w:t>
      </w:r>
      <w:r w:rsidR="00F04B58">
        <w:t xml:space="preserve">. </w:t>
      </w:r>
      <w:r w:rsidR="00BC1235">
        <w:t xml:space="preserve">Trong đó, mẫu không xử lý (M4) có </w:t>
      </w:r>
      <w:r w:rsidR="00CF02AB">
        <w:t>điểm trung bình 4,2 ứng với độ mùi mạnh</w:t>
      </w:r>
      <w:r w:rsidR="00BC1235">
        <w:t>,</w:t>
      </w:r>
      <w:r w:rsidR="00353DB7">
        <w:t xml:space="preserve"> mẫu xử lý bằng cát (M2)</w:t>
      </w:r>
      <w:r w:rsidR="00CF02AB">
        <w:t xml:space="preserve"> có điểm trung bình 3,0 ứng với độ mùi vừa phải</w:t>
      </w:r>
      <w:r w:rsidR="00353DB7">
        <w:t xml:space="preserve">, </w:t>
      </w:r>
      <w:r w:rsidR="00BC1235">
        <w:t xml:space="preserve">mẫu xử lý bằng than (M1) và mẫu xử lý kết hợp cát- than (M2) có </w:t>
      </w:r>
      <w:r w:rsidR="00CF02AB">
        <w:t xml:space="preserve">điểm trung bình lần lượt 1,3 và 1,2 ứng với độ mùi rất nhẹ và </w:t>
      </w:r>
      <w:r w:rsidR="00692DFE">
        <w:t xml:space="preserve">2 mẫu này </w:t>
      </w:r>
      <w:r w:rsidR="00BC1235">
        <w:t>không có sự khác nhau</w:t>
      </w:r>
      <w:r w:rsidR="00692DFE">
        <w:t xml:space="preserve"> về mùi</w:t>
      </w:r>
      <w:r w:rsidR="00BC1235">
        <w:t xml:space="preserve">. </w:t>
      </w:r>
      <w:proofErr w:type="gramStart"/>
      <w:r w:rsidR="0061246A">
        <w:t>Từ kết quả trên cho thấy</w:t>
      </w:r>
      <w:r w:rsidR="00353DB7">
        <w:t xml:space="preserve">, than hoạt tính </w:t>
      </w:r>
      <w:r w:rsidR="00CF02AB">
        <w:t xml:space="preserve">không chỉ có tác dụng khử màu mà còn có khả năng khử mùi gelatin rất </w:t>
      </w:r>
      <w:r w:rsidR="0061246A">
        <w:t>hiệu quả</w:t>
      </w:r>
      <w:r w:rsidR="00CF02AB">
        <w:t>.</w:t>
      </w:r>
      <w:proofErr w:type="gramEnd"/>
      <w:r w:rsidR="00353DB7">
        <w:t xml:space="preserve"> </w:t>
      </w:r>
    </w:p>
    <w:p w14:paraId="2CB6F0DC" w14:textId="77777777" w:rsidR="007267BA" w:rsidRDefault="004A7EDE" w:rsidP="007267BA">
      <w:pPr>
        <w:pStyle w:val="Heading2"/>
      </w:pPr>
      <w:r>
        <w:t>Khảo sát một số tính chất của gelatin sau khi xử lý màu, mùi bằng than, cát và kết hợp cát- than</w:t>
      </w:r>
    </w:p>
    <w:p w14:paraId="0142EE22" w14:textId="77777777" w:rsidR="00CB17F6" w:rsidRDefault="006F4B3B" w:rsidP="004A7EDE">
      <w:pPr>
        <w:pStyle w:val="ListParagraph"/>
        <w:ind w:left="0" w:firstLine="288"/>
      </w:pPr>
      <w:r>
        <w:t>N</w:t>
      </w:r>
      <w:r w:rsidR="004A7EDE">
        <w:t>ghiên cứu này nhằm khảo sát một số tính chất của gelatin sau khi xử lý màu, mùi bằng than</w:t>
      </w:r>
      <w:r>
        <w:t>, bằng cát, kết hợp cát- than thay đổi như thế nào</w:t>
      </w:r>
      <w:r w:rsidR="004A7EDE">
        <w:t xml:space="preserve"> so với mẫu không xử lý. </w:t>
      </w:r>
      <w:r>
        <w:t>T</w:t>
      </w:r>
      <w:r w:rsidR="00CB17F6">
        <w:t xml:space="preserve">ính chất cơ bản nhất </w:t>
      </w:r>
      <w:r w:rsidR="00CA695E">
        <w:t xml:space="preserve">của gelatin </w:t>
      </w:r>
      <w:r w:rsidR="00CB17F6">
        <w:t xml:space="preserve">ảnh hưởng nhiều đến chất lượng </w:t>
      </w:r>
      <w:r>
        <w:t xml:space="preserve">và khả năng ứng dụng </w:t>
      </w:r>
      <w:r w:rsidR="00CB17F6">
        <w:t xml:space="preserve">của </w:t>
      </w:r>
      <w:r>
        <w:t>gelatin là</w:t>
      </w:r>
      <w:r w:rsidR="00CB17F6">
        <w:t xml:space="preserve"> độ nhớt và độ bền gel (độ Bloom)</w:t>
      </w:r>
      <w:r>
        <w:t xml:space="preserve"> </w:t>
      </w:r>
      <w:r w:rsidRPr="001008D0">
        <w:t>[</w:t>
      </w:r>
      <w:r w:rsidR="001008D0" w:rsidRPr="001008D0">
        <w:t>7</w:t>
      </w:r>
      <w:r w:rsidRPr="001008D0">
        <w:t>]</w:t>
      </w:r>
      <w:r w:rsidR="00CB17F6" w:rsidRPr="001008D0">
        <w:t xml:space="preserve">. </w:t>
      </w:r>
    </w:p>
    <w:p w14:paraId="7FB64964" w14:textId="77777777" w:rsidR="000F7623" w:rsidRDefault="00CB17F6" w:rsidP="000F7623">
      <w:pPr>
        <w:pStyle w:val="ListParagraph"/>
        <w:ind w:left="0" w:firstLine="288"/>
      </w:pPr>
      <w:r>
        <w:t>Chúng tôi tiến hành đo độ nhớt và độ bền gel của</w:t>
      </w:r>
      <w:r w:rsidR="004A7EDE">
        <w:t xml:space="preserve"> </w:t>
      </w:r>
      <w:r>
        <w:t>4</w:t>
      </w:r>
      <w:r w:rsidR="004A7EDE">
        <w:t xml:space="preserve"> mẫu gelatin</w:t>
      </w:r>
      <w:r>
        <w:t xml:space="preserve"> M1, M2, M3 và M4 như </w:t>
      </w:r>
      <w:r w:rsidR="0061246A">
        <w:t>mẫu ở mục</w:t>
      </w:r>
      <w:r w:rsidR="00020212">
        <w:t xml:space="preserve"> </w:t>
      </w:r>
      <w:r>
        <w:t xml:space="preserve">3.3. </w:t>
      </w:r>
      <w:r w:rsidR="006F4B3B">
        <w:t xml:space="preserve">Các bước tiến hành như mục </w:t>
      </w:r>
      <w:r w:rsidR="0061246A">
        <w:t>2.2.1 và 2.2.2</w:t>
      </w:r>
      <w:r w:rsidR="00AE3EE7">
        <w:t xml:space="preserve">. </w:t>
      </w:r>
      <w:r>
        <w:t>K</w:t>
      </w:r>
      <w:r w:rsidR="004A7EDE">
        <w:t xml:space="preserve">ết quả </w:t>
      </w:r>
      <w:r>
        <w:t>phân tích</w:t>
      </w:r>
      <w:r w:rsidR="004A7EDE">
        <w:t xml:space="preserve"> được </w:t>
      </w:r>
      <w:r w:rsidR="0061246A">
        <w:t>thể hiện</w:t>
      </w:r>
      <w:r>
        <w:t xml:space="preserve"> ở bảng 2</w:t>
      </w:r>
      <w:r w:rsidR="004A7EDE">
        <w:t>.</w:t>
      </w:r>
      <w:r w:rsidR="000F7623">
        <w:t xml:space="preserve"> </w:t>
      </w:r>
    </w:p>
    <w:p w14:paraId="634DBB87" w14:textId="77777777" w:rsidR="000F7623" w:rsidRPr="00EE34B2" w:rsidRDefault="00AE3EE7" w:rsidP="00AE3EE7">
      <w:pPr>
        <w:pStyle w:val="ListParagraph"/>
        <w:ind w:left="0" w:firstLine="288"/>
        <w:jc w:val="center"/>
        <w:rPr>
          <w:i/>
        </w:rPr>
      </w:pPr>
      <w:r w:rsidRPr="00435C39">
        <w:rPr>
          <w:b/>
          <w:i/>
        </w:rPr>
        <w:t>Bảng 1:</w:t>
      </w:r>
      <w:r w:rsidRPr="00435C39">
        <w:rPr>
          <w:i/>
        </w:rPr>
        <w:t xml:space="preserve"> </w:t>
      </w:r>
      <w:r>
        <w:rPr>
          <w:i/>
        </w:rPr>
        <w:t>Một số tính chất cơ bản của gelatin sau khi xử lý màu, mùi</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03"/>
        <w:gridCol w:w="1692"/>
        <w:gridCol w:w="1698"/>
      </w:tblGrid>
      <w:tr w:rsidR="000F7623" w14:paraId="57A5A188" w14:textId="77777777" w:rsidTr="008431CC">
        <w:trPr>
          <w:trHeight w:val="593"/>
          <w:jc w:val="center"/>
        </w:trPr>
        <w:tc>
          <w:tcPr>
            <w:tcW w:w="1503" w:type="dxa"/>
            <w:tcBorders>
              <w:top w:val="single" w:sz="4" w:space="0" w:color="000000"/>
              <w:left w:val="single" w:sz="4" w:space="0" w:color="000000"/>
              <w:bottom w:val="single" w:sz="4" w:space="0" w:color="000000"/>
              <w:right w:val="single" w:sz="4" w:space="0" w:color="000000"/>
              <w:tl2br w:val="single" w:sz="4" w:space="0" w:color="auto"/>
            </w:tcBorders>
            <w:vAlign w:val="bottom"/>
            <w:hideMark/>
          </w:tcPr>
          <w:p w14:paraId="38200C46" w14:textId="77777777" w:rsidR="000F7623" w:rsidRDefault="000F7623" w:rsidP="00AE3EE7">
            <w:pPr>
              <w:spacing w:after="0" w:line="360" w:lineRule="auto"/>
              <w:ind w:firstLine="0"/>
              <w:jc w:val="left"/>
              <w:rPr>
                <w:b/>
                <w:color w:val="000000"/>
                <w:szCs w:val="26"/>
              </w:rPr>
            </w:pPr>
            <w:bookmarkStart w:id="2" w:name="OLE_LINK3"/>
            <w:bookmarkStart w:id="3" w:name="OLE_LINK4"/>
            <w:r>
              <w:rPr>
                <w:b/>
                <w:color w:val="000000"/>
                <w:szCs w:val="26"/>
              </w:rPr>
              <w:t xml:space="preserve">         Tính </w:t>
            </w:r>
            <w:r w:rsidR="00AE3EE7">
              <w:rPr>
                <w:b/>
                <w:color w:val="000000"/>
                <w:szCs w:val="26"/>
              </w:rPr>
              <w:t>chất</w:t>
            </w:r>
          </w:p>
          <w:p w14:paraId="4083B84A" w14:textId="77777777" w:rsidR="00AE3EE7" w:rsidRPr="007C391A" w:rsidRDefault="00AE3EE7" w:rsidP="00AE3EE7">
            <w:pPr>
              <w:spacing w:after="0" w:line="360" w:lineRule="auto"/>
              <w:ind w:firstLine="0"/>
              <w:jc w:val="left"/>
              <w:rPr>
                <w:b/>
                <w:color w:val="000000"/>
                <w:sz w:val="26"/>
                <w:szCs w:val="26"/>
              </w:rPr>
            </w:pPr>
            <w:r>
              <w:rPr>
                <w:b/>
                <w:color w:val="000000"/>
                <w:szCs w:val="26"/>
              </w:rPr>
              <w:t>Mẫu</w:t>
            </w:r>
          </w:p>
        </w:tc>
        <w:tc>
          <w:tcPr>
            <w:tcW w:w="1692" w:type="dxa"/>
            <w:tcBorders>
              <w:top w:val="single" w:sz="4" w:space="0" w:color="000000"/>
              <w:left w:val="single" w:sz="4" w:space="0" w:color="000000"/>
              <w:bottom w:val="single" w:sz="4" w:space="0" w:color="000000"/>
              <w:right w:val="single" w:sz="4" w:space="0" w:color="000000"/>
            </w:tcBorders>
            <w:vAlign w:val="center"/>
            <w:hideMark/>
          </w:tcPr>
          <w:p w14:paraId="1841C713" w14:textId="77777777" w:rsidR="00AE3EE7" w:rsidRPr="007C391A" w:rsidRDefault="000F7623" w:rsidP="00AE3EE7">
            <w:pPr>
              <w:spacing w:after="0" w:line="360" w:lineRule="auto"/>
              <w:jc w:val="center"/>
              <w:rPr>
                <w:b/>
                <w:color w:val="000000"/>
                <w:sz w:val="26"/>
                <w:szCs w:val="26"/>
              </w:rPr>
            </w:pPr>
            <w:r>
              <w:rPr>
                <w:b/>
                <w:color w:val="000000"/>
                <w:szCs w:val="26"/>
              </w:rPr>
              <w:t>Độ nhớt</w:t>
            </w:r>
            <w:r w:rsidR="00AE3EE7">
              <w:rPr>
                <w:b/>
                <w:color w:val="000000"/>
                <w:szCs w:val="26"/>
              </w:rPr>
              <w:t>, cP</w:t>
            </w:r>
          </w:p>
        </w:tc>
        <w:tc>
          <w:tcPr>
            <w:tcW w:w="1698" w:type="dxa"/>
            <w:tcBorders>
              <w:top w:val="single" w:sz="4" w:space="0" w:color="000000"/>
              <w:left w:val="single" w:sz="4" w:space="0" w:color="000000"/>
              <w:bottom w:val="single" w:sz="4" w:space="0" w:color="000000"/>
              <w:right w:val="single" w:sz="4" w:space="0" w:color="000000"/>
            </w:tcBorders>
            <w:vAlign w:val="center"/>
          </w:tcPr>
          <w:p w14:paraId="2E7EF5BA" w14:textId="77777777" w:rsidR="000F7623" w:rsidRPr="007C391A" w:rsidRDefault="000F7623" w:rsidP="00AE3EE7">
            <w:pPr>
              <w:spacing w:after="0" w:line="360" w:lineRule="auto"/>
              <w:ind w:firstLine="6"/>
              <w:jc w:val="center"/>
              <w:rPr>
                <w:b/>
                <w:color w:val="000000"/>
                <w:sz w:val="26"/>
                <w:szCs w:val="26"/>
              </w:rPr>
            </w:pPr>
            <w:r>
              <w:rPr>
                <w:b/>
                <w:color w:val="000000"/>
                <w:szCs w:val="26"/>
              </w:rPr>
              <w:t>Độ bền gel</w:t>
            </w:r>
            <w:r w:rsidR="00AE3EE7">
              <w:rPr>
                <w:b/>
                <w:color w:val="000000"/>
                <w:szCs w:val="26"/>
              </w:rPr>
              <w:t>, gam</w:t>
            </w:r>
          </w:p>
        </w:tc>
      </w:tr>
      <w:tr w:rsidR="008431CC" w14:paraId="1DAA6EEB" w14:textId="77777777" w:rsidTr="008431CC">
        <w:trPr>
          <w:trHeight w:val="377"/>
          <w:jc w:val="center"/>
        </w:trPr>
        <w:tc>
          <w:tcPr>
            <w:tcW w:w="1503" w:type="dxa"/>
            <w:tcBorders>
              <w:top w:val="single" w:sz="4" w:space="0" w:color="000000"/>
              <w:left w:val="single" w:sz="4" w:space="0" w:color="000000"/>
              <w:bottom w:val="single" w:sz="4" w:space="0" w:color="000000"/>
              <w:right w:val="single" w:sz="4" w:space="0" w:color="000000"/>
            </w:tcBorders>
            <w:vAlign w:val="center"/>
          </w:tcPr>
          <w:p w14:paraId="0832CAC2" w14:textId="77777777" w:rsidR="008431CC" w:rsidRPr="0058240E" w:rsidRDefault="008431CC" w:rsidP="0058240E">
            <w:pPr>
              <w:ind w:firstLine="0"/>
              <w:jc w:val="center"/>
              <w:rPr>
                <w:noProof/>
              </w:rPr>
            </w:pPr>
            <w:r w:rsidRPr="0058240E">
              <w:rPr>
                <w:noProof/>
              </w:rPr>
              <w:t>M1</w:t>
            </w:r>
          </w:p>
        </w:tc>
        <w:tc>
          <w:tcPr>
            <w:tcW w:w="1692" w:type="dxa"/>
            <w:tcBorders>
              <w:top w:val="single" w:sz="4" w:space="0" w:color="000000"/>
              <w:left w:val="single" w:sz="4" w:space="0" w:color="000000"/>
              <w:bottom w:val="single" w:sz="4" w:space="0" w:color="000000"/>
              <w:right w:val="single" w:sz="4" w:space="0" w:color="000000"/>
            </w:tcBorders>
          </w:tcPr>
          <w:p w14:paraId="1F991A9E" w14:textId="77777777" w:rsidR="008431CC" w:rsidRPr="0058240E" w:rsidRDefault="008431CC" w:rsidP="0058240E">
            <w:pPr>
              <w:ind w:firstLine="0"/>
              <w:jc w:val="center"/>
              <w:rPr>
                <w:noProof/>
              </w:rPr>
            </w:pPr>
            <w:r w:rsidRPr="0058240E">
              <w:rPr>
                <w:noProof/>
              </w:rPr>
              <w:t>14,3</w:t>
            </w:r>
            <w:r w:rsidR="00977F20" w:rsidRPr="0058240E">
              <w:rPr>
                <w:noProof/>
              </w:rPr>
              <w:t>±0</w:t>
            </w:r>
            <w:r w:rsidRPr="0058240E">
              <w:rPr>
                <w:noProof/>
              </w:rPr>
              <w:t>,09</w:t>
            </w:r>
            <w:r w:rsidR="00800553" w:rsidRPr="0058240E">
              <w:rPr>
                <w:noProof/>
              </w:rPr>
              <w:t>b</w:t>
            </w:r>
          </w:p>
        </w:tc>
        <w:tc>
          <w:tcPr>
            <w:tcW w:w="1698" w:type="dxa"/>
            <w:tcBorders>
              <w:top w:val="single" w:sz="4" w:space="0" w:color="000000"/>
              <w:left w:val="single" w:sz="4" w:space="0" w:color="000000"/>
              <w:bottom w:val="single" w:sz="4" w:space="0" w:color="000000"/>
              <w:right w:val="single" w:sz="4" w:space="0" w:color="000000"/>
            </w:tcBorders>
            <w:vAlign w:val="center"/>
          </w:tcPr>
          <w:p w14:paraId="4F9EE455" w14:textId="77777777" w:rsidR="008431CC" w:rsidRPr="0058240E" w:rsidRDefault="003A4535" w:rsidP="0058240E">
            <w:pPr>
              <w:ind w:firstLine="0"/>
              <w:jc w:val="center"/>
              <w:rPr>
                <w:noProof/>
              </w:rPr>
            </w:pPr>
            <w:r w:rsidRPr="0058240E">
              <w:rPr>
                <w:noProof/>
              </w:rPr>
              <w:t>104±1,08</w:t>
            </w:r>
            <w:r w:rsidR="00800553" w:rsidRPr="0058240E">
              <w:rPr>
                <w:noProof/>
              </w:rPr>
              <w:t>b</w:t>
            </w:r>
          </w:p>
        </w:tc>
      </w:tr>
      <w:tr w:rsidR="008431CC" w14:paraId="4F949394" w14:textId="77777777" w:rsidTr="008431CC">
        <w:trPr>
          <w:trHeight w:val="377"/>
          <w:jc w:val="center"/>
        </w:trPr>
        <w:tc>
          <w:tcPr>
            <w:tcW w:w="1503" w:type="dxa"/>
            <w:tcBorders>
              <w:top w:val="single" w:sz="4" w:space="0" w:color="000000"/>
              <w:left w:val="single" w:sz="4" w:space="0" w:color="000000"/>
              <w:bottom w:val="single" w:sz="4" w:space="0" w:color="000000"/>
              <w:right w:val="single" w:sz="4" w:space="0" w:color="000000"/>
            </w:tcBorders>
            <w:vAlign w:val="center"/>
          </w:tcPr>
          <w:p w14:paraId="2E6DDF46" w14:textId="77777777" w:rsidR="008431CC" w:rsidRPr="0058240E" w:rsidRDefault="008431CC" w:rsidP="0058240E">
            <w:pPr>
              <w:ind w:firstLine="0"/>
              <w:jc w:val="center"/>
              <w:rPr>
                <w:noProof/>
              </w:rPr>
            </w:pPr>
            <w:r w:rsidRPr="0058240E">
              <w:rPr>
                <w:noProof/>
              </w:rPr>
              <w:t>M2</w:t>
            </w:r>
          </w:p>
        </w:tc>
        <w:tc>
          <w:tcPr>
            <w:tcW w:w="1692" w:type="dxa"/>
            <w:tcBorders>
              <w:top w:val="single" w:sz="4" w:space="0" w:color="000000"/>
              <w:left w:val="single" w:sz="4" w:space="0" w:color="000000"/>
              <w:bottom w:val="single" w:sz="4" w:space="0" w:color="000000"/>
              <w:right w:val="single" w:sz="4" w:space="0" w:color="000000"/>
            </w:tcBorders>
          </w:tcPr>
          <w:p w14:paraId="481B5938" w14:textId="77777777" w:rsidR="008431CC" w:rsidRPr="0058240E" w:rsidRDefault="008431CC" w:rsidP="0058240E">
            <w:pPr>
              <w:ind w:firstLine="0"/>
              <w:jc w:val="center"/>
              <w:rPr>
                <w:noProof/>
              </w:rPr>
            </w:pPr>
            <w:r w:rsidRPr="0058240E">
              <w:rPr>
                <w:noProof/>
              </w:rPr>
              <w:t>14,6</w:t>
            </w:r>
            <w:r w:rsidR="00977F20" w:rsidRPr="0058240E">
              <w:rPr>
                <w:noProof/>
              </w:rPr>
              <w:t>±0</w:t>
            </w:r>
            <w:r w:rsidRPr="0058240E">
              <w:rPr>
                <w:noProof/>
              </w:rPr>
              <w:t>,14</w:t>
            </w:r>
            <w:r w:rsidR="00800553" w:rsidRPr="0058240E">
              <w:rPr>
                <w:noProof/>
              </w:rPr>
              <w:t>a</w:t>
            </w:r>
          </w:p>
        </w:tc>
        <w:tc>
          <w:tcPr>
            <w:tcW w:w="1698" w:type="dxa"/>
            <w:tcBorders>
              <w:top w:val="single" w:sz="4" w:space="0" w:color="000000"/>
              <w:left w:val="single" w:sz="4" w:space="0" w:color="000000"/>
              <w:bottom w:val="single" w:sz="4" w:space="0" w:color="000000"/>
              <w:right w:val="single" w:sz="4" w:space="0" w:color="000000"/>
            </w:tcBorders>
            <w:vAlign w:val="center"/>
          </w:tcPr>
          <w:p w14:paraId="5C3A9C8C" w14:textId="77777777" w:rsidR="008431CC" w:rsidRPr="0058240E" w:rsidRDefault="003A4535" w:rsidP="0058240E">
            <w:pPr>
              <w:ind w:firstLine="0"/>
              <w:jc w:val="center"/>
              <w:rPr>
                <w:noProof/>
              </w:rPr>
            </w:pPr>
            <w:r w:rsidRPr="0058240E">
              <w:rPr>
                <w:noProof/>
              </w:rPr>
              <w:t>105±1,0</w:t>
            </w:r>
            <w:r w:rsidR="00977F20" w:rsidRPr="0058240E">
              <w:rPr>
                <w:noProof/>
              </w:rPr>
              <w:t>7</w:t>
            </w:r>
            <w:r w:rsidR="00800553" w:rsidRPr="0058240E">
              <w:rPr>
                <w:noProof/>
              </w:rPr>
              <w:t>ab</w:t>
            </w:r>
          </w:p>
        </w:tc>
      </w:tr>
      <w:tr w:rsidR="008431CC" w14:paraId="168D66D3" w14:textId="77777777" w:rsidTr="008431CC">
        <w:trPr>
          <w:trHeight w:val="428"/>
          <w:jc w:val="center"/>
        </w:trPr>
        <w:tc>
          <w:tcPr>
            <w:tcW w:w="1503" w:type="dxa"/>
            <w:tcBorders>
              <w:top w:val="single" w:sz="4" w:space="0" w:color="000000"/>
              <w:left w:val="single" w:sz="4" w:space="0" w:color="000000"/>
              <w:bottom w:val="single" w:sz="4" w:space="0" w:color="000000"/>
              <w:right w:val="single" w:sz="4" w:space="0" w:color="000000"/>
            </w:tcBorders>
            <w:vAlign w:val="center"/>
            <w:hideMark/>
          </w:tcPr>
          <w:p w14:paraId="11EE841D" w14:textId="77777777" w:rsidR="008431CC" w:rsidRPr="0058240E" w:rsidRDefault="008431CC" w:rsidP="0058240E">
            <w:pPr>
              <w:ind w:firstLine="0"/>
              <w:jc w:val="center"/>
              <w:rPr>
                <w:noProof/>
              </w:rPr>
            </w:pPr>
            <w:r w:rsidRPr="0058240E">
              <w:rPr>
                <w:noProof/>
              </w:rPr>
              <w:t>M3</w:t>
            </w:r>
          </w:p>
        </w:tc>
        <w:tc>
          <w:tcPr>
            <w:tcW w:w="1692" w:type="dxa"/>
            <w:tcBorders>
              <w:top w:val="single" w:sz="4" w:space="0" w:color="000000"/>
              <w:left w:val="single" w:sz="4" w:space="0" w:color="000000"/>
              <w:bottom w:val="single" w:sz="4" w:space="0" w:color="000000"/>
              <w:right w:val="single" w:sz="4" w:space="0" w:color="000000"/>
            </w:tcBorders>
          </w:tcPr>
          <w:p w14:paraId="064EFCDE" w14:textId="77777777" w:rsidR="008431CC" w:rsidRPr="0058240E" w:rsidRDefault="008431CC" w:rsidP="0058240E">
            <w:pPr>
              <w:ind w:firstLine="0"/>
              <w:jc w:val="center"/>
              <w:rPr>
                <w:noProof/>
              </w:rPr>
            </w:pPr>
            <w:r w:rsidRPr="0058240E">
              <w:rPr>
                <w:noProof/>
              </w:rPr>
              <w:t>14,4</w:t>
            </w:r>
            <w:r w:rsidR="00977F20" w:rsidRPr="0058240E">
              <w:rPr>
                <w:noProof/>
              </w:rPr>
              <w:t>±0</w:t>
            </w:r>
            <w:r w:rsidRPr="0058240E">
              <w:rPr>
                <w:noProof/>
              </w:rPr>
              <w:t>,</w:t>
            </w:r>
            <w:r w:rsidR="00800553" w:rsidRPr="0058240E">
              <w:rPr>
                <w:noProof/>
              </w:rPr>
              <w:t>08b</w:t>
            </w:r>
          </w:p>
        </w:tc>
        <w:tc>
          <w:tcPr>
            <w:tcW w:w="1698" w:type="dxa"/>
            <w:tcBorders>
              <w:top w:val="single" w:sz="4" w:space="0" w:color="000000"/>
              <w:left w:val="single" w:sz="4" w:space="0" w:color="000000"/>
              <w:bottom w:val="single" w:sz="4" w:space="0" w:color="000000"/>
              <w:right w:val="single" w:sz="4" w:space="0" w:color="000000"/>
            </w:tcBorders>
            <w:vAlign w:val="center"/>
          </w:tcPr>
          <w:p w14:paraId="1F478A32" w14:textId="77777777" w:rsidR="008431CC" w:rsidRPr="0058240E" w:rsidRDefault="008431CC" w:rsidP="0058240E">
            <w:pPr>
              <w:ind w:firstLine="0"/>
              <w:jc w:val="center"/>
              <w:rPr>
                <w:noProof/>
              </w:rPr>
            </w:pPr>
            <w:r w:rsidRPr="0058240E">
              <w:rPr>
                <w:noProof/>
              </w:rPr>
              <w:t>10</w:t>
            </w:r>
            <w:r w:rsidR="003A4535" w:rsidRPr="0058240E">
              <w:rPr>
                <w:noProof/>
              </w:rPr>
              <w:t>4</w:t>
            </w:r>
            <w:r w:rsidRPr="0058240E">
              <w:rPr>
                <w:noProof/>
              </w:rPr>
              <w:t>±1,1</w:t>
            </w:r>
            <w:r w:rsidR="003A4535" w:rsidRPr="0058240E">
              <w:rPr>
                <w:noProof/>
              </w:rPr>
              <w:t>3</w:t>
            </w:r>
            <w:r w:rsidR="00800553" w:rsidRPr="0058240E">
              <w:rPr>
                <w:noProof/>
              </w:rPr>
              <w:t>b</w:t>
            </w:r>
          </w:p>
        </w:tc>
      </w:tr>
      <w:tr w:rsidR="000F7623" w14:paraId="2DB3F20E" w14:textId="77777777" w:rsidTr="008431CC">
        <w:trPr>
          <w:trHeight w:val="428"/>
          <w:jc w:val="center"/>
        </w:trPr>
        <w:tc>
          <w:tcPr>
            <w:tcW w:w="1503" w:type="dxa"/>
            <w:tcBorders>
              <w:top w:val="single" w:sz="4" w:space="0" w:color="000000"/>
              <w:left w:val="single" w:sz="4" w:space="0" w:color="000000"/>
              <w:bottom w:val="single" w:sz="4" w:space="0" w:color="000000"/>
              <w:right w:val="single" w:sz="4" w:space="0" w:color="000000"/>
            </w:tcBorders>
            <w:vAlign w:val="center"/>
          </w:tcPr>
          <w:p w14:paraId="49AE6B24" w14:textId="77777777" w:rsidR="000F7623" w:rsidRPr="0058240E" w:rsidRDefault="00AE3EE7" w:rsidP="0058240E">
            <w:pPr>
              <w:ind w:firstLine="0"/>
              <w:jc w:val="center"/>
              <w:rPr>
                <w:noProof/>
              </w:rPr>
            </w:pPr>
            <w:r w:rsidRPr="0058240E">
              <w:rPr>
                <w:noProof/>
              </w:rPr>
              <w:t>M4</w:t>
            </w:r>
          </w:p>
        </w:tc>
        <w:tc>
          <w:tcPr>
            <w:tcW w:w="1692" w:type="dxa"/>
            <w:tcBorders>
              <w:top w:val="single" w:sz="4" w:space="0" w:color="000000"/>
              <w:left w:val="single" w:sz="4" w:space="0" w:color="000000"/>
              <w:bottom w:val="single" w:sz="4" w:space="0" w:color="000000"/>
              <w:right w:val="single" w:sz="4" w:space="0" w:color="000000"/>
            </w:tcBorders>
          </w:tcPr>
          <w:p w14:paraId="435130A6" w14:textId="77777777" w:rsidR="000F7623" w:rsidRPr="0058240E" w:rsidRDefault="00977F20" w:rsidP="0058240E">
            <w:pPr>
              <w:ind w:firstLine="0"/>
              <w:jc w:val="center"/>
              <w:rPr>
                <w:noProof/>
              </w:rPr>
            </w:pPr>
            <w:r w:rsidRPr="0058240E">
              <w:rPr>
                <w:noProof/>
              </w:rPr>
              <w:t>14,7±0</w:t>
            </w:r>
            <w:r w:rsidR="008431CC" w:rsidRPr="0058240E">
              <w:rPr>
                <w:noProof/>
              </w:rPr>
              <w:t>,13</w:t>
            </w:r>
            <w:r w:rsidR="00800553" w:rsidRPr="0058240E">
              <w:rPr>
                <w:noProof/>
              </w:rPr>
              <w:t>a</w:t>
            </w:r>
          </w:p>
        </w:tc>
        <w:tc>
          <w:tcPr>
            <w:tcW w:w="1698" w:type="dxa"/>
            <w:tcBorders>
              <w:top w:val="single" w:sz="4" w:space="0" w:color="000000"/>
              <w:left w:val="single" w:sz="4" w:space="0" w:color="000000"/>
              <w:bottom w:val="single" w:sz="4" w:space="0" w:color="000000"/>
              <w:right w:val="single" w:sz="4" w:space="0" w:color="000000"/>
            </w:tcBorders>
            <w:vAlign w:val="center"/>
          </w:tcPr>
          <w:p w14:paraId="1CC431B7" w14:textId="77777777" w:rsidR="000F7623" w:rsidRPr="0058240E" w:rsidRDefault="008431CC" w:rsidP="0058240E">
            <w:pPr>
              <w:ind w:firstLine="0"/>
              <w:jc w:val="center"/>
              <w:rPr>
                <w:noProof/>
              </w:rPr>
            </w:pPr>
            <w:r w:rsidRPr="0058240E">
              <w:rPr>
                <w:noProof/>
              </w:rPr>
              <w:t>106±1,12</w:t>
            </w:r>
            <w:r w:rsidR="00800553" w:rsidRPr="0058240E">
              <w:rPr>
                <w:noProof/>
              </w:rPr>
              <w:t>b</w:t>
            </w:r>
          </w:p>
        </w:tc>
      </w:tr>
    </w:tbl>
    <w:bookmarkEnd w:id="2"/>
    <w:bookmarkEnd w:id="3"/>
    <w:p w14:paraId="295C2B8F" w14:textId="77777777" w:rsidR="00D572E9" w:rsidRDefault="00D572E9" w:rsidP="00D572E9">
      <w:pPr>
        <w:ind w:firstLine="288"/>
        <w:rPr>
          <w:b/>
          <w:i/>
        </w:rPr>
      </w:pPr>
      <w:r>
        <w:t xml:space="preserve">Từ kết quả bảng 2 cho thấy không có sự khác biệt nhiều về độ nhớt và độ bền gel của các mẫu gelatin sau khi xử lý màu, mùi bằng than, bằng cát, kết hợp cát- than (M1, M2, M3) và mẫu gelatin không xử lý (M4). Điều đó chứng tỏ quá trình khử màu, khử mùi gelatin bằng than, bằng cát và kết hợp cát- than không ảnh hưởng đáng kể đến độ nhớt và độ bền gel của gelatin.  </w:t>
      </w:r>
    </w:p>
    <w:p w14:paraId="6C899ACD" w14:textId="77777777" w:rsidR="00494919" w:rsidRPr="009873FD" w:rsidRDefault="00E368BE" w:rsidP="00020212">
      <w:pPr>
        <w:pStyle w:val="Heading1"/>
      </w:pPr>
      <w:r w:rsidRPr="009873FD">
        <w:t>Kết luận</w:t>
      </w:r>
    </w:p>
    <w:p w14:paraId="7604923F" w14:textId="4A17CAF6" w:rsidR="003F4592" w:rsidRPr="009873FD" w:rsidRDefault="00020212" w:rsidP="00A61759">
      <w:r>
        <w:t>Quá trình xử lý gelatin bằng than hoạt tính, bằng cát, kết hợp cát</w:t>
      </w:r>
      <w:r w:rsidR="00FC0842">
        <w:t xml:space="preserve"> và </w:t>
      </w:r>
      <w:r>
        <w:t xml:space="preserve">than hoạt tính đã làm giảm đáng kể độ đục, </w:t>
      </w:r>
      <w:r>
        <w:lastRenderedPageBreak/>
        <w:t>độ hấp thụ quang và mùi so với gelatin không xử lý. Trong các phương pháp xử lý màu, mùi của gelatin, phương pháp dùng than hoạt tính và kết hợp cát</w:t>
      </w:r>
      <w:r w:rsidR="00FC0842">
        <w:t xml:space="preserve"> với</w:t>
      </w:r>
      <w:r>
        <w:t xml:space="preserve"> than hoạt tính cho hiệu quả tương đương nhau và tốt hơn so với phương pháp dùng cát</w:t>
      </w:r>
      <w:r w:rsidR="00B81D5F">
        <w:t xml:space="preserve">. </w:t>
      </w:r>
      <w:r w:rsidR="00E33F1A">
        <w:t>Đ</w:t>
      </w:r>
      <w:r w:rsidR="00E33F1A" w:rsidRPr="00E33F1A">
        <w:rPr>
          <w:szCs w:val="20"/>
        </w:rPr>
        <w:t>iều kiện để khử mùi, màu được xác định như sau: với than hoạt tính: thời gian 60 phút, hàm lượng than 2% ở 60</w:t>
      </w:r>
      <w:r w:rsidR="00E33F1A" w:rsidRPr="00E33F1A">
        <w:rPr>
          <w:szCs w:val="20"/>
          <w:vertAlign w:val="superscript"/>
        </w:rPr>
        <w:t>0</w:t>
      </w:r>
      <w:r w:rsidR="00E33F1A" w:rsidRPr="00E33F1A">
        <w:rPr>
          <w:szCs w:val="20"/>
        </w:rPr>
        <w:t>C; với cát: thời gian 75 phút, hàm lượng cát 3% ở 60</w:t>
      </w:r>
      <w:r w:rsidR="00E33F1A" w:rsidRPr="00E33F1A">
        <w:rPr>
          <w:szCs w:val="20"/>
          <w:vertAlign w:val="superscript"/>
        </w:rPr>
        <w:t>0</w:t>
      </w:r>
      <w:r w:rsidR="00E33F1A" w:rsidRPr="00E33F1A">
        <w:rPr>
          <w:szCs w:val="20"/>
        </w:rPr>
        <w:t xml:space="preserve">C; với cát </w:t>
      </w:r>
      <w:r w:rsidR="00C00224" w:rsidRPr="00E33F1A">
        <w:rPr>
          <w:szCs w:val="20"/>
        </w:rPr>
        <w:t>kết hợp</w:t>
      </w:r>
      <w:r w:rsidR="00C00224">
        <w:rPr>
          <w:szCs w:val="20"/>
        </w:rPr>
        <w:t xml:space="preserve"> với</w:t>
      </w:r>
      <w:r w:rsidR="00E33F1A" w:rsidRPr="00E33F1A">
        <w:rPr>
          <w:szCs w:val="20"/>
        </w:rPr>
        <w:t xml:space="preserve"> than hoạt tính: thời gian xử lý cát 45 phút trước sau đó xử lý than 45 phút, hàm lượng cát, than lần lượt là 3%, 2% ở 60</w:t>
      </w:r>
      <w:r w:rsidR="00E33F1A" w:rsidRPr="00E33F1A">
        <w:rPr>
          <w:szCs w:val="20"/>
          <w:vertAlign w:val="superscript"/>
        </w:rPr>
        <w:t>0</w:t>
      </w:r>
      <w:r w:rsidR="00E33F1A" w:rsidRPr="00E33F1A">
        <w:rPr>
          <w:szCs w:val="20"/>
        </w:rPr>
        <w:t>C.</w:t>
      </w:r>
      <w:r w:rsidR="00E33F1A">
        <w:rPr>
          <w:szCs w:val="20"/>
        </w:rPr>
        <w:t xml:space="preserve"> </w:t>
      </w:r>
      <w:proofErr w:type="gramStart"/>
      <w:r w:rsidR="00B81D5F">
        <w:t>Xử lý màu, mùi gelatin bằng than hoạt tính, bằng cát và kết hợp cát</w:t>
      </w:r>
      <w:r w:rsidR="00FC0842">
        <w:t xml:space="preserve"> với</w:t>
      </w:r>
      <w:r w:rsidR="00B81D5F">
        <w:t xml:space="preserve"> than hoạt tính không làm ảnh hưởng nhiều đến độ nhớt và độ bền gel của gelatin</w:t>
      </w:r>
      <w:r w:rsidR="00957CB7">
        <w:t>.</w:t>
      </w:r>
      <w:proofErr w:type="gramEnd"/>
      <w:r w:rsidR="0061246A">
        <w:t xml:space="preserve"> </w:t>
      </w:r>
      <w:proofErr w:type="gramStart"/>
      <w:r w:rsidR="00F67CD0">
        <w:t>Than hoạt tính là tác nhân tiềm năng để xử lý màu và mùi của gelatin.</w:t>
      </w:r>
      <w:bookmarkStart w:id="4" w:name="_GoBack"/>
      <w:bookmarkEnd w:id="4"/>
      <w:proofErr w:type="gramEnd"/>
    </w:p>
    <w:p w14:paraId="286B6AC2" w14:textId="77777777" w:rsidR="005366A9" w:rsidRPr="009873FD" w:rsidRDefault="008343C2" w:rsidP="005366A9">
      <w:pPr>
        <w:pStyle w:val="11TiliuthamkhoTiu"/>
      </w:pPr>
      <w:r w:rsidRPr="009873FD">
        <w:t>Tài liệu tham khảo</w:t>
      </w:r>
    </w:p>
    <w:p w14:paraId="3BEB4F4C" w14:textId="77777777" w:rsidR="00C4360A" w:rsidRPr="00F67CD0" w:rsidRDefault="00F67CD0" w:rsidP="00B2390F">
      <w:pPr>
        <w:pStyle w:val="10TiliuthamkhoNidung"/>
        <w:widowControl/>
        <w:tabs>
          <w:tab w:val="left" w:pos="900"/>
        </w:tabs>
        <w:autoSpaceDE w:val="0"/>
        <w:autoSpaceDN w:val="0"/>
        <w:adjustRightInd w:val="0"/>
        <w:ind w:left="270" w:hanging="270"/>
        <w:rPr>
          <w:szCs w:val="16"/>
        </w:rPr>
      </w:pPr>
      <w:r w:rsidRPr="00F67CD0">
        <w:rPr>
          <w:szCs w:val="16"/>
        </w:rPr>
        <w:t>Châu Thành Hi</w:t>
      </w:r>
      <w:r>
        <w:rPr>
          <w:szCs w:val="16"/>
        </w:rPr>
        <w:t>ền, Đặng Minh Nhật, Trần Thị Xô,</w:t>
      </w:r>
      <w:r w:rsidRPr="00F67CD0">
        <w:rPr>
          <w:szCs w:val="16"/>
        </w:rPr>
        <w:t xml:space="preserve"> </w:t>
      </w:r>
      <w:r>
        <w:rPr>
          <w:szCs w:val="16"/>
        </w:rPr>
        <w:t>“</w:t>
      </w:r>
      <w:r w:rsidRPr="00F67CD0">
        <w:rPr>
          <w:szCs w:val="16"/>
        </w:rPr>
        <w:t xml:space="preserve">Nghiên cứu một số yếu tố ảnh hưởng đến hiệu suất và chất lượng gelatin thu nhận từ </w:t>
      </w:r>
      <w:r w:rsidRPr="00F67CD0">
        <w:rPr>
          <w:szCs w:val="16"/>
        </w:rPr>
        <w:lastRenderedPageBreak/>
        <w:t>da cá Ngừ Đại Dương</w:t>
      </w:r>
      <w:r>
        <w:rPr>
          <w:szCs w:val="16"/>
        </w:rPr>
        <w:t>”</w:t>
      </w:r>
      <w:r w:rsidRPr="00F67CD0">
        <w:rPr>
          <w:szCs w:val="16"/>
        </w:rPr>
        <w:t xml:space="preserve">, </w:t>
      </w:r>
      <w:r w:rsidRPr="00F67CD0">
        <w:rPr>
          <w:i/>
          <w:szCs w:val="16"/>
        </w:rPr>
        <w:t>Tạp chí Khoa học và Công Nghệ</w:t>
      </w:r>
      <w:r w:rsidRPr="00F67CD0">
        <w:rPr>
          <w:szCs w:val="16"/>
        </w:rPr>
        <w:t xml:space="preserve"> </w:t>
      </w:r>
      <w:r>
        <w:rPr>
          <w:szCs w:val="16"/>
        </w:rPr>
        <w:t xml:space="preserve">(4B) 2015, </w:t>
      </w:r>
      <w:r w:rsidRPr="00F67CD0">
        <w:rPr>
          <w:szCs w:val="16"/>
        </w:rPr>
        <w:t>38-43.</w:t>
      </w:r>
    </w:p>
    <w:p w14:paraId="4D4DE0A3" w14:textId="77777777" w:rsidR="000946F1" w:rsidRPr="000946F1" w:rsidRDefault="000946F1" w:rsidP="000946F1">
      <w:pPr>
        <w:pStyle w:val="10TiliuthamkhoNidung"/>
      </w:pPr>
      <w:bookmarkStart w:id="5" w:name="_ENREF_3"/>
      <w:r>
        <w:rPr>
          <w:color w:val="000000"/>
          <w:szCs w:val="16"/>
        </w:rPr>
        <w:t xml:space="preserve">Hà Duyên Tư, </w:t>
      </w:r>
      <w:r w:rsidRPr="000946F1">
        <w:rPr>
          <w:i/>
          <w:color w:val="000000"/>
          <w:szCs w:val="16"/>
        </w:rPr>
        <w:t>Kỹ thuật phân tích cảm quan thực phẩm</w:t>
      </w:r>
      <w:r>
        <w:rPr>
          <w:color w:val="000000"/>
          <w:szCs w:val="16"/>
        </w:rPr>
        <w:t xml:space="preserve">, Nhà xuất bản Khoa Học và Kỹ Thuật, 2006. </w:t>
      </w:r>
    </w:p>
    <w:p w14:paraId="3FAFB8BD" w14:textId="77777777" w:rsidR="00FC2EFE" w:rsidRPr="000946F1" w:rsidRDefault="00FC2EFE" w:rsidP="00FC2EFE">
      <w:pPr>
        <w:pStyle w:val="10TiliuthamkhoNidung"/>
      </w:pPr>
      <w:r>
        <w:rPr>
          <w:color w:val="000000"/>
          <w:szCs w:val="16"/>
        </w:rPr>
        <w:t xml:space="preserve">Trịnh Xuân Đại, </w:t>
      </w:r>
      <w:r w:rsidRPr="000946F1">
        <w:rPr>
          <w:i/>
          <w:color w:val="000000"/>
          <w:szCs w:val="16"/>
        </w:rPr>
        <w:t>Nghiên cứu biến tính than hoạt tính làm vật liệu hấp phụ xử lý amoni và kim loại nặng trong nước</w:t>
      </w:r>
      <w:r>
        <w:rPr>
          <w:color w:val="000000"/>
          <w:szCs w:val="16"/>
        </w:rPr>
        <w:t>, Trường Đại học Khoa học tự nhiên, Đại học quốc gia TP. Hồ Chí Minh, 2013.</w:t>
      </w:r>
    </w:p>
    <w:p w14:paraId="534EF73C" w14:textId="77777777" w:rsidR="003A0137" w:rsidRDefault="003A0137" w:rsidP="003A0137">
      <w:pPr>
        <w:pStyle w:val="10TiliuthamkhoNidung"/>
      </w:pPr>
      <w:r w:rsidRPr="003A0137">
        <w:t>European Patent Office, Office européen des brevets</w:t>
      </w:r>
      <w:r>
        <w:t xml:space="preserve">, European Patent application, 2004. </w:t>
      </w:r>
    </w:p>
    <w:p w14:paraId="176FAB11" w14:textId="77777777" w:rsidR="00FC2EFE" w:rsidRPr="000D6F8D" w:rsidRDefault="00FC2EFE" w:rsidP="00FC2EFE">
      <w:pPr>
        <w:pStyle w:val="10TiliuthamkhoNidung"/>
        <w:tabs>
          <w:tab w:val="left" w:pos="900"/>
        </w:tabs>
      </w:pPr>
      <w:r w:rsidRPr="000D6F8D">
        <w:rPr>
          <w:color w:val="000000"/>
          <w:szCs w:val="26"/>
        </w:rPr>
        <w:t>Haiying Liu</w:t>
      </w:r>
      <w:r>
        <w:rPr>
          <w:color w:val="000000"/>
          <w:szCs w:val="26"/>
        </w:rPr>
        <w:t xml:space="preserve"> và cộng sự, </w:t>
      </w:r>
      <w:r w:rsidRPr="000946F1">
        <w:rPr>
          <w:color w:val="000000"/>
          <w:szCs w:val="26"/>
        </w:rPr>
        <w:t>“</w:t>
      </w:r>
      <w:r w:rsidRPr="000946F1">
        <w:rPr>
          <w:color w:val="000000"/>
          <w:szCs w:val="34"/>
        </w:rPr>
        <w:t>Rheological properties of channel catﬁsh (Ictalurus punctaus) gelatin from ﬁsh skins preserved by different methods”</w:t>
      </w:r>
      <w:r>
        <w:rPr>
          <w:i/>
          <w:color w:val="000000"/>
          <w:szCs w:val="34"/>
        </w:rPr>
        <w:t xml:space="preserve">, </w:t>
      </w:r>
      <w:r w:rsidRPr="000946F1">
        <w:rPr>
          <w:i/>
          <w:color w:val="000000"/>
          <w:szCs w:val="26"/>
        </w:rPr>
        <w:t>ScienceDirect</w:t>
      </w:r>
      <w:r>
        <w:rPr>
          <w:color w:val="000000"/>
          <w:szCs w:val="26"/>
        </w:rPr>
        <w:t xml:space="preserve"> (</w:t>
      </w:r>
      <w:r>
        <w:rPr>
          <w:color w:val="000000"/>
          <w:szCs w:val="16"/>
        </w:rPr>
        <w:t>41): 2008, 1425–1430.</w:t>
      </w:r>
    </w:p>
    <w:p w14:paraId="32025EBA" w14:textId="77777777" w:rsidR="00FC2EFE" w:rsidRPr="00B2390F" w:rsidRDefault="00FC2EFE" w:rsidP="00FC2EFE">
      <w:pPr>
        <w:pStyle w:val="10TiliuthamkhoNidung"/>
      </w:pPr>
      <w:r w:rsidRPr="00F67CD0">
        <w:rPr>
          <w:color w:val="000000"/>
        </w:rPr>
        <w:t>Orrawan tiwtha and Worapong Usawakesmanee</w:t>
      </w:r>
      <w:r>
        <w:rPr>
          <w:color w:val="000000"/>
        </w:rPr>
        <w:t xml:space="preserve">, </w:t>
      </w:r>
      <w:r w:rsidRPr="003A0137">
        <w:rPr>
          <w:i/>
          <w:color w:val="000000"/>
        </w:rPr>
        <w:t>The reduction of fishy odor in salmon skin by washing with salt solutions,</w:t>
      </w:r>
      <w:r>
        <w:rPr>
          <w:color w:val="000000"/>
        </w:rPr>
        <w:t xml:space="preserve"> </w:t>
      </w:r>
      <w:r w:rsidRPr="003A0137">
        <w:rPr>
          <w:color w:val="000000"/>
          <w:szCs w:val="16"/>
        </w:rPr>
        <w:t>Mae Fah Luang University International Conference</w:t>
      </w:r>
      <w:r>
        <w:rPr>
          <w:color w:val="000000"/>
          <w:szCs w:val="16"/>
        </w:rPr>
        <w:t>, 2012.</w:t>
      </w:r>
      <w:r>
        <w:rPr>
          <w:color w:val="000000"/>
          <w:sz w:val="24"/>
          <w:szCs w:val="24"/>
        </w:rPr>
        <w:t xml:space="preserve"> </w:t>
      </w:r>
    </w:p>
    <w:p w14:paraId="1FF8DE36" w14:textId="77777777" w:rsidR="000946F1" w:rsidRPr="00B2390F" w:rsidRDefault="000946F1" w:rsidP="000946F1">
      <w:pPr>
        <w:pStyle w:val="10TiliuthamkhoNidung"/>
        <w:tabs>
          <w:tab w:val="left" w:pos="900"/>
        </w:tabs>
      </w:pPr>
      <w:r w:rsidRPr="00B2390F">
        <w:rPr>
          <w:color w:val="000000"/>
          <w:szCs w:val="24"/>
        </w:rPr>
        <w:t>Reinhard Schrieber and Herbert Gareis</w:t>
      </w:r>
      <w:r>
        <w:rPr>
          <w:color w:val="000000"/>
          <w:szCs w:val="24"/>
        </w:rPr>
        <w:t>,</w:t>
      </w:r>
      <w:r w:rsidRPr="00B2390F">
        <w:rPr>
          <w:color w:val="000000"/>
          <w:szCs w:val="24"/>
        </w:rPr>
        <w:t xml:space="preserve"> </w:t>
      </w:r>
      <w:r w:rsidRPr="000946F1">
        <w:rPr>
          <w:i/>
          <w:color w:val="000000"/>
          <w:szCs w:val="24"/>
        </w:rPr>
        <w:t>Gelatine Handbook</w:t>
      </w:r>
      <w:r>
        <w:rPr>
          <w:color w:val="000000"/>
          <w:szCs w:val="24"/>
        </w:rPr>
        <w:t>, 2007.</w:t>
      </w:r>
    </w:p>
    <w:p w14:paraId="297192E3" w14:textId="77777777" w:rsidR="00636EBA" w:rsidRPr="00636EBA" w:rsidRDefault="00636EBA" w:rsidP="00636EBA">
      <w:bookmarkStart w:id="6" w:name="_ENREF_6"/>
      <w:bookmarkEnd w:id="5"/>
    </w:p>
    <w:p w14:paraId="051CDD12" w14:textId="77777777" w:rsidR="00B2390F" w:rsidRPr="00B2390F" w:rsidRDefault="00B2390F" w:rsidP="002A431C">
      <w:pPr>
        <w:pStyle w:val="10TiliuthamkhoNidung"/>
        <w:numPr>
          <w:ilvl w:val="0"/>
          <w:numId w:val="0"/>
        </w:numPr>
        <w:tabs>
          <w:tab w:val="left" w:pos="900"/>
        </w:tabs>
        <w:ind w:left="284"/>
      </w:pPr>
    </w:p>
    <w:bookmarkEnd w:id="6"/>
    <w:p w14:paraId="3F599D68" w14:textId="77777777" w:rsidR="00A43293" w:rsidRDefault="00A43293" w:rsidP="00A43293"/>
    <w:p w14:paraId="6BF87C84" w14:textId="77777777" w:rsidR="00B2390F" w:rsidRPr="009873FD" w:rsidRDefault="00B2390F" w:rsidP="00A43293">
      <w:pPr>
        <w:sectPr w:rsidR="00B2390F" w:rsidRPr="009873FD" w:rsidSect="00680995">
          <w:type w:val="continuous"/>
          <w:pgSz w:w="10773" w:h="15026" w:code="9"/>
          <w:pgMar w:top="567" w:right="567" w:bottom="567" w:left="567" w:header="284" w:footer="284" w:gutter="0"/>
          <w:cols w:num="2" w:space="284"/>
          <w:docGrid w:linePitch="360"/>
        </w:sectPr>
      </w:pPr>
    </w:p>
    <w:p w14:paraId="36CDB6B6" w14:textId="77777777" w:rsidR="00FC0842" w:rsidRDefault="00FC0842" w:rsidP="00F20487">
      <w:pPr>
        <w:jc w:val="center"/>
      </w:pPr>
    </w:p>
    <w:p w14:paraId="1171EF79" w14:textId="21C2B765" w:rsidR="004A698C" w:rsidRDefault="00F20487" w:rsidP="00526D1D">
      <w:pPr>
        <w:jc w:val="center"/>
      </w:pPr>
      <w:r w:rsidRPr="009873FD">
        <w:t xml:space="preserve">(BBT nhận bài: </w:t>
      </w:r>
      <w:r w:rsidR="00CB5FC5" w:rsidRPr="009873FD">
        <w:t>…/…</w:t>
      </w:r>
      <w:r w:rsidR="00F67CD0">
        <w:t>/2016</w:t>
      </w:r>
      <w:r w:rsidRPr="009873FD">
        <w:t xml:space="preserve">, phản biện xong: </w:t>
      </w:r>
      <w:r w:rsidR="00CB5FC5" w:rsidRPr="009873FD">
        <w:t>…/…</w:t>
      </w:r>
      <w:r w:rsidR="00F67CD0">
        <w:t>/2016</w:t>
      </w:r>
      <w:r w:rsidR="00C4360A" w:rsidRPr="009873FD">
        <w:t>)</w:t>
      </w:r>
      <w:r w:rsidR="00526D1D">
        <w:t xml:space="preserve"> </w:t>
      </w:r>
    </w:p>
    <w:p w14:paraId="5AFCBA90" w14:textId="77777777" w:rsidR="004A698C" w:rsidRPr="009873FD" w:rsidRDefault="004A698C" w:rsidP="00F24771">
      <w:pPr>
        <w:jc w:val="right"/>
      </w:pPr>
    </w:p>
    <w:sectPr w:rsidR="004A698C" w:rsidRPr="009873FD" w:rsidSect="00F20487">
      <w:type w:val="continuous"/>
      <w:pgSz w:w="10773" w:h="15026" w:code="9"/>
      <w:pgMar w:top="567" w:right="567" w:bottom="567" w:left="567" w:header="284" w:footer="284" w:gutter="0"/>
      <w:cols w:space="284"/>
      <w:docGrid w:linePitch="360"/>
    </w:sectPr>
  </w:body>
</w:document>
</file>

<file path=word/customizations.xml><?xml version="1.0" encoding="utf-8"?>
<wne:tcg xmlns:r="http://schemas.openxmlformats.org/officeDocument/2006/relationships" xmlns:wne="http://schemas.microsoft.com/office/word/2006/wordml">
  <wne:keymaps>
    <wne:keymap wne:kcmPrimary="034E">
      <wne:acd wne:acdName="acd1"/>
    </wne:keymap>
    <wne:keymap wne:kcmPrimary="0430">
      <wne:acd wne:acdName="acd32"/>
    </wne:keymap>
    <wne:keymap wne:kcmPrimary="0431">
      <wne:acd wne:acdName="acd26"/>
    </wne:keymap>
    <wne:keymap wne:kcmPrimary="0432">
      <wne:acd wne:acdName="acd27"/>
    </wne:keymap>
    <wne:keymap wne:kcmPrimary="0433">
      <wne:acd wne:acdName="acd28"/>
    </wne:keymap>
    <wne:keymap wne:kcmPrimary="0434">
      <wne:acd wne:acdName="acd29"/>
    </wne:keymap>
    <wne:keymap wne:kcmPrimary="0435">
      <wne:acd wne:acdName="acd30"/>
    </wne:keymap>
    <wne:keymap wne:kcmPrimary="0436">
      <wne:acd wne:acdName="acd2"/>
    </wne:keymap>
    <wne:keymap wne:kcmPrimary="0437">
      <wne:acd wne:acdName="acd3"/>
    </wne:keymap>
    <wne:keymap wne:kcmPrimary="0438">
      <wne:acd wne:acdName="acd5"/>
    </wne:keymap>
    <wne:keymap wne:kcmPrimary="0439">
      <wne:acd wne:acdName="acd6"/>
    </wne:keymap>
    <wne:keymap wne:kcmPrimary="0443">
      <wne:acd wne:acdName="acd10"/>
    </wne:keymap>
    <wne:keymap wne:kcmPrimary="0448">
      <wne:acd wne:acdName="acd0"/>
    </wne:keymap>
    <wne:keymap wne:kcmPrimary="0454">
      <wne:acd wne:acdName="acd31"/>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Entry wne:acdName="acd31"/>
      <wne:acdEntry wne:acdName="acd32"/>
    </wne:acdManifest>
  </wne:toolbars>
  <wne:acds>
    <wne:acd wne:argValue="AgBAACAAQwBoAPoAIAB0AGgA7QBjAGgAIABoAOwAbgBoAA==" wne:acdName="acd0" wne:fciIndexBasedOn="0065"/>
    <wne:acd wne:argValue="AQAAAAAA" wne:acdName="acd1" wne:fciIndexBasedOn="0065"/>
    <wne:acd wne:argValue="AQAAAAEA" wne:acdName="acd2" wne:fciIndexBasedOn="0065"/>
    <wne:acd wne:argValue="AQAAAAIA" wne:acdName="acd3" wne:fciIndexBasedOn="0065"/>
    <wne:acd wne:argValue="AgBAADEAMQAgAFQA4ABpACAAbABpAMcedQAgAHQAaABhAG0AIABrAGgAox5vACAAKABUAGkA6gB1&#10;ACAAEQHBHikA" wne:acdName="acd4" wne:fciIndexBasedOn="0065"/>
    <wne:acd wne:argValue="AQAAAAMA" wne:acdName="acd5" wne:fciIndexBasedOn="0065"/>
    <wne:acd wne:argValue="AQAAAAQA" wne:acdName="acd6" wne:fciIndexBasedOn="0065"/>
    <wne:acd wne:argValue="AgBAADEAMQAgAFQA4ABpACAAbABpAMcedQAgAHQAaABhAG0AIABrAGgAox5vACAAKABUAGkA6gB1&#10;ACAAEQHBHikA" wne:acdName="acd7" wne:fciIndexBasedOn="0065"/>
    <wne:acd wne:argValue="AgBAADEAMQAgAFQA4ABpACAAbABpAMcedQAgAHQAaABhAG0AIABrAGgAox5vACAAKABUAGkA6gB1&#10;ACAAEQHBHikA" wne:acdName="acd8" wne:fciIndexBasedOn="0065"/>
    <wne:acd wne:argValue="AgBAADEAMQAgAFQA4ABpACAAbABpAMcedQAgAHQAaABhAG0AIABrAGgAox5vACAAKABUAGkA6gB1&#10;ACAAEQHBHikA" wne:acdName="acd9" wne:fciIndexBasedOn="0065"/>
    <wne:acd wne:argValue="AQAAACIA" wne:acdName="acd10" wne:fciIndexBasedOn="0065"/>
    <wne:acd wne:argValue="AgBAADEAMQAgAFQA4ABpACAAbABpAMcedQAgAHQAaABhAG0AIABrAGgAox5vACAAKABUAGkA6gB1&#10;ACAAEQHBHikA" wne:acdName="acd11" wne:fciIndexBasedOn="0065"/>
    <wne:acd wne:argValue="AgBAADEAMQAgAFQA4ABpACAAbABpAMcedQAgAHQAaABhAG0AIABrAGgAox5vACAAKABUAGkA6gB1&#10;ACAAEQHBHikA" wne:acdName="acd12" wne:fciIndexBasedOn="0065"/>
    <wne:acd wne:argValue="AgBAADEAMQAgAFQA4ABpACAAbABpAMcedQAgAHQAaABhAG0AIABrAGgAox5vACAAKABUAGkA6gB1&#10;ACAAEQHBHikA" wne:acdName="acd13" wne:fciIndexBasedOn="0065"/>
    <wne:acd wne:argValue="AgBAADEAMQAgAFQA4ABpACAAbABpAMcedQAgAHQAaABhAG0AIABrAGgAox5vACAAKABUAGkA6gB1&#10;ACAAEQHBHikA" wne:acdName="acd14" wne:fciIndexBasedOn="0065"/>
    <wne:acd wne:argValue="AgBAADEAMQAgAFQA4ABpACAAbABpAMcedQAgAHQAaABhAG0AIABrAGgAox5vACAAKABUAGkA6gB1&#10;ACAAEQHBHikA" wne:acdName="acd15" wne:fciIndexBasedOn="0065"/>
    <wne:acd wne:argValue="AgBAADEAMQAgAFQA4ABpACAAbABpAMcedQAgAHQAaABhAG0AIABrAGgAox5vACAAKABUAGkA6gB1&#10;ACAAEQHBHikA" wne:acdName="acd16" wne:fciIndexBasedOn="0065"/>
    <wne:acd wne:acdName="acd17" wne:fciIndexBasedOn="0065"/>
    <wne:acd wne:acdName="acd18" wne:fciIndexBasedOn="0065"/>
    <wne:acd wne:acdName="acd19" wne:fciIndexBasedOn="0065"/>
    <wne:acd wne:acdName="acd20" wne:fciIndexBasedOn="0065"/>
    <wne:acd wne:acdName="acd21" wne:fciIndexBasedOn="0065"/>
    <wne:acd wne:acdName="acd22" wne:fciIndexBasedOn="0065"/>
    <wne:acd wne:acdName="acd23" wne:fciIndexBasedOn="0065"/>
    <wne:acd wne:acdName="acd24" wne:fciIndexBasedOn="0065"/>
    <wne:acd wne:acdName="acd25" wne:fciIndexBasedOn="0065"/>
    <wne:acd wne:argValue="AgBAADAAMQAgAFQAaQDqAHUAIAARAcEeIABiAOAAaQAgAGIA4QBvACAAKABWAGkAZQB0AG4AYQBt&#10;ACkA" wne:acdName="acd26" wne:fciIndexBasedOn="0065"/>
    <wne:acd wne:argValue="AgBAADAAMgAgAFQAaQDqAHUAIAARAcEeIABiAOAAaQAgAGIA4QBvACAAKABFAG4AZwBsAGkAcwBo&#10;ACkA" wne:acdName="acd27" wne:fciIndexBasedOn="0065"/>
    <wne:acd wne:argValue="AgBAADAAMwAgAFQA6gBuACAAdADhAGMAIABnAGkAox4gAGIA4ABpACAAYgDhAG8A" wne:acdName="acd28" wne:fciIndexBasedOn="0065"/>
    <wne:acd wne:argValue="AgBAADAANAAgABABoQFuACAAdgDLHiAAYwD0AG4AZwAgAHQA4QBjACAAYwDnHmEAIAB0AOEAYwAg&#10;AGcAaQCjHg==" wne:acdName="acd29" wne:fciIndexBasedOn="0065"/>
    <wne:acd wne:argValue="AgBAADAANQAgAFQA8wBtACAAdACvHnQAIAAtACAAQQBiAHMAdAByAGEAYwB0AA==" wne:acdName="acd30" wne:fciIndexBasedOn="0065"/>
    <wne:acd wne:argValue="AgBAADEAMAAgAFQA4ABpACAAbABpAMcedQAgAHQAaABhAG0AIABrAGgAox5vACAAKABOANkeaQAg&#10;AGQAdQBuAGcAKQA=" wne:acdName="acd31" wne:fciIndexBasedOn="0065"/>
    <wne:acd wne:argValue="AgBAADEAMQAgAFQA4ABpACAAbABpAMcedQAgAHQAaABhAG0AIABrAGgAox5vACAAKABUAGkA6gB1&#10;ACAAEQHBHikA" wne:acdName="acd32"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374672" w14:textId="77777777" w:rsidR="004332A4" w:rsidRDefault="004332A4">
      <w:r>
        <w:separator/>
      </w:r>
    </w:p>
  </w:endnote>
  <w:endnote w:type="continuationSeparator" w:id="0">
    <w:p w14:paraId="37FA8A01" w14:textId="77777777" w:rsidR="004332A4" w:rsidRDefault="00433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Ntimes New Roman">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D05715" w14:textId="77777777" w:rsidR="005E58E1" w:rsidRDefault="005E58E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00393C" w14:textId="77777777" w:rsidR="004332A4" w:rsidRDefault="004332A4">
      <w:r>
        <w:separator/>
      </w:r>
    </w:p>
  </w:footnote>
  <w:footnote w:type="continuationSeparator" w:id="0">
    <w:p w14:paraId="08904053" w14:textId="77777777" w:rsidR="004332A4" w:rsidRDefault="004332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683D8C" w14:textId="1D5FA160" w:rsidR="005E58E1" w:rsidRPr="003F4592" w:rsidRDefault="005E58E1" w:rsidP="003F4592">
    <w:pPr>
      <w:pStyle w:val="Header"/>
      <w:pBdr>
        <w:bottom w:val="single" w:sz="4" w:space="1" w:color="auto"/>
      </w:pBdr>
    </w:pPr>
    <w:r>
      <w:tab/>
    </w:r>
    <w:r>
      <w:fldChar w:fldCharType="begin"/>
    </w:r>
    <w:r>
      <w:instrText xml:space="preserve"> PAGE   \* MERGEFORMAT </w:instrText>
    </w:r>
    <w:r>
      <w:fldChar w:fldCharType="separate"/>
    </w:r>
    <w:r w:rsidR="007C608D">
      <w:rPr>
        <w:noProof/>
      </w:rPr>
      <w:t>4</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3AA8A7" w14:textId="44F3752A" w:rsidR="005E58E1" w:rsidRPr="003F4592" w:rsidRDefault="005E58E1" w:rsidP="00E40F9E">
    <w:pPr>
      <w:pStyle w:val="Header"/>
      <w:pBdr>
        <w:bottom w:val="single" w:sz="4" w:space="1" w:color="auto"/>
      </w:pBdr>
    </w:pPr>
    <w:r>
      <w:fldChar w:fldCharType="begin"/>
    </w:r>
    <w:r>
      <w:instrText xml:space="preserve"> PAGE   \* MERGEFORMAT </w:instrText>
    </w:r>
    <w:r>
      <w:fldChar w:fldCharType="separate"/>
    </w:r>
    <w:r w:rsidR="007C608D">
      <w:rPr>
        <w:noProof/>
      </w:rPr>
      <w:t>5</w:t>
    </w:r>
    <w:r>
      <w:rPr>
        <w:noProof/>
      </w:rPr>
      <w:fldChar w:fldCharType="end"/>
    </w:r>
    <w:r w:rsidRPr="003F4592">
      <w:tab/>
      <w:t xml:space="preserve">TẠP CHÍ KHOA HỌC VÀ CÔNG NGHỆ, </w:t>
    </w:r>
    <w:r w:rsidRPr="003F4592">
      <w:rPr>
        <w:rFonts w:hint="eastAsia"/>
      </w:rPr>
      <w:t>Đ</w:t>
    </w:r>
    <w:r w:rsidRPr="003F4592">
      <w:t xml:space="preserve">ẠI HỌC </w:t>
    </w:r>
    <w:r w:rsidRPr="003F4592">
      <w:rPr>
        <w:rFonts w:hint="eastAsia"/>
      </w:rPr>
      <w:t>Đ</w:t>
    </w:r>
    <w:r w:rsidRPr="003F4592">
      <w:t>À NẴNG - SỐ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A39FC"/>
    <w:multiLevelType w:val="hybridMultilevel"/>
    <w:tmpl w:val="566E14E4"/>
    <w:lvl w:ilvl="0" w:tplc="06A2F4B4">
      <w:start w:val="1"/>
      <w:numFmt w:val="bullet"/>
      <w:lvlText w:val=""/>
      <w:lvlJc w:val="left"/>
      <w:pPr>
        <w:tabs>
          <w:tab w:val="num" w:pos="1641"/>
        </w:tabs>
        <w:ind w:left="1641" w:hanging="360"/>
      </w:pPr>
      <w:rPr>
        <w:rFonts w:ascii="Wingdings" w:hAnsi="Wingdings" w:hint="default"/>
      </w:rPr>
    </w:lvl>
    <w:lvl w:ilvl="1" w:tplc="04090003" w:tentative="1">
      <w:start w:val="1"/>
      <w:numFmt w:val="bullet"/>
      <w:lvlText w:val="o"/>
      <w:lvlJc w:val="left"/>
      <w:pPr>
        <w:tabs>
          <w:tab w:val="num" w:pos="2001"/>
        </w:tabs>
        <w:ind w:left="2001" w:hanging="360"/>
      </w:pPr>
      <w:rPr>
        <w:rFonts w:ascii="Courier New" w:hAnsi="Courier New" w:cs="Courier New" w:hint="default"/>
      </w:rPr>
    </w:lvl>
    <w:lvl w:ilvl="2" w:tplc="04090005" w:tentative="1">
      <w:start w:val="1"/>
      <w:numFmt w:val="bullet"/>
      <w:lvlText w:val=""/>
      <w:lvlJc w:val="left"/>
      <w:pPr>
        <w:tabs>
          <w:tab w:val="num" w:pos="2721"/>
        </w:tabs>
        <w:ind w:left="2721" w:hanging="360"/>
      </w:pPr>
      <w:rPr>
        <w:rFonts w:ascii="Wingdings" w:hAnsi="Wingdings" w:hint="default"/>
      </w:rPr>
    </w:lvl>
    <w:lvl w:ilvl="3" w:tplc="04090001" w:tentative="1">
      <w:start w:val="1"/>
      <w:numFmt w:val="bullet"/>
      <w:lvlText w:val=""/>
      <w:lvlJc w:val="left"/>
      <w:pPr>
        <w:tabs>
          <w:tab w:val="num" w:pos="3441"/>
        </w:tabs>
        <w:ind w:left="3441" w:hanging="360"/>
      </w:pPr>
      <w:rPr>
        <w:rFonts w:ascii="Symbol" w:hAnsi="Symbol" w:hint="default"/>
      </w:rPr>
    </w:lvl>
    <w:lvl w:ilvl="4" w:tplc="04090003" w:tentative="1">
      <w:start w:val="1"/>
      <w:numFmt w:val="bullet"/>
      <w:lvlText w:val="o"/>
      <w:lvlJc w:val="left"/>
      <w:pPr>
        <w:tabs>
          <w:tab w:val="num" w:pos="4161"/>
        </w:tabs>
        <w:ind w:left="4161" w:hanging="360"/>
      </w:pPr>
      <w:rPr>
        <w:rFonts w:ascii="Courier New" w:hAnsi="Courier New" w:cs="Courier New" w:hint="default"/>
      </w:rPr>
    </w:lvl>
    <w:lvl w:ilvl="5" w:tplc="04090005" w:tentative="1">
      <w:start w:val="1"/>
      <w:numFmt w:val="bullet"/>
      <w:lvlText w:val=""/>
      <w:lvlJc w:val="left"/>
      <w:pPr>
        <w:tabs>
          <w:tab w:val="num" w:pos="4881"/>
        </w:tabs>
        <w:ind w:left="4881" w:hanging="360"/>
      </w:pPr>
      <w:rPr>
        <w:rFonts w:ascii="Wingdings" w:hAnsi="Wingdings" w:hint="default"/>
      </w:rPr>
    </w:lvl>
    <w:lvl w:ilvl="6" w:tplc="04090001" w:tentative="1">
      <w:start w:val="1"/>
      <w:numFmt w:val="bullet"/>
      <w:lvlText w:val=""/>
      <w:lvlJc w:val="left"/>
      <w:pPr>
        <w:tabs>
          <w:tab w:val="num" w:pos="5601"/>
        </w:tabs>
        <w:ind w:left="5601" w:hanging="360"/>
      </w:pPr>
      <w:rPr>
        <w:rFonts w:ascii="Symbol" w:hAnsi="Symbol" w:hint="default"/>
      </w:rPr>
    </w:lvl>
    <w:lvl w:ilvl="7" w:tplc="04090003" w:tentative="1">
      <w:start w:val="1"/>
      <w:numFmt w:val="bullet"/>
      <w:lvlText w:val="o"/>
      <w:lvlJc w:val="left"/>
      <w:pPr>
        <w:tabs>
          <w:tab w:val="num" w:pos="6321"/>
        </w:tabs>
        <w:ind w:left="6321" w:hanging="360"/>
      </w:pPr>
      <w:rPr>
        <w:rFonts w:ascii="Courier New" w:hAnsi="Courier New" w:cs="Courier New" w:hint="default"/>
      </w:rPr>
    </w:lvl>
    <w:lvl w:ilvl="8" w:tplc="04090005" w:tentative="1">
      <w:start w:val="1"/>
      <w:numFmt w:val="bullet"/>
      <w:lvlText w:val=""/>
      <w:lvlJc w:val="left"/>
      <w:pPr>
        <w:tabs>
          <w:tab w:val="num" w:pos="7041"/>
        </w:tabs>
        <w:ind w:left="7041" w:hanging="360"/>
      </w:pPr>
      <w:rPr>
        <w:rFonts w:ascii="Wingdings" w:hAnsi="Wingdings" w:hint="default"/>
      </w:rPr>
    </w:lvl>
  </w:abstractNum>
  <w:abstractNum w:abstractNumId="1">
    <w:nsid w:val="021F0769"/>
    <w:multiLevelType w:val="multilevel"/>
    <w:tmpl w:val="344EF466"/>
    <w:lvl w:ilvl="0">
      <w:start w:val="1"/>
      <w:numFmt w:val="decimal"/>
      <w:suff w:val="space"/>
      <w:lvlText w:val="%1."/>
      <w:lvlJc w:val="left"/>
      <w:pPr>
        <w:ind w:left="644" w:hanging="360"/>
      </w:pPr>
      <w:rPr>
        <w:rFonts w:hint="default"/>
      </w:rPr>
    </w:lvl>
    <w:lvl w:ilvl="1">
      <w:start w:val="1"/>
      <w:numFmt w:val="decimal"/>
      <w:suff w:val="space"/>
      <w:lvlText w:val="%1.%2."/>
      <w:lvlJc w:val="left"/>
      <w:pPr>
        <w:ind w:left="1076" w:hanging="432"/>
      </w:pPr>
      <w:rPr>
        <w:rFonts w:hint="default"/>
      </w:rPr>
    </w:lvl>
    <w:lvl w:ilvl="2">
      <w:start w:val="1"/>
      <w:numFmt w:val="decimal"/>
      <w:suff w:val="space"/>
      <w:lvlText w:val="%1.%2.%3."/>
      <w:lvlJc w:val="left"/>
      <w:pPr>
        <w:ind w:left="1508" w:hanging="504"/>
      </w:pPr>
      <w:rPr>
        <w:rFonts w:hint="default"/>
      </w:rPr>
    </w:lvl>
    <w:lvl w:ilvl="3">
      <w:start w:val="1"/>
      <w:numFmt w:val="decimal"/>
      <w:suff w:val="space"/>
      <w:lvlText w:val="%1.%2.%3.%4."/>
      <w:lvlJc w:val="left"/>
      <w:pPr>
        <w:ind w:left="2012" w:hanging="648"/>
      </w:pPr>
      <w:rPr>
        <w:rFonts w:hint="default"/>
      </w:rPr>
    </w:lvl>
    <w:lvl w:ilvl="4">
      <w:start w:val="1"/>
      <w:numFmt w:val="decimal"/>
      <w:suff w:val="space"/>
      <w:lvlText w:val="%1.%2.%3.%4.%5."/>
      <w:lvlJc w:val="left"/>
      <w:pPr>
        <w:ind w:left="2516" w:hanging="792"/>
      </w:pPr>
      <w:rPr>
        <w:rFonts w:hint="default"/>
      </w:rPr>
    </w:lvl>
    <w:lvl w:ilvl="5">
      <w:start w:val="1"/>
      <w:numFmt w:val="decimal"/>
      <w:lvlText w:val="%1.%2.%3.%4.%5.%6."/>
      <w:lvlJc w:val="left"/>
      <w:pPr>
        <w:tabs>
          <w:tab w:val="num" w:pos="3524"/>
        </w:tabs>
        <w:ind w:left="3020" w:hanging="936"/>
      </w:pPr>
      <w:rPr>
        <w:rFonts w:hint="default"/>
      </w:rPr>
    </w:lvl>
    <w:lvl w:ilvl="6">
      <w:start w:val="1"/>
      <w:numFmt w:val="decimal"/>
      <w:lvlText w:val="%1.%2.%3.%4.%5.%6.%7."/>
      <w:lvlJc w:val="left"/>
      <w:pPr>
        <w:tabs>
          <w:tab w:val="num" w:pos="4244"/>
        </w:tabs>
        <w:ind w:left="3524" w:hanging="1080"/>
      </w:pPr>
      <w:rPr>
        <w:rFonts w:hint="default"/>
      </w:rPr>
    </w:lvl>
    <w:lvl w:ilvl="7">
      <w:start w:val="1"/>
      <w:numFmt w:val="decimal"/>
      <w:lvlText w:val="%1.%2.%3.%4.%5.%6.%7.%8."/>
      <w:lvlJc w:val="left"/>
      <w:pPr>
        <w:tabs>
          <w:tab w:val="num" w:pos="4604"/>
        </w:tabs>
        <w:ind w:left="4028" w:hanging="1224"/>
      </w:pPr>
      <w:rPr>
        <w:rFonts w:hint="default"/>
      </w:rPr>
    </w:lvl>
    <w:lvl w:ilvl="8">
      <w:start w:val="1"/>
      <w:numFmt w:val="decimal"/>
      <w:lvlText w:val="%1.%2.%3.%4.%5.%6.%7.%8.%9."/>
      <w:lvlJc w:val="left"/>
      <w:pPr>
        <w:tabs>
          <w:tab w:val="num" w:pos="5324"/>
        </w:tabs>
        <w:ind w:left="4604" w:hanging="1440"/>
      </w:pPr>
      <w:rPr>
        <w:rFonts w:hint="default"/>
      </w:rPr>
    </w:lvl>
  </w:abstractNum>
  <w:abstractNum w:abstractNumId="2">
    <w:nsid w:val="02BB6E08"/>
    <w:multiLevelType w:val="multilevel"/>
    <w:tmpl w:val="C60A1B6E"/>
    <w:lvl w:ilvl="0">
      <w:start w:val="1"/>
      <w:numFmt w:val="decimal"/>
      <w:suff w:val="space"/>
      <w:lvlText w:val="%1."/>
      <w:lvlJc w:val="left"/>
      <w:pPr>
        <w:ind w:left="644" w:hanging="360"/>
      </w:pPr>
      <w:rPr>
        <w:rFonts w:hint="default"/>
      </w:rPr>
    </w:lvl>
    <w:lvl w:ilvl="1">
      <w:start w:val="1"/>
      <w:numFmt w:val="decimal"/>
      <w:suff w:val="space"/>
      <w:lvlText w:val="%1.%2."/>
      <w:lvlJc w:val="left"/>
      <w:pPr>
        <w:ind w:left="1076" w:hanging="432"/>
      </w:pPr>
      <w:rPr>
        <w:rFonts w:hint="default"/>
      </w:rPr>
    </w:lvl>
    <w:lvl w:ilvl="2">
      <w:start w:val="1"/>
      <w:numFmt w:val="decimal"/>
      <w:suff w:val="space"/>
      <w:lvlText w:val="%1.%2.%3."/>
      <w:lvlJc w:val="left"/>
      <w:pPr>
        <w:ind w:left="1508" w:hanging="504"/>
      </w:pPr>
      <w:rPr>
        <w:rFonts w:hint="default"/>
      </w:rPr>
    </w:lvl>
    <w:lvl w:ilvl="3">
      <w:start w:val="1"/>
      <w:numFmt w:val="decimal"/>
      <w:suff w:val="space"/>
      <w:lvlText w:val="%1.%2.%3.%4."/>
      <w:lvlJc w:val="left"/>
      <w:pPr>
        <w:ind w:left="2012" w:hanging="648"/>
      </w:pPr>
      <w:rPr>
        <w:rFonts w:hint="default"/>
      </w:rPr>
    </w:lvl>
    <w:lvl w:ilvl="4">
      <w:start w:val="1"/>
      <w:numFmt w:val="decimal"/>
      <w:suff w:val="space"/>
      <w:lvlText w:val="%1.%2.%3.%4.%5."/>
      <w:lvlJc w:val="left"/>
      <w:pPr>
        <w:ind w:left="2516" w:hanging="792"/>
      </w:pPr>
      <w:rPr>
        <w:rFonts w:hint="default"/>
      </w:rPr>
    </w:lvl>
    <w:lvl w:ilvl="5">
      <w:start w:val="1"/>
      <w:numFmt w:val="decimal"/>
      <w:lvlText w:val="%1.%2.%3.%4.%5.%6."/>
      <w:lvlJc w:val="left"/>
      <w:pPr>
        <w:tabs>
          <w:tab w:val="num" w:pos="3524"/>
        </w:tabs>
        <w:ind w:left="3020" w:hanging="936"/>
      </w:pPr>
      <w:rPr>
        <w:rFonts w:hint="default"/>
      </w:rPr>
    </w:lvl>
    <w:lvl w:ilvl="6">
      <w:start w:val="1"/>
      <w:numFmt w:val="decimal"/>
      <w:lvlText w:val="%1.%2.%3.%4.%5.%6.%7."/>
      <w:lvlJc w:val="left"/>
      <w:pPr>
        <w:tabs>
          <w:tab w:val="num" w:pos="4244"/>
        </w:tabs>
        <w:ind w:left="3524" w:hanging="1080"/>
      </w:pPr>
      <w:rPr>
        <w:rFonts w:hint="default"/>
      </w:rPr>
    </w:lvl>
    <w:lvl w:ilvl="7">
      <w:start w:val="1"/>
      <w:numFmt w:val="decimal"/>
      <w:lvlText w:val="%1.%2.%3.%4.%5.%6.%7.%8."/>
      <w:lvlJc w:val="left"/>
      <w:pPr>
        <w:tabs>
          <w:tab w:val="num" w:pos="4604"/>
        </w:tabs>
        <w:ind w:left="4028" w:hanging="1224"/>
      </w:pPr>
      <w:rPr>
        <w:rFonts w:hint="default"/>
      </w:rPr>
    </w:lvl>
    <w:lvl w:ilvl="8">
      <w:start w:val="1"/>
      <w:numFmt w:val="decimal"/>
      <w:lvlText w:val="%1.%2.%3.%4.%5.%6.%7.%8.%9."/>
      <w:lvlJc w:val="left"/>
      <w:pPr>
        <w:tabs>
          <w:tab w:val="num" w:pos="5324"/>
        </w:tabs>
        <w:ind w:left="4604" w:hanging="1440"/>
      </w:pPr>
      <w:rPr>
        <w:rFonts w:hint="default"/>
      </w:rPr>
    </w:lvl>
  </w:abstractNum>
  <w:abstractNum w:abstractNumId="3">
    <w:nsid w:val="0321468F"/>
    <w:multiLevelType w:val="multilevel"/>
    <w:tmpl w:val="6CA8E6EE"/>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0" w:firstLine="0"/>
      </w:pPr>
      <w:rPr>
        <w:rFonts w:hint="default"/>
        <w:i/>
      </w:rPr>
    </w:lvl>
    <w:lvl w:ilvl="3">
      <w:start w:val="1"/>
      <w:numFmt w:val="lowerLetter"/>
      <w:pStyle w:val="Heading4"/>
      <w:suff w:val="space"/>
      <w:lvlText w:val="%4."/>
      <w:lvlJc w:val="left"/>
      <w:pPr>
        <w:ind w:left="284" w:firstLine="0"/>
      </w:pPr>
      <w:rPr>
        <w:rFonts w:hint="default"/>
      </w:rPr>
    </w:lvl>
    <w:lvl w:ilvl="4">
      <w:start w:val="1"/>
      <w:numFmt w:val="decimal"/>
      <w:pStyle w:val="Heading5"/>
      <w:suff w:val="space"/>
      <w:lvlText w:val="%1.%2.%3.%4.%5."/>
      <w:lvlJc w:val="left"/>
      <w:pPr>
        <w:ind w:left="0" w:firstLine="0"/>
      </w:pPr>
      <w:rPr>
        <w:rFonts w:hint="default"/>
      </w:rPr>
    </w:lvl>
    <w:lvl w:ilvl="5">
      <w:start w:val="1"/>
      <w:numFmt w:val="decimal"/>
      <w:pStyle w:val="Heading6"/>
      <w:suff w:val="space"/>
      <w:lvlText w:val="%1.%2.%3.%4.%5.%6."/>
      <w:lvlJc w:val="left"/>
      <w:pPr>
        <w:ind w:left="0" w:firstLine="0"/>
      </w:pPr>
      <w:rPr>
        <w:rFonts w:hint="default"/>
      </w:rPr>
    </w:lvl>
    <w:lvl w:ilvl="6">
      <w:start w:val="1"/>
      <w:numFmt w:val="decimal"/>
      <w:pStyle w:val="Heading7"/>
      <w:suff w:val="space"/>
      <w:lvlText w:val="%1.%2.%3.%4.%5.%6.%7."/>
      <w:lvlJc w:val="left"/>
      <w:pPr>
        <w:ind w:left="0" w:firstLine="0"/>
      </w:pPr>
      <w:rPr>
        <w:rFonts w:hint="default"/>
      </w:rPr>
    </w:lvl>
    <w:lvl w:ilvl="7">
      <w:start w:val="1"/>
      <w:numFmt w:val="decimal"/>
      <w:pStyle w:val="Heading8"/>
      <w:suff w:val="space"/>
      <w:lvlText w:val="%1.%2.%3.%4.%5.%6.%7.%8."/>
      <w:lvlJc w:val="left"/>
      <w:pPr>
        <w:ind w:left="0" w:firstLine="0"/>
      </w:pPr>
      <w:rPr>
        <w:rFonts w:hint="default"/>
      </w:rPr>
    </w:lvl>
    <w:lvl w:ilvl="8">
      <w:start w:val="1"/>
      <w:numFmt w:val="decimal"/>
      <w:pStyle w:val="Heading9"/>
      <w:suff w:val="space"/>
      <w:lvlText w:val="%1.%2.%3.%4.%5.%6.%7.%8.%9."/>
      <w:lvlJc w:val="left"/>
      <w:pPr>
        <w:ind w:left="0" w:firstLine="0"/>
      </w:pPr>
      <w:rPr>
        <w:rFonts w:hint="default"/>
      </w:rPr>
    </w:lvl>
  </w:abstractNum>
  <w:abstractNum w:abstractNumId="4">
    <w:nsid w:val="082703AB"/>
    <w:multiLevelType w:val="hybridMultilevel"/>
    <w:tmpl w:val="D35C0FE8"/>
    <w:lvl w:ilvl="0" w:tplc="BACA808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3C3977"/>
    <w:multiLevelType w:val="hybridMultilevel"/>
    <w:tmpl w:val="B83C5C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061DF9"/>
    <w:multiLevelType w:val="hybridMultilevel"/>
    <w:tmpl w:val="022A85E4"/>
    <w:lvl w:ilvl="0" w:tplc="0409000F">
      <w:start w:val="1"/>
      <w:numFmt w:val="decimal"/>
      <w:lvlText w:val="%1."/>
      <w:lvlJc w:val="left"/>
      <w:pPr>
        <w:tabs>
          <w:tab w:val="num" w:pos="692"/>
        </w:tabs>
        <w:ind w:left="692" w:hanging="360"/>
      </w:pPr>
    </w:lvl>
    <w:lvl w:ilvl="1" w:tplc="04090019" w:tentative="1">
      <w:start w:val="1"/>
      <w:numFmt w:val="lowerLetter"/>
      <w:lvlText w:val="%2."/>
      <w:lvlJc w:val="left"/>
      <w:pPr>
        <w:tabs>
          <w:tab w:val="num" w:pos="1412"/>
        </w:tabs>
        <w:ind w:left="1412" w:hanging="360"/>
      </w:pPr>
    </w:lvl>
    <w:lvl w:ilvl="2" w:tplc="0409001B" w:tentative="1">
      <w:start w:val="1"/>
      <w:numFmt w:val="lowerRoman"/>
      <w:lvlText w:val="%3."/>
      <w:lvlJc w:val="right"/>
      <w:pPr>
        <w:tabs>
          <w:tab w:val="num" w:pos="2132"/>
        </w:tabs>
        <w:ind w:left="2132" w:hanging="180"/>
      </w:pPr>
    </w:lvl>
    <w:lvl w:ilvl="3" w:tplc="0409000F" w:tentative="1">
      <w:start w:val="1"/>
      <w:numFmt w:val="decimal"/>
      <w:lvlText w:val="%4."/>
      <w:lvlJc w:val="left"/>
      <w:pPr>
        <w:tabs>
          <w:tab w:val="num" w:pos="2852"/>
        </w:tabs>
        <w:ind w:left="2852" w:hanging="360"/>
      </w:pPr>
    </w:lvl>
    <w:lvl w:ilvl="4" w:tplc="04090019" w:tentative="1">
      <w:start w:val="1"/>
      <w:numFmt w:val="lowerLetter"/>
      <w:lvlText w:val="%5."/>
      <w:lvlJc w:val="left"/>
      <w:pPr>
        <w:tabs>
          <w:tab w:val="num" w:pos="3572"/>
        </w:tabs>
        <w:ind w:left="3572" w:hanging="360"/>
      </w:pPr>
    </w:lvl>
    <w:lvl w:ilvl="5" w:tplc="0409001B" w:tentative="1">
      <w:start w:val="1"/>
      <w:numFmt w:val="lowerRoman"/>
      <w:lvlText w:val="%6."/>
      <w:lvlJc w:val="right"/>
      <w:pPr>
        <w:tabs>
          <w:tab w:val="num" w:pos="4292"/>
        </w:tabs>
        <w:ind w:left="4292" w:hanging="180"/>
      </w:pPr>
    </w:lvl>
    <w:lvl w:ilvl="6" w:tplc="0409000F" w:tentative="1">
      <w:start w:val="1"/>
      <w:numFmt w:val="decimal"/>
      <w:lvlText w:val="%7."/>
      <w:lvlJc w:val="left"/>
      <w:pPr>
        <w:tabs>
          <w:tab w:val="num" w:pos="5012"/>
        </w:tabs>
        <w:ind w:left="5012" w:hanging="360"/>
      </w:pPr>
    </w:lvl>
    <w:lvl w:ilvl="7" w:tplc="04090019" w:tentative="1">
      <w:start w:val="1"/>
      <w:numFmt w:val="lowerLetter"/>
      <w:lvlText w:val="%8."/>
      <w:lvlJc w:val="left"/>
      <w:pPr>
        <w:tabs>
          <w:tab w:val="num" w:pos="5732"/>
        </w:tabs>
        <w:ind w:left="5732" w:hanging="360"/>
      </w:pPr>
    </w:lvl>
    <w:lvl w:ilvl="8" w:tplc="0409001B" w:tentative="1">
      <w:start w:val="1"/>
      <w:numFmt w:val="lowerRoman"/>
      <w:lvlText w:val="%9."/>
      <w:lvlJc w:val="right"/>
      <w:pPr>
        <w:tabs>
          <w:tab w:val="num" w:pos="6452"/>
        </w:tabs>
        <w:ind w:left="6452" w:hanging="180"/>
      </w:pPr>
    </w:lvl>
  </w:abstractNum>
  <w:abstractNum w:abstractNumId="7">
    <w:nsid w:val="130B4E4F"/>
    <w:multiLevelType w:val="singleLevel"/>
    <w:tmpl w:val="0409000F"/>
    <w:lvl w:ilvl="0">
      <w:start w:val="1"/>
      <w:numFmt w:val="decimal"/>
      <w:lvlText w:val="%1."/>
      <w:lvlJc w:val="left"/>
      <w:pPr>
        <w:tabs>
          <w:tab w:val="num" w:pos="360"/>
        </w:tabs>
        <w:ind w:left="360" w:hanging="360"/>
      </w:pPr>
    </w:lvl>
  </w:abstractNum>
  <w:abstractNum w:abstractNumId="8">
    <w:nsid w:val="224D0DE6"/>
    <w:multiLevelType w:val="hybridMultilevel"/>
    <w:tmpl w:val="AFB2AD24"/>
    <w:lvl w:ilvl="0" w:tplc="06A2F4B4">
      <w:start w:val="1"/>
      <w:numFmt w:val="bullet"/>
      <w:lvlText w:val=""/>
      <w:lvlJc w:val="left"/>
      <w:pPr>
        <w:tabs>
          <w:tab w:val="num" w:pos="1641"/>
        </w:tabs>
        <w:ind w:left="1641" w:hanging="360"/>
      </w:pPr>
      <w:rPr>
        <w:rFonts w:ascii="Wingdings" w:hAnsi="Wingdings" w:hint="default"/>
      </w:rPr>
    </w:lvl>
    <w:lvl w:ilvl="1" w:tplc="04090003" w:tentative="1">
      <w:start w:val="1"/>
      <w:numFmt w:val="bullet"/>
      <w:lvlText w:val="o"/>
      <w:lvlJc w:val="left"/>
      <w:pPr>
        <w:tabs>
          <w:tab w:val="num" w:pos="2001"/>
        </w:tabs>
        <w:ind w:left="2001" w:hanging="360"/>
      </w:pPr>
      <w:rPr>
        <w:rFonts w:ascii="Courier New" w:hAnsi="Courier New" w:cs="Courier New" w:hint="default"/>
      </w:rPr>
    </w:lvl>
    <w:lvl w:ilvl="2" w:tplc="04090005" w:tentative="1">
      <w:start w:val="1"/>
      <w:numFmt w:val="bullet"/>
      <w:lvlText w:val=""/>
      <w:lvlJc w:val="left"/>
      <w:pPr>
        <w:tabs>
          <w:tab w:val="num" w:pos="2721"/>
        </w:tabs>
        <w:ind w:left="2721" w:hanging="360"/>
      </w:pPr>
      <w:rPr>
        <w:rFonts w:ascii="Wingdings" w:hAnsi="Wingdings" w:hint="default"/>
      </w:rPr>
    </w:lvl>
    <w:lvl w:ilvl="3" w:tplc="04090001" w:tentative="1">
      <w:start w:val="1"/>
      <w:numFmt w:val="bullet"/>
      <w:lvlText w:val=""/>
      <w:lvlJc w:val="left"/>
      <w:pPr>
        <w:tabs>
          <w:tab w:val="num" w:pos="3441"/>
        </w:tabs>
        <w:ind w:left="3441" w:hanging="360"/>
      </w:pPr>
      <w:rPr>
        <w:rFonts w:ascii="Symbol" w:hAnsi="Symbol" w:hint="default"/>
      </w:rPr>
    </w:lvl>
    <w:lvl w:ilvl="4" w:tplc="04090003" w:tentative="1">
      <w:start w:val="1"/>
      <w:numFmt w:val="bullet"/>
      <w:lvlText w:val="o"/>
      <w:lvlJc w:val="left"/>
      <w:pPr>
        <w:tabs>
          <w:tab w:val="num" w:pos="4161"/>
        </w:tabs>
        <w:ind w:left="4161" w:hanging="360"/>
      </w:pPr>
      <w:rPr>
        <w:rFonts w:ascii="Courier New" w:hAnsi="Courier New" w:cs="Courier New" w:hint="default"/>
      </w:rPr>
    </w:lvl>
    <w:lvl w:ilvl="5" w:tplc="04090005" w:tentative="1">
      <w:start w:val="1"/>
      <w:numFmt w:val="bullet"/>
      <w:lvlText w:val=""/>
      <w:lvlJc w:val="left"/>
      <w:pPr>
        <w:tabs>
          <w:tab w:val="num" w:pos="4881"/>
        </w:tabs>
        <w:ind w:left="4881" w:hanging="360"/>
      </w:pPr>
      <w:rPr>
        <w:rFonts w:ascii="Wingdings" w:hAnsi="Wingdings" w:hint="default"/>
      </w:rPr>
    </w:lvl>
    <w:lvl w:ilvl="6" w:tplc="04090001" w:tentative="1">
      <w:start w:val="1"/>
      <w:numFmt w:val="bullet"/>
      <w:lvlText w:val=""/>
      <w:lvlJc w:val="left"/>
      <w:pPr>
        <w:tabs>
          <w:tab w:val="num" w:pos="5601"/>
        </w:tabs>
        <w:ind w:left="5601" w:hanging="360"/>
      </w:pPr>
      <w:rPr>
        <w:rFonts w:ascii="Symbol" w:hAnsi="Symbol" w:hint="default"/>
      </w:rPr>
    </w:lvl>
    <w:lvl w:ilvl="7" w:tplc="04090003" w:tentative="1">
      <w:start w:val="1"/>
      <w:numFmt w:val="bullet"/>
      <w:lvlText w:val="o"/>
      <w:lvlJc w:val="left"/>
      <w:pPr>
        <w:tabs>
          <w:tab w:val="num" w:pos="6321"/>
        </w:tabs>
        <w:ind w:left="6321" w:hanging="360"/>
      </w:pPr>
      <w:rPr>
        <w:rFonts w:ascii="Courier New" w:hAnsi="Courier New" w:cs="Courier New" w:hint="default"/>
      </w:rPr>
    </w:lvl>
    <w:lvl w:ilvl="8" w:tplc="04090005" w:tentative="1">
      <w:start w:val="1"/>
      <w:numFmt w:val="bullet"/>
      <w:lvlText w:val=""/>
      <w:lvlJc w:val="left"/>
      <w:pPr>
        <w:tabs>
          <w:tab w:val="num" w:pos="7041"/>
        </w:tabs>
        <w:ind w:left="7041" w:hanging="360"/>
      </w:pPr>
      <w:rPr>
        <w:rFonts w:ascii="Wingdings" w:hAnsi="Wingdings" w:hint="default"/>
      </w:rPr>
    </w:lvl>
  </w:abstractNum>
  <w:abstractNum w:abstractNumId="9">
    <w:nsid w:val="22776656"/>
    <w:multiLevelType w:val="hybridMultilevel"/>
    <w:tmpl w:val="83A242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6B92DEC"/>
    <w:multiLevelType w:val="hybridMultilevel"/>
    <w:tmpl w:val="C8C6D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BC3A1A"/>
    <w:multiLevelType w:val="hybridMultilevel"/>
    <w:tmpl w:val="4CE2129C"/>
    <w:lvl w:ilvl="0" w:tplc="F21004B8">
      <w:start w:val="1"/>
      <w:numFmt w:val="upperRoman"/>
      <w:lvlText w:val="%1."/>
      <w:lvlJc w:val="right"/>
      <w:pPr>
        <w:tabs>
          <w:tab w:val="num" w:pos="1004"/>
        </w:tabs>
        <w:ind w:left="1004" w:hanging="180"/>
      </w:pPr>
    </w:lvl>
    <w:lvl w:ilvl="1" w:tplc="04070019" w:tentative="1">
      <w:start w:val="1"/>
      <w:numFmt w:val="lowerLetter"/>
      <w:lvlText w:val="%2."/>
      <w:lvlJc w:val="left"/>
      <w:pPr>
        <w:tabs>
          <w:tab w:val="num" w:pos="1724"/>
        </w:tabs>
        <w:ind w:left="1724" w:hanging="360"/>
      </w:pPr>
    </w:lvl>
    <w:lvl w:ilvl="2" w:tplc="0407001B" w:tentative="1">
      <w:start w:val="1"/>
      <w:numFmt w:val="lowerRoman"/>
      <w:lvlText w:val="%3."/>
      <w:lvlJc w:val="right"/>
      <w:pPr>
        <w:tabs>
          <w:tab w:val="num" w:pos="2444"/>
        </w:tabs>
        <w:ind w:left="2444" w:hanging="180"/>
      </w:pPr>
    </w:lvl>
    <w:lvl w:ilvl="3" w:tplc="0407000F" w:tentative="1">
      <w:start w:val="1"/>
      <w:numFmt w:val="decimal"/>
      <w:lvlText w:val="%4."/>
      <w:lvlJc w:val="left"/>
      <w:pPr>
        <w:tabs>
          <w:tab w:val="num" w:pos="3164"/>
        </w:tabs>
        <w:ind w:left="3164" w:hanging="360"/>
      </w:pPr>
    </w:lvl>
    <w:lvl w:ilvl="4" w:tplc="04070019" w:tentative="1">
      <w:start w:val="1"/>
      <w:numFmt w:val="lowerLetter"/>
      <w:lvlText w:val="%5."/>
      <w:lvlJc w:val="left"/>
      <w:pPr>
        <w:tabs>
          <w:tab w:val="num" w:pos="3884"/>
        </w:tabs>
        <w:ind w:left="3884" w:hanging="360"/>
      </w:pPr>
    </w:lvl>
    <w:lvl w:ilvl="5" w:tplc="0407001B" w:tentative="1">
      <w:start w:val="1"/>
      <w:numFmt w:val="lowerRoman"/>
      <w:lvlText w:val="%6."/>
      <w:lvlJc w:val="right"/>
      <w:pPr>
        <w:tabs>
          <w:tab w:val="num" w:pos="4604"/>
        </w:tabs>
        <w:ind w:left="4604" w:hanging="180"/>
      </w:pPr>
    </w:lvl>
    <w:lvl w:ilvl="6" w:tplc="0407000F" w:tentative="1">
      <w:start w:val="1"/>
      <w:numFmt w:val="decimal"/>
      <w:lvlText w:val="%7."/>
      <w:lvlJc w:val="left"/>
      <w:pPr>
        <w:tabs>
          <w:tab w:val="num" w:pos="5324"/>
        </w:tabs>
        <w:ind w:left="5324" w:hanging="360"/>
      </w:pPr>
    </w:lvl>
    <w:lvl w:ilvl="7" w:tplc="04070019" w:tentative="1">
      <w:start w:val="1"/>
      <w:numFmt w:val="lowerLetter"/>
      <w:lvlText w:val="%8."/>
      <w:lvlJc w:val="left"/>
      <w:pPr>
        <w:tabs>
          <w:tab w:val="num" w:pos="6044"/>
        </w:tabs>
        <w:ind w:left="6044" w:hanging="360"/>
      </w:pPr>
    </w:lvl>
    <w:lvl w:ilvl="8" w:tplc="0407001B" w:tentative="1">
      <w:start w:val="1"/>
      <w:numFmt w:val="lowerRoman"/>
      <w:lvlText w:val="%9."/>
      <w:lvlJc w:val="right"/>
      <w:pPr>
        <w:tabs>
          <w:tab w:val="num" w:pos="6764"/>
        </w:tabs>
        <w:ind w:left="6764" w:hanging="180"/>
      </w:pPr>
    </w:lvl>
  </w:abstractNum>
  <w:abstractNum w:abstractNumId="12">
    <w:nsid w:val="2D332C12"/>
    <w:multiLevelType w:val="hybridMultilevel"/>
    <w:tmpl w:val="5E00BA12"/>
    <w:lvl w:ilvl="0" w:tplc="197E594E">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2E262AA4"/>
    <w:multiLevelType w:val="hybridMultilevel"/>
    <w:tmpl w:val="DC08CD14"/>
    <w:lvl w:ilvl="0" w:tplc="0CF80BCE">
      <w:start w:val="1"/>
      <w:numFmt w:val="decimal"/>
      <w:lvlText w:val="%1."/>
      <w:lvlJc w:val="left"/>
      <w:pPr>
        <w:tabs>
          <w:tab w:val="num" w:pos="1080"/>
        </w:tabs>
        <w:ind w:left="1080" w:hanging="360"/>
      </w:pPr>
      <w:rPr>
        <w:rFonts w:hint="default"/>
      </w:rPr>
    </w:lvl>
    <w:lvl w:ilvl="1" w:tplc="26B66AB0">
      <w:numFmt w:val="none"/>
      <w:lvlText w:val=""/>
      <w:lvlJc w:val="left"/>
      <w:pPr>
        <w:tabs>
          <w:tab w:val="num" w:pos="360"/>
        </w:tabs>
      </w:pPr>
    </w:lvl>
    <w:lvl w:ilvl="2" w:tplc="43706AE2">
      <w:numFmt w:val="none"/>
      <w:lvlText w:val=""/>
      <w:lvlJc w:val="left"/>
      <w:pPr>
        <w:tabs>
          <w:tab w:val="num" w:pos="360"/>
        </w:tabs>
      </w:pPr>
    </w:lvl>
    <w:lvl w:ilvl="3" w:tplc="F4E24B8A">
      <w:numFmt w:val="none"/>
      <w:lvlText w:val=""/>
      <w:lvlJc w:val="left"/>
      <w:pPr>
        <w:tabs>
          <w:tab w:val="num" w:pos="360"/>
        </w:tabs>
      </w:pPr>
    </w:lvl>
    <w:lvl w:ilvl="4" w:tplc="59CA2DB0">
      <w:numFmt w:val="none"/>
      <w:lvlText w:val=""/>
      <w:lvlJc w:val="left"/>
      <w:pPr>
        <w:tabs>
          <w:tab w:val="num" w:pos="360"/>
        </w:tabs>
      </w:pPr>
    </w:lvl>
    <w:lvl w:ilvl="5" w:tplc="0D061D54">
      <w:numFmt w:val="none"/>
      <w:lvlText w:val=""/>
      <w:lvlJc w:val="left"/>
      <w:pPr>
        <w:tabs>
          <w:tab w:val="num" w:pos="360"/>
        </w:tabs>
      </w:pPr>
    </w:lvl>
    <w:lvl w:ilvl="6" w:tplc="98847792">
      <w:numFmt w:val="none"/>
      <w:lvlText w:val=""/>
      <w:lvlJc w:val="left"/>
      <w:pPr>
        <w:tabs>
          <w:tab w:val="num" w:pos="360"/>
        </w:tabs>
      </w:pPr>
    </w:lvl>
    <w:lvl w:ilvl="7" w:tplc="C0B0CD46">
      <w:numFmt w:val="none"/>
      <w:lvlText w:val=""/>
      <w:lvlJc w:val="left"/>
      <w:pPr>
        <w:tabs>
          <w:tab w:val="num" w:pos="360"/>
        </w:tabs>
      </w:pPr>
    </w:lvl>
    <w:lvl w:ilvl="8" w:tplc="6D7E1B32">
      <w:numFmt w:val="none"/>
      <w:lvlText w:val=""/>
      <w:lvlJc w:val="left"/>
      <w:pPr>
        <w:tabs>
          <w:tab w:val="num" w:pos="360"/>
        </w:tabs>
      </w:pPr>
    </w:lvl>
  </w:abstractNum>
  <w:abstractNum w:abstractNumId="14">
    <w:nsid w:val="32400F58"/>
    <w:multiLevelType w:val="hybridMultilevel"/>
    <w:tmpl w:val="8970056E"/>
    <w:lvl w:ilvl="0" w:tplc="9A66C964">
      <w:start w:val="1"/>
      <w:numFmt w:val="decimal"/>
      <w:lvlText w:val="[%1]"/>
      <w:lvlJc w:val="left"/>
      <w:pPr>
        <w:tabs>
          <w:tab w:val="num" w:pos="720"/>
        </w:tabs>
        <w:ind w:left="720" w:hanging="720"/>
      </w:pPr>
      <w:rPr>
        <w:rFonts w:ascii="Times New Roman" w:hAnsi="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41369E8"/>
    <w:multiLevelType w:val="hybridMultilevel"/>
    <w:tmpl w:val="949E0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034DC6"/>
    <w:multiLevelType w:val="hybridMultilevel"/>
    <w:tmpl w:val="B5A6190C"/>
    <w:lvl w:ilvl="0" w:tplc="36CE0B8E">
      <w:start w:val="1"/>
      <w:numFmt w:val="upperRoman"/>
      <w:lvlText w:val="%1."/>
      <w:lvlJc w:val="right"/>
      <w:pPr>
        <w:tabs>
          <w:tab w:val="num" w:pos="1004"/>
        </w:tabs>
        <w:ind w:left="1004" w:hanging="180"/>
      </w:pPr>
    </w:lvl>
    <w:lvl w:ilvl="1" w:tplc="04070019" w:tentative="1">
      <w:start w:val="1"/>
      <w:numFmt w:val="lowerLetter"/>
      <w:lvlText w:val="%2."/>
      <w:lvlJc w:val="left"/>
      <w:pPr>
        <w:tabs>
          <w:tab w:val="num" w:pos="1724"/>
        </w:tabs>
        <w:ind w:left="1724" w:hanging="360"/>
      </w:pPr>
    </w:lvl>
    <w:lvl w:ilvl="2" w:tplc="0407001B" w:tentative="1">
      <w:start w:val="1"/>
      <w:numFmt w:val="lowerRoman"/>
      <w:lvlText w:val="%3."/>
      <w:lvlJc w:val="right"/>
      <w:pPr>
        <w:tabs>
          <w:tab w:val="num" w:pos="2444"/>
        </w:tabs>
        <w:ind w:left="2444" w:hanging="180"/>
      </w:pPr>
    </w:lvl>
    <w:lvl w:ilvl="3" w:tplc="0407000F" w:tentative="1">
      <w:start w:val="1"/>
      <w:numFmt w:val="decimal"/>
      <w:lvlText w:val="%4."/>
      <w:lvlJc w:val="left"/>
      <w:pPr>
        <w:tabs>
          <w:tab w:val="num" w:pos="3164"/>
        </w:tabs>
        <w:ind w:left="3164" w:hanging="360"/>
      </w:pPr>
    </w:lvl>
    <w:lvl w:ilvl="4" w:tplc="04070019" w:tentative="1">
      <w:start w:val="1"/>
      <w:numFmt w:val="lowerLetter"/>
      <w:lvlText w:val="%5."/>
      <w:lvlJc w:val="left"/>
      <w:pPr>
        <w:tabs>
          <w:tab w:val="num" w:pos="3884"/>
        </w:tabs>
        <w:ind w:left="3884" w:hanging="360"/>
      </w:pPr>
    </w:lvl>
    <w:lvl w:ilvl="5" w:tplc="0407001B" w:tentative="1">
      <w:start w:val="1"/>
      <w:numFmt w:val="lowerRoman"/>
      <w:lvlText w:val="%6."/>
      <w:lvlJc w:val="right"/>
      <w:pPr>
        <w:tabs>
          <w:tab w:val="num" w:pos="4604"/>
        </w:tabs>
        <w:ind w:left="4604" w:hanging="180"/>
      </w:pPr>
    </w:lvl>
    <w:lvl w:ilvl="6" w:tplc="0407000F" w:tentative="1">
      <w:start w:val="1"/>
      <w:numFmt w:val="decimal"/>
      <w:lvlText w:val="%7."/>
      <w:lvlJc w:val="left"/>
      <w:pPr>
        <w:tabs>
          <w:tab w:val="num" w:pos="5324"/>
        </w:tabs>
        <w:ind w:left="5324" w:hanging="360"/>
      </w:pPr>
    </w:lvl>
    <w:lvl w:ilvl="7" w:tplc="04070019" w:tentative="1">
      <w:start w:val="1"/>
      <w:numFmt w:val="lowerLetter"/>
      <w:lvlText w:val="%8."/>
      <w:lvlJc w:val="left"/>
      <w:pPr>
        <w:tabs>
          <w:tab w:val="num" w:pos="6044"/>
        </w:tabs>
        <w:ind w:left="6044" w:hanging="360"/>
      </w:pPr>
    </w:lvl>
    <w:lvl w:ilvl="8" w:tplc="0407001B" w:tentative="1">
      <w:start w:val="1"/>
      <w:numFmt w:val="lowerRoman"/>
      <w:lvlText w:val="%9."/>
      <w:lvlJc w:val="right"/>
      <w:pPr>
        <w:tabs>
          <w:tab w:val="num" w:pos="6764"/>
        </w:tabs>
        <w:ind w:left="6764" w:hanging="180"/>
      </w:pPr>
    </w:lvl>
  </w:abstractNum>
  <w:abstractNum w:abstractNumId="17">
    <w:nsid w:val="42D529C9"/>
    <w:multiLevelType w:val="hybridMultilevel"/>
    <w:tmpl w:val="96A81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3DD44B8"/>
    <w:multiLevelType w:val="hybridMultilevel"/>
    <w:tmpl w:val="1BBA0DE6"/>
    <w:lvl w:ilvl="0" w:tplc="B3EA9E78">
      <w:start w:val="1"/>
      <w:numFmt w:val="bullet"/>
      <w:lvlText w:val=""/>
      <w:lvlJc w:val="left"/>
      <w:pPr>
        <w:tabs>
          <w:tab w:val="num" w:pos="720"/>
        </w:tabs>
        <w:ind w:left="720" w:hanging="360"/>
      </w:pPr>
      <w:rPr>
        <w:rFonts w:ascii="Symbol" w:hAnsi="Symbol" w:hint="default"/>
        <w:sz w:val="20"/>
      </w:rPr>
    </w:lvl>
    <w:lvl w:ilvl="1" w:tplc="FC5E5F4A" w:tentative="1">
      <w:start w:val="1"/>
      <w:numFmt w:val="bullet"/>
      <w:lvlText w:val="o"/>
      <w:lvlJc w:val="left"/>
      <w:pPr>
        <w:tabs>
          <w:tab w:val="num" w:pos="1440"/>
        </w:tabs>
        <w:ind w:left="1440" w:hanging="360"/>
      </w:pPr>
      <w:rPr>
        <w:rFonts w:ascii="Courier New" w:hAnsi="Courier New" w:hint="default"/>
        <w:sz w:val="20"/>
      </w:rPr>
    </w:lvl>
    <w:lvl w:ilvl="2" w:tplc="1E9237EC" w:tentative="1">
      <w:start w:val="1"/>
      <w:numFmt w:val="bullet"/>
      <w:lvlText w:val=""/>
      <w:lvlJc w:val="left"/>
      <w:pPr>
        <w:tabs>
          <w:tab w:val="num" w:pos="2160"/>
        </w:tabs>
        <w:ind w:left="2160" w:hanging="360"/>
      </w:pPr>
      <w:rPr>
        <w:rFonts w:ascii="Wingdings" w:hAnsi="Wingdings" w:hint="default"/>
        <w:sz w:val="20"/>
      </w:rPr>
    </w:lvl>
    <w:lvl w:ilvl="3" w:tplc="C8A6FBA8" w:tentative="1">
      <w:start w:val="1"/>
      <w:numFmt w:val="bullet"/>
      <w:lvlText w:val=""/>
      <w:lvlJc w:val="left"/>
      <w:pPr>
        <w:tabs>
          <w:tab w:val="num" w:pos="2880"/>
        </w:tabs>
        <w:ind w:left="2880" w:hanging="360"/>
      </w:pPr>
      <w:rPr>
        <w:rFonts w:ascii="Wingdings" w:hAnsi="Wingdings" w:hint="default"/>
        <w:sz w:val="20"/>
      </w:rPr>
    </w:lvl>
    <w:lvl w:ilvl="4" w:tplc="2190D75E" w:tentative="1">
      <w:start w:val="1"/>
      <w:numFmt w:val="bullet"/>
      <w:lvlText w:val=""/>
      <w:lvlJc w:val="left"/>
      <w:pPr>
        <w:tabs>
          <w:tab w:val="num" w:pos="3600"/>
        </w:tabs>
        <w:ind w:left="3600" w:hanging="360"/>
      </w:pPr>
      <w:rPr>
        <w:rFonts w:ascii="Wingdings" w:hAnsi="Wingdings" w:hint="default"/>
        <w:sz w:val="20"/>
      </w:rPr>
    </w:lvl>
    <w:lvl w:ilvl="5" w:tplc="D6F61402" w:tentative="1">
      <w:start w:val="1"/>
      <w:numFmt w:val="bullet"/>
      <w:lvlText w:val=""/>
      <w:lvlJc w:val="left"/>
      <w:pPr>
        <w:tabs>
          <w:tab w:val="num" w:pos="4320"/>
        </w:tabs>
        <w:ind w:left="4320" w:hanging="360"/>
      </w:pPr>
      <w:rPr>
        <w:rFonts w:ascii="Wingdings" w:hAnsi="Wingdings" w:hint="default"/>
        <w:sz w:val="20"/>
      </w:rPr>
    </w:lvl>
    <w:lvl w:ilvl="6" w:tplc="1250EC2E" w:tentative="1">
      <w:start w:val="1"/>
      <w:numFmt w:val="bullet"/>
      <w:lvlText w:val=""/>
      <w:lvlJc w:val="left"/>
      <w:pPr>
        <w:tabs>
          <w:tab w:val="num" w:pos="5040"/>
        </w:tabs>
        <w:ind w:left="5040" w:hanging="360"/>
      </w:pPr>
      <w:rPr>
        <w:rFonts w:ascii="Wingdings" w:hAnsi="Wingdings" w:hint="default"/>
        <w:sz w:val="20"/>
      </w:rPr>
    </w:lvl>
    <w:lvl w:ilvl="7" w:tplc="48FEC504" w:tentative="1">
      <w:start w:val="1"/>
      <w:numFmt w:val="bullet"/>
      <w:lvlText w:val=""/>
      <w:lvlJc w:val="left"/>
      <w:pPr>
        <w:tabs>
          <w:tab w:val="num" w:pos="5760"/>
        </w:tabs>
        <w:ind w:left="5760" w:hanging="360"/>
      </w:pPr>
      <w:rPr>
        <w:rFonts w:ascii="Wingdings" w:hAnsi="Wingdings" w:hint="default"/>
        <w:sz w:val="20"/>
      </w:rPr>
    </w:lvl>
    <w:lvl w:ilvl="8" w:tplc="D30C1C7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8995936"/>
    <w:multiLevelType w:val="hybridMultilevel"/>
    <w:tmpl w:val="D368B6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CAE6480"/>
    <w:multiLevelType w:val="multilevel"/>
    <w:tmpl w:val="850A4964"/>
    <w:lvl w:ilvl="0">
      <w:start w:val="1"/>
      <w:numFmt w:val="decimal"/>
      <w:suff w:val="space"/>
      <w:lvlText w:val="%1."/>
      <w:lvlJc w:val="left"/>
      <w:pPr>
        <w:ind w:left="644" w:hanging="360"/>
      </w:pPr>
      <w:rPr>
        <w:rFonts w:hint="default"/>
      </w:rPr>
    </w:lvl>
    <w:lvl w:ilvl="1">
      <w:start w:val="1"/>
      <w:numFmt w:val="decimal"/>
      <w:suff w:val="space"/>
      <w:lvlText w:val="%1.%2."/>
      <w:lvlJc w:val="left"/>
      <w:pPr>
        <w:ind w:left="1076" w:hanging="432"/>
      </w:pPr>
      <w:rPr>
        <w:rFonts w:hint="default"/>
      </w:rPr>
    </w:lvl>
    <w:lvl w:ilvl="2">
      <w:start w:val="1"/>
      <w:numFmt w:val="decimal"/>
      <w:suff w:val="space"/>
      <w:lvlText w:val="%1.%2.%3."/>
      <w:lvlJc w:val="left"/>
      <w:pPr>
        <w:ind w:left="1508" w:hanging="504"/>
      </w:pPr>
      <w:rPr>
        <w:rFonts w:hint="default"/>
      </w:rPr>
    </w:lvl>
    <w:lvl w:ilvl="3">
      <w:start w:val="1"/>
      <w:numFmt w:val="decimal"/>
      <w:suff w:val="space"/>
      <w:lvlText w:val="%1.%2.%3.%4."/>
      <w:lvlJc w:val="left"/>
      <w:pPr>
        <w:ind w:left="2012" w:hanging="648"/>
      </w:pPr>
      <w:rPr>
        <w:rFonts w:hint="default"/>
      </w:rPr>
    </w:lvl>
    <w:lvl w:ilvl="4">
      <w:start w:val="1"/>
      <w:numFmt w:val="decimal"/>
      <w:suff w:val="space"/>
      <w:lvlText w:val="%1.%2.%3.%4.%5."/>
      <w:lvlJc w:val="left"/>
      <w:pPr>
        <w:ind w:left="2516" w:hanging="792"/>
      </w:pPr>
      <w:rPr>
        <w:rFonts w:hint="default"/>
      </w:rPr>
    </w:lvl>
    <w:lvl w:ilvl="5">
      <w:start w:val="1"/>
      <w:numFmt w:val="decimal"/>
      <w:lvlText w:val="%1.%2.%3.%4.%5.%6."/>
      <w:lvlJc w:val="left"/>
      <w:pPr>
        <w:tabs>
          <w:tab w:val="num" w:pos="3524"/>
        </w:tabs>
        <w:ind w:left="3020" w:hanging="936"/>
      </w:pPr>
      <w:rPr>
        <w:rFonts w:hint="default"/>
      </w:rPr>
    </w:lvl>
    <w:lvl w:ilvl="6">
      <w:start w:val="1"/>
      <w:numFmt w:val="decimal"/>
      <w:lvlText w:val="%1.%2.%3.%4.%5.%6.%7."/>
      <w:lvlJc w:val="left"/>
      <w:pPr>
        <w:tabs>
          <w:tab w:val="num" w:pos="4244"/>
        </w:tabs>
        <w:ind w:left="3524" w:hanging="1080"/>
      </w:pPr>
      <w:rPr>
        <w:rFonts w:hint="default"/>
      </w:rPr>
    </w:lvl>
    <w:lvl w:ilvl="7">
      <w:start w:val="1"/>
      <w:numFmt w:val="decimal"/>
      <w:lvlText w:val="%1.%2.%3.%4.%5.%6.%7.%8."/>
      <w:lvlJc w:val="left"/>
      <w:pPr>
        <w:tabs>
          <w:tab w:val="num" w:pos="4604"/>
        </w:tabs>
        <w:ind w:left="4028" w:hanging="1224"/>
      </w:pPr>
      <w:rPr>
        <w:rFonts w:hint="default"/>
      </w:rPr>
    </w:lvl>
    <w:lvl w:ilvl="8">
      <w:start w:val="1"/>
      <w:numFmt w:val="decimal"/>
      <w:lvlText w:val="%1.%2.%3.%4.%5.%6.%7.%8.%9."/>
      <w:lvlJc w:val="left"/>
      <w:pPr>
        <w:tabs>
          <w:tab w:val="num" w:pos="5324"/>
        </w:tabs>
        <w:ind w:left="4604" w:hanging="1440"/>
      </w:pPr>
      <w:rPr>
        <w:rFonts w:hint="default"/>
      </w:rPr>
    </w:lvl>
  </w:abstractNum>
  <w:abstractNum w:abstractNumId="21">
    <w:nsid w:val="505A57E7"/>
    <w:multiLevelType w:val="hybridMultilevel"/>
    <w:tmpl w:val="0420BBA6"/>
    <w:lvl w:ilvl="0" w:tplc="14D23A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25C6A3B"/>
    <w:multiLevelType w:val="hybridMultilevel"/>
    <w:tmpl w:val="667653E4"/>
    <w:lvl w:ilvl="0" w:tplc="06A2F4B4">
      <w:start w:val="1"/>
      <w:numFmt w:val="bullet"/>
      <w:lvlText w:val=""/>
      <w:lvlJc w:val="left"/>
      <w:pPr>
        <w:tabs>
          <w:tab w:val="num" w:pos="1654"/>
        </w:tabs>
        <w:ind w:left="1654" w:hanging="360"/>
      </w:pPr>
      <w:rPr>
        <w:rFonts w:ascii="Wingdings" w:hAnsi="Wingdings" w:hint="default"/>
      </w:rPr>
    </w:lvl>
    <w:lvl w:ilvl="1" w:tplc="04090003" w:tentative="1">
      <w:start w:val="1"/>
      <w:numFmt w:val="bullet"/>
      <w:lvlText w:val="o"/>
      <w:lvlJc w:val="left"/>
      <w:pPr>
        <w:tabs>
          <w:tab w:val="num" w:pos="2014"/>
        </w:tabs>
        <w:ind w:left="2014" w:hanging="360"/>
      </w:pPr>
      <w:rPr>
        <w:rFonts w:ascii="Courier New" w:hAnsi="Courier New" w:cs="Courier New" w:hint="default"/>
      </w:rPr>
    </w:lvl>
    <w:lvl w:ilvl="2" w:tplc="04090005" w:tentative="1">
      <w:start w:val="1"/>
      <w:numFmt w:val="bullet"/>
      <w:lvlText w:val=""/>
      <w:lvlJc w:val="left"/>
      <w:pPr>
        <w:tabs>
          <w:tab w:val="num" w:pos="2734"/>
        </w:tabs>
        <w:ind w:left="2734" w:hanging="360"/>
      </w:pPr>
      <w:rPr>
        <w:rFonts w:ascii="Wingdings" w:hAnsi="Wingdings" w:hint="default"/>
      </w:rPr>
    </w:lvl>
    <w:lvl w:ilvl="3" w:tplc="04090001" w:tentative="1">
      <w:start w:val="1"/>
      <w:numFmt w:val="bullet"/>
      <w:lvlText w:val=""/>
      <w:lvlJc w:val="left"/>
      <w:pPr>
        <w:tabs>
          <w:tab w:val="num" w:pos="3454"/>
        </w:tabs>
        <w:ind w:left="3454" w:hanging="360"/>
      </w:pPr>
      <w:rPr>
        <w:rFonts w:ascii="Symbol" w:hAnsi="Symbol" w:hint="default"/>
      </w:rPr>
    </w:lvl>
    <w:lvl w:ilvl="4" w:tplc="04090003" w:tentative="1">
      <w:start w:val="1"/>
      <w:numFmt w:val="bullet"/>
      <w:lvlText w:val="o"/>
      <w:lvlJc w:val="left"/>
      <w:pPr>
        <w:tabs>
          <w:tab w:val="num" w:pos="4174"/>
        </w:tabs>
        <w:ind w:left="4174" w:hanging="360"/>
      </w:pPr>
      <w:rPr>
        <w:rFonts w:ascii="Courier New" w:hAnsi="Courier New" w:cs="Courier New" w:hint="default"/>
      </w:rPr>
    </w:lvl>
    <w:lvl w:ilvl="5" w:tplc="04090005" w:tentative="1">
      <w:start w:val="1"/>
      <w:numFmt w:val="bullet"/>
      <w:lvlText w:val=""/>
      <w:lvlJc w:val="left"/>
      <w:pPr>
        <w:tabs>
          <w:tab w:val="num" w:pos="4894"/>
        </w:tabs>
        <w:ind w:left="4894" w:hanging="360"/>
      </w:pPr>
      <w:rPr>
        <w:rFonts w:ascii="Wingdings" w:hAnsi="Wingdings" w:hint="default"/>
      </w:rPr>
    </w:lvl>
    <w:lvl w:ilvl="6" w:tplc="04090001" w:tentative="1">
      <w:start w:val="1"/>
      <w:numFmt w:val="bullet"/>
      <w:lvlText w:val=""/>
      <w:lvlJc w:val="left"/>
      <w:pPr>
        <w:tabs>
          <w:tab w:val="num" w:pos="5614"/>
        </w:tabs>
        <w:ind w:left="5614" w:hanging="360"/>
      </w:pPr>
      <w:rPr>
        <w:rFonts w:ascii="Symbol" w:hAnsi="Symbol" w:hint="default"/>
      </w:rPr>
    </w:lvl>
    <w:lvl w:ilvl="7" w:tplc="04090003" w:tentative="1">
      <w:start w:val="1"/>
      <w:numFmt w:val="bullet"/>
      <w:lvlText w:val="o"/>
      <w:lvlJc w:val="left"/>
      <w:pPr>
        <w:tabs>
          <w:tab w:val="num" w:pos="6334"/>
        </w:tabs>
        <w:ind w:left="6334" w:hanging="360"/>
      </w:pPr>
      <w:rPr>
        <w:rFonts w:ascii="Courier New" w:hAnsi="Courier New" w:cs="Courier New" w:hint="default"/>
      </w:rPr>
    </w:lvl>
    <w:lvl w:ilvl="8" w:tplc="04090005" w:tentative="1">
      <w:start w:val="1"/>
      <w:numFmt w:val="bullet"/>
      <w:lvlText w:val=""/>
      <w:lvlJc w:val="left"/>
      <w:pPr>
        <w:tabs>
          <w:tab w:val="num" w:pos="7054"/>
        </w:tabs>
        <w:ind w:left="7054" w:hanging="360"/>
      </w:pPr>
      <w:rPr>
        <w:rFonts w:ascii="Wingdings" w:hAnsi="Wingdings" w:hint="default"/>
      </w:rPr>
    </w:lvl>
  </w:abstractNum>
  <w:abstractNum w:abstractNumId="23">
    <w:nsid w:val="529D1568"/>
    <w:multiLevelType w:val="hybridMultilevel"/>
    <w:tmpl w:val="E4FC3C1C"/>
    <w:lvl w:ilvl="0" w:tplc="50D2EF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3A22834"/>
    <w:multiLevelType w:val="multilevel"/>
    <w:tmpl w:val="7B6C6DB8"/>
    <w:lvl w:ilvl="0">
      <w:start w:val="1"/>
      <w:numFmt w:val="bullet"/>
      <w:lvlText w:val="+"/>
      <w:lvlJc w:val="left"/>
      <w:pPr>
        <w:ind w:left="284" w:firstLine="0"/>
      </w:pPr>
      <w:rPr>
        <w:rFonts w:ascii="Courier New" w:hAnsi="Courier New" w:hint="default"/>
      </w:rPr>
    </w:lvl>
    <w:lvl w:ilvl="1">
      <w:start w:val="1"/>
      <w:numFmt w:val="bullet"/>
      <w:lvlText w:val="o"/>
      <w:lvlJc w:val="left"/>
      <w:pPr>
        <w:ind w:left="568" w:firstLine="0"/>
      </w:pPr>
      <w:rPr>
        <w:rFonts w:ascii="Courier New" w:hAnsi="Courier New" w:cs="Courier New" w:hint="default"/>
      </w:rPr>
    </w:lvl>
    <w:lvl w:ilvl="2">
      <w:start w:val="1"/>
      <w:numFmt w:val="bullet"/>
      <w:lvlText w:val=""/>
      <w:lvlJc w:val="left"/>
      <w:pPr>
        <w:ind w:left="852" w:firstLine="0"/>
      </w:pPr>
      <w:rPr>
        <w:rFonts w:ascii="Wingdings" w:hAnsi="Wingdings" w:hint="default"/>
      </w:rPr>
    </w:lvl>
    <w:lvl w:ilvl="3">
      <w:start w:val="1"/>
      <w:numFmt w:val="bullet"/>
      <w:lvlText w:val=""/>
      <w:lvlJc w:val="left"/>
      <w:pPr>
        <w:ind w:left="1136" w:firstLine="0"/>
      </w:pPr>
      <w:rPr>
        <w:rFonts w:ascii="Symbol" w:hAnsi="Symbol" w:hint="default"/>
      </w:rPr>
    </w:lvl>
    <w:lvl w:ilvl="4">
      <w:start w:val="1"/>
      <w:numFmt w:val="bullet"/>
      <w:lvlText w:val="o"/>
      <w:lvlJc w:val="left"/>
      <w:pPr>
        <w:ind w:left="1420" w:firstLine="0"/>
      </w:pPr>
      <w:rPr>
        <w:rFonts w:ascii="Courier New" w:hAnsi="Courier New" w:cs="Courier New" w:hint="default"/>
      </w:rPr>
    </w:lvl>
    <w:lvl w:ilvl="5">
      <w:start w:val="1"/>
      <w:numFmt w:val="bullet"/>
      <w:lvlText w:val=""/>
      <w:lvlJc w:val="left"/>
      <w:pPr>
        <w:ind w:left="1704" w:firstLine="0"/>
      </w:pPr>
      <w:rPr>
        <w:rFonts w:ascii="Wingdings" w:hAnsi="Wingdings" w:hint="default"/>
      </w:rPr>
    </w:lvl>
    <w:lvl w:ilvl="6">
      <w:start w:val="1"/>
      <w:numFmt w:val="bullet"/>
      <w:lvlText w:val=""/>
      <w:lvlJc w:val="left"/>
      <w:pPr>
        <w:ind w:left="1988" w:firstLine="0"/>
      </w:pPr>
      <w:rPr>
        <w:rFonts w:ascii="Symbol" w:hAnsi="Symbol" w:hint="default"/>
      </w:rPr>
    </w:lvl>
    <w:lvl w:ilvl="7">
      <w:start w:val="1"/>
      <w:numFmt w:val="bullet"/>
      <w:lvlText w:val="o"/>
      <w:lvlJc w:val="left"/>
      <w:pPr>
        <w:ind w:left="2272" w:firstLine="0"/>
      </w:pPr>
      <w:rPr>
        <w:rFonts w:ascii="Courier New" w:hAnsi="Courier New" w:cs="Courier New" w:hint="default"/>
      </w:rPr>
    </w:lvl>
    <w:lvl w:ilvl="8">
      <w:start w:val="1"/>
      <w:numFmt w:val="bullet"/>
      <w:lvlText w:val=""/>
      <w:lvlJc w:val="left"/>
      <w:pPr>
        <w:ind w:left="2556" w:firstLine="0"/>
      </w:pPr>
      <w:rPr>
        <w:rFonts w:ascii="Wingdings" w:hAnsi="Wingdings" w:hint="default"/>
      </w:rPr>
    </w:lvl>
  </w:abstractNum>
  <w:abstractNum w:abstractNumId="25">
    <w:nsid w:val="544C41E3"/>
    <w:multiLevelType w:val="multilevel"/>
    <w:tmpl w:val="B394D130"/>
    <w:lvl w:ilvl="0">
      <w:start w:val="1"/>
      <w:numFmt w:val="bullet"/>
      <w:lvlText w:val=""/>
      <w:lvlJc w:val="left"/>
      <w:pPr>
        <w:ind w:left="284" w:firstLine="0"/>
      </w:pPr>
      <w:rPr>
        <w:rFonts w:ascii="Symbol" w:hAnsi="Symbol" w:hint="default"/>
      </w:rPr>
    </w:lvl>
    <w:lvl w:ilvl="1">
      <w:start w:val="1"/>
      <w:numFmt w:val="bullet"/>
      <w:lvlText w:val="+"/>
      <w:lvlJc w:val="left"/>
      <w:pPr>
        <w:ind w:left="568" w:firstLine="0"/>
      </w:pPr>
      <w:rPr>
        <w:rFonts w:ascii="Courier New" w:hAnsi="Courier New" w:hint="default"/>
      </w:rPr>
    </w:lvl>
    <w:lvl w:ilvl="2">
      <w:start w:val="1"/>
      <w:numFmt w:val="bullet"/>
      <w:lvlText w:val="o"/>
      <w:lvlJc w:val="left"/>
      <w:pPr>
        <w:ind w:left="852" w:firstLine="0"/>
      </w:pPr>
      <w:rPr>
        <w:rFonts w:ascii="Courier New" w:hAnsi="Courier New" w:hint="default"/>
      </w:rPr>
    </w:lvl>
    <w:lvl w:ilvl="3">
      <w:start w:val="1"/>
      <w:numFmt w:val="bullet"/>
      <w:lvlText w:val=""/>
      <w:lvlJc w:val="left"/>
      <w:pPr>
        <w:ind w:left="1136" w:firstLine="0"/>
      </w:pPr>
      <w:rPr>
        <w:rFonts w:ascii="Symbol" w:hAnsi="Symbol" w:hint="default"/>
      </w:rPr>
    </w:lvl>
    <w:lvl w:ilvl="4">
      <w:start w:val="1"/>
      <w:numFmt w:val="bullet"/>
      <w:lvlText w:val="o"/>
      <w:lvlJc w:val="left"/>
      <w:pPr>
        <w:ind w:left="1420" w:firstLine="0"/>
      </w:pPr>
      <w:rPr>
        <w:rFonts w:ascii="Courier New" w:hAnsi="Courier New" w:cs="Courier New" w:hint="default"/>
      </w:rPr>
    </w:lvl>
    <w:lvl w:ilvl="5">
      <w:start w:val="1"/>
      <w:numFmt w:val="bullet"/>
      <w:lvlText w:val=""/>
      <w:lvlJc w:val="left"/>
      <w:pPr>
        <w:ind w:left="1704" w:firstLine="0"/>
      </w:pPr>
      <w:rPr>
        <w:rFonts w:ascii="Wingdings" w:hAnsi="Wingdings" w:hint="default"/>
      </w:rPr>
    </w:lvl>
    <w:lvl w:ilvl="6">
      <w:start w:val="1"/>
      <w:numFmt w:val="bullet"/>
      <w:lvlText w:val=""/>
      <w:lvlJc w:val="left"/>
      <w:pPr>
        <w:ind w:left="1988" w:firstLine="0"/>
      </w:pPr>
      <w:rPr>
        <w:rFonts w:ascii="Symbol" w:hAnsi="Symbol" w:hint="default"/>
      </w:rPr>
    </w:lvl>
    <w:lvl w:ilvl="7">
      <w:start w:val="1"/>
      <w:numFmt w:val="bullet"/>
      <w:lvlText w:val="o"/>
      <w:lvlJc w:val="left"/>
      <w:pPr>
        <w:ind w:left="2272" w:firstLine="0"/>
      </w:pPr>
      <w:rPr>
        <w:rFonts w:ascii="Courier New" w:hAnsi="Courier New" w:cs="Courier New" w:hint="default"/>
      </w:rPr>
    </w:lvl>
    <w:lvl w:ilvl="8">
      <w:start w:val="1"/>
      <w:numFmt w:val="bullet"/>
      <w:lvlText w:val=""/>
      <w:lvlJc w:val="left"/>
      <w:pPr>
        <w:ind w:left="2556" w:firstLine="0"/>
      </w:pPr>
      <w:rPr>
        <w:rFonts w:ascii="Wingdings" w:hAnsi="Wingdings" w:hint="default"/>
      </w:rPr>
    </w:lvl>
  </w:abstractNum>
  <w:abstractNum w:abstractNumId="26">
    <w:nsid w:val="55C81159"/>
    <w:multiLevelType w:val="hybridMultilevel"/>
    <w:tmpl w:val="72CA20EE"/>
    <w:lvl w:ilvl="0" w:tplc="06A2F4B4">
      <w:start w:val="1"/>
      <w:numFmt w:val="bullet"/>
      <w:lvlText w:val=""/>
      <w:lvlJc w:val="left"/>
      <w:pPr>
        <w:tabs>
          <w:tab w:val="num" w:pos="1653"/>
        </w:tabs>
        <w:ind w:left="1653" w:hanging="360"/>
      </w:pPr>
      <w:rPr>
        <w:rFonts w:ascii="Wingdings" w:hAnsi="Wingdings" w:hint="default"/>
      </w:rPr>
    </w:lvl>
    <w:lvl w:ilvl="1" w:tplc="04090003" w:tentative="1">
      <w:start w:val="1"/>
      <w:numFmt w:val="bullet"/>
      <w:lvlText w:val="o"/>
      <w:lvlJc w:val="left"/>
      <w:pPr>
        <w:tabs>
          <w:tab w:val="num" w:pos="2013"/>
        </w:tabs>
        <w:ind w:left="2013" w:hanging="360"/>
      </w:pPr>
      <w:rPr>
        <w:rFonts w:ascii="Courier New" w:hAnsi="Courier New" w:cs="Courier New" w:hint="default"/>
      </w:rPr>
    </w:lvl>
    <w:lvl w:ilvl="2" w:tplc="04090005" w:tentative="1">
      <w:start w:val="1"/>
      <w:numFmt w:val="bullet"/>
      <w:lvlText w:val=""/>
      <w:lvlJc w:val="left"/>
      <w:pPr>
        <w:tabs>
          <w:tab w:val="num" w:pos="2733"/>
        </w:tabs>
        <w:ind w:left="2733" w:hanging="360"/>
      </w:pPr>
      <w:rPr>
        <w:rFonts w:ascii="Wingdings" w:hAnsi="Wingdings" w:hint="default"/>
      </w:rPr>
    </w:lvl>
    <w:lvl w:ilvl="3" w:tplc="04090001" w:tentative="1">
      <w:start w:val="1"/>
      <w:numFmt w:val="bullet"/>
      <w:lvlText w:val=""/>
      <w:lvlJc w:val="left"/>
      <w:pPr>
        <w:tabs>
          <w:tab w:val="num" w:pos="3453"/>
        </w:tabs>
        <w:ind w:left="3453" w:hanging="360"/>
      </w:pPr>
      <w:rPr>
        <w:rFonts w:ascii="Symbol" w:hAnsi="Symbol" w:hint="default"/>
      </w:rPr>
    </w:lvl>
    <w:lvl w:ilvl="4" w:tplc="04090003" w:tentative="1">
      <w:start w:val="1"/>
      <w:numFmt w:val="bullet"/>
      <w:lvlText w:val="o"/>
      <w:lvlJc w:val="left"/>
      <w:pPr>
        <w:tabs>
          <w:tab w:val="num" w:pos="4173"/>
        </w:tabs>
        <w:ind w:left="4173" w:hanging="360"/>
      </w:pPr>
      <w:rPr>
        <w:rFonts w:ascii="Courier New" w:hAnsi="Courier New" w:cs="Courier New" w:hint="default"/>
      </w:rPr>
    </w:lvl>
    <w:lvl w:ilvl="5" w:tplc="04090005" w:tentative="1">
      <w:start w:val="1"/>
      <w:numFmt w:val="bullet"/>
      <w:lvlText w:val=""/>
      <w:lvlJc w:val="left"/>
      <w:pPr>
        <w:tabs>
          <w:tab w:val="num" w:pos="4893"/>
        </w:tabs>
        <w:ind w:left="4893" w:hanging="360"/>
      </w:pPr>
      <w:rPr>
        <w:rFonts w:ascii="Wingdings" w:hAnsi="Wingdings" w:hint="default"/>
      </w:rPr>
    </w:lvl>
    <w:lvl w:ilvl="6" w:tplc="04090001" w:tentative="1">
      <w:start w:val="1"/>
      <w:numFmt w:val="bullet"/>
      <w:lvlText w:val=""/>
      <w:lvlJc w:val="left"/>
      <w:pPr>
        <w:tabs>
          <w:tab w:val="num" w:pos="5613"/>
        </w:tabs>
        <w:ind w:left="5613" w:hanging="360"/>
      </w:pPr>
      <w:rPr>
        <w:rFonts w:ascii="Symbol" w:hAnsi="Symbol" w:hint="default"/>
      </w:rPr>
    </w:lvl>
    <w:lvl w:ilvl="7" w:tplc="04090003" w:tentative="1">
      <w:start w:val="1"/>
      <w:numFmt w:val="bullet"/>
      <w:lvlText w:val="o"/>
      <w:lvlJc w:val="left"/>
      <w:pPr>
        <w:tabs>
          <w:tab w:val="num" w:pos="6333"/>
        </w:tabs>
        <w:ind w:left="6333" w:hanging="360"/>
      </w:pPr>
      <w:rPr>
        <w:rFonts w:ascii="Courier New" w:hAnsi="Courier New" w:cs="Courier New" w:hint="default"/>
      </w:rPr>
    </w:lvl>
    <w:lvl w:ilvl="8" w:tplc="04090005" w:tentative="1">
      <w:start w:val="1"/>
      <w:numFmt w:val="bullet"/>
      <w:lvlText w:val=""/>
      <w:lvlJc w:val="left"/>
      <w:pPr>
        <w:tabs>
          <w:tab w:val="num" w:pos="7053"/>
        </w:tabs>
        <w:ind w:left="7053" w:hanging="360"/>
      </w:pPr>
      <w:rPr>
        <w:rFonts w:ascii="Wingdings" w:hAnsi="Wingdings" w:hint="default"/>
      </w:rPr>
    </w:lvl>
  </w:abstractNum>
  <w:abstractNum w:abstractNumId="27">
    <w:nsid w:val="561D5F60"/>
    <w:multiLevelType w:val="hybridMultilevel"/>
    <w:tmpl w:val="FB8CDF34"/>
    <w:lvl w:ilvl="0" w:tplc="E2321E3A">
      <w:start w:val="2"/>
      <w:numFmt w:val="bullet"/>
      <w:lvlText w:val="-"/>
      <w:lvlJc w:val="left"/>
      <w:pPr>
        <w:tabs>
          <w:tab w:val="num" w:pos="720"/>
        </w:tabs>
        <w:ind w:left="720" w:hanging="360"/>
      </w:pPr>
      <w:rPr>
        <w:rFonts w:ascii="Times New Roman" w:eastAsia="Times New Roman" w:hAnsi="Times New Roman" w:cs="Times New Roman" w:hint="default"/>
      </w:rPr>
    </w:lvl>
    <w:lvl w:ilvl="1" w:tplc="FBD49D4C" w:tentative="1">
      <w:start w:val="1"/>
      <w:numFmt w:val="bullet"/>
      <w:lvlText w:val="o"/>
      <w:lvlJc w:val="left"/>
      <w:pPr>
        <w:tabs>
          <w:tab w:val="num" w:pos="1440"/>
        </w:tabs>
        <w:ind w:left="1440" w:hanging="360"/>
      </w:pPr>
      <w:rPr>
        <w:rFonts w:ascii="Courier New" w:hAnsi="Courier New" w:hint="default"/>
      </w:rPr>
    </w:lvl>
    <w:lvl w:ilvl="2" w:tplc="0C684F24" w:tentative="1">
      <w:start w:val="1"/>
      <w:numFmt w:val="bullet"/>
      <w:lvlText w:val=""/>
      <w:lvlJc w:val="left"/>
      <w:pPr>
        <w:tabs>
          <w:tab w:val="num" w:pos="2160"/>
        </w:tabs>
        <w:ind w:left="2160" w:hanging="360"/>
      </w:pPr>
      <w:rPr>
        <w:rFonts w:ascii="Wingdings" w:hAnsi="Wingdings" w:hint="default"/>
      </w:rPr>
    </w:lvl>
    <w:lvl w:ilvl="3" w:tplc="AD3A3130" w:tentative="1">
      <w:start w:val="1"/>
      <w:numFmt w:val="bullet"/>
      <w:lvlText w:val=""/>
      <w:lvlJc w:val="left"/>
      <w:pPr>
        <w:tabs>
          <w:tab w:val="num" w:pos="2880"/>
        </w:tabs>
        <w:ind w:left="2880" w:hanging="360"/>
      </w:pPr>
      <w:rPr>
        <w:rFonts w:ascii="Symbol" w:hAnsi="Symbol" w:hint="default"/>
      </w:rPr>
    </w:lvl>
    <w:lvl w:ilvl="4" w:tplc="76A047FC" w:tentative="1">
      <w:start w:val="1"/>
      <w:numFmt w:val="bullet"/>
      <w:lvlText w:val="o"/>
      <w:lvlJc w:val="left"/>
      <w:pPr>
        <w:tabs>
          <w:tab w:val="num" w:pos="3600"/>
        </w:tabs>
        <w:ind w:left="3600" w:hanging="360"/>
      </w:pPr>
      <w:rPr>
        <w:rFonts w:ascii="Courier New" w:hAnsi="Courier New" w:hint="default"/>
      </w:rPr>
    </w:lvl>
    <w:lvl w:ilvl="5" w:tplc="1A802518" w:tentative="1">
      <w:start w:val="1"/>
      <w:numFmt w:val="bullet"/>
      <w:lvlText w:val=""/>
      <w:lvlJc w:val="left"/>
      <w:pPr>
        <w:tabs>
          <w:tab w:val="num" w:pos="4320"/>
        </w:tabs>
        <w:ind w:left="4320" w:hanging="360"/>
      </w:pPr>
      <w:rPr>
        <w:rFonts w:ascii="Wingdings" w:hAnsi="Wingdings" w:hint="default"/>
      </w:rPr>
    </w:lvl>
    <w:lvl w:ilvl="6" w:tplc="70805356" w:tentative="1">
      <w:start w:val="1"/>
      <w:numFmt w:val="bullet"/>
      <w:lvlText w:val=""/>
      <w:lvlJc w:val="left"/>
      <w:pPr>
        <w:tabs>
          <w:tab w:val="num" w:pos="5040"/>
        </w:tabs>
        <w:ind w:left="5040" w:hanging="360"/>
      </w:pPr>
      <w:rPr>
        <w:rFonts w:ascii="Symbol" w:hAnsi="Symbol" w:hint="default"/>
      </w:rPr>
    </w:lvl>
    <w:lvl w:ilvl="7" w:tplc="8EF4BAE0" w:tentative="1">
      <w:start w:val="1"/>
      <w:numFmt w:val="bullet"/>
      <w:lvlText w:val="o"/>
      <w:lvlJc w:val="left"/>
      <w:pPr>
        <w:tabs>
          <w:tab w:val="num" w:pos="5760"/>
        </w:tabs>
        <w:ind w:left="5760" w:hanging="360"/>
      </w:pPr>
      <w:rPr>
        <w:rFonts w:ascii="Courier New" w:hAnsi="Courier New" w:hint="default"/>
      </w:rPr>
    </w:lvl>
    <w:lvl w:ilvl="8" w:tplc="9558B6E6" w:tentative="1">
      <w:start w:val="1"/>
      <w:numFmt w:val="bullet"/>
      <w:lvlText w:val=""/>
      <w:lvlJc w:val="left"/>
      <w:pPr>
        <w:tabs>
          <w:tab w:val="num" w:pos="6480"/>
        </w:tabs>
        <w:ind w:left="6480" w:hanging="360"/>
      </w:pPr>
      <w:rPr>
        <w:rFonts w:ascii="Wingdings" w:hAnsi="Wingdings" w:hint="default"/>
      </w:rPr>
    </w:lvl>
  </w:abstractNum>
  <w:abstractNum w:abstractNumId="28">
    <w:nsid w:val="56274B5E"/>
    <w:multiLevelType w:val="hybridMultilevel"/>
    <w:tmpl w:val="46FA40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CF56E7E"/>
    <w:multiLevelType w:val="hybridMultilevel"/>
    <w:tmpl w:val="49F49B7A"/>
    <w:lvl w:ilvl="0" w:tplc="6DE2E28A">
      <w:numFmt w:val="bullet"/>
      <w:lvlText w:val="-"/>
      <w:lvlJc w:val="left"/>
      <w:pPr>
        <w:ind w:left="405" w:hanging="360"/>
      </w:pPr>
      <w:rPr>
        <w:rFonts w:ascii="Times New Roman" w:eastAsia="Times New Roman" w:hAnsi="Times New Roman" w:cs="Times New Roman" w:hint="default"/>
        <w:i w:val="0"/>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0">
    <w:nsid w:val="5DC2196E"/>
    <w:multiLevelType w:val="multilevel"/>
    <w:tmpl w:val="DD28C7F2"/>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ascii="Times New Roman" w:hAnsi="Times New Roman" w:hint="default"/>
        <w:color w:val="000000"/>
      </w:rPr>
    </w:lvl>
    <w:lvl w:ilvl="2">
      <w:start w:val="1"/>
      <w:numFmt w:val="decimal"/>
      <w:suff w:val="space"/>
      <w:lvlText w:val="%1.%2.%3."/>
      <w:lvlJc w:val="left"/>
      <w:pPr>
        <w:ind w:left="0" w:firstLine="0"/>
      </w:pPr>
      <w:rPr>
        <w:rFonts w:hint="default"/>
      </w:rPr>
    </w:lvl>
    <w:lvl w:ilvl="3">
      <w:start w:val="1"/>
      <w:numFmt w:val="lowerLetter"/>
      <w:suff w:val="space"/>
      <w:lvlText w:val="%4)"/>
      <w:lvlJc w:val="left"/>
      <w:pPr>
        <w:ind w:left="0" w:firstLine="720"/>
      </w:pPr>
      <w:rPr>
        <w:rFonts w:hint="default"/>
        <w:i w:val="0"/>
        <w:color w:val="000000"/>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pStyle w:val="10TiliuthamkhoNidung"/>
      <w:lvlText w:val="[%9]"/>
      <w:lvlJc w:val="left"/>
      <w:pPr>
        <w:tabs>
          <w:tab w:val="num" w:pos="454"/>
        </w:tabs>
        <w:ind w:left="454" w:hanging="454"/>
      </w:pPr>
      <w:rPr>
        <w:rFonts w:hint="default"/>
      </w:rPr>
    </w:lvl>
  </w:abstractNum>
  <w:abstractNum w:abstractNumId="31">
    <w:nsid w:val="5E1927E7"/>
    <w:multiLevelType w:val="hybridMultilevel"/>
    <w:tmpl w:val="29B4225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02B1BEA"/>
    <w:multiLevelType w:val="hybridMultilevel"/>
    <w:tmpl w:val="52AE5400"/>
    <w:lvl w:ilvl="0" w:tplc="9DF4278A">
      <w:start w:val="1"/>
      <w:numFmt w:val="upperRoman"/>
      <w:lvlText w:val="%1."/>
      <w:lvlJc w:val="right"/>
      <w:pPr>
        <w:tabs>
          <w:tab w:val="num" w:pos="1004"/>
        </w:tabs>
        <w:ind w:left="1004" w:hanging="180"/>
      </w:pPr>
    </w:lvl>
    <w:lvl w:ilvl="1" w:tplc="4274C04A" w:tentative="1">
      <w:start w:val="1"/>
      <w:numFmt w:val="lowerLetter"/>
      <w:lvlText w:val="%2."/>
      <w:lvlJc w:val="left"/>
      <w:pPr>
        <w:tabs>
          <w:tab w:val="num" w:pos="1724"/>
        </w:tabs>
        <w:ind w:left="1724" w:hanging="360"/>
      </w:pPr>
    </w:lvl>
    <w:lvl w:ilvl="2" w:tplc="55FE53CC" w:tentative="1">
      <w:start w:val="1"/>
      <w:numFmt w:val="lowerRoman"/>
      <w:lvlText w:val="%3."/>
      <w:lvlJc w:val="right"/>
      <w:pPr>
        <w:tabs>
          <w:tab w:val="num" w:pos="2444"/>
        </w:tabs>
        <w:ind w:left="2444" w:hanging="180"/>
      </w:pPr>
    </w:lvl>
    <w:lvl w:ilvl="3" w:tplc="371ECBAE" w:tentative="1">
      <w:start w:val="1"/>
      <w:numFmt w:val="decimal"/>
      <w:lvlText w:val="%4."/>
      <w:lvlJc w:val="left"/>
      <w:pPr>
        <w:tabs>
          <w:tab w:val="num" w:pos="3164"/>
        </w:tabs>
        <w:ind w:left="3164" w:hanging="360"/>
      </w:pPr>
    </w:lvl>
    <w:lvl w:ilvl="4" w:tplc="75F499D2" w:tentative="1">
      <w:start w:val="1"/>
      <w:numFmt w:val="lowerLetter"/>
      <w:lvlText w:val="%5."/>
      <w:lvlJc w:val="left"/>
      <w:pPr>
        <w:tabs>
          <w:tab w:val="num" w:pos="3884"/>
        </w:tabs>
        <w:ind w:left="3884" w:hanging="360"/>
      </w:pPr>
    </w:lvl>
    <w:lvl w:ilvl="5" w:tplc="AEA68756" w:tentative="1">
      <w:start w:val="1"/>
      <w:numFmt w:val="lowerRoman"/>
      <w:lvlText w:val="%6."/>
      <w:lvlJc w:val="right"/>
      <w:pPr>
        <w:tabs>
          <w:tab w:val="num" w:pos="4604"/>
        </w:tabs>
        <w:ind w:left="4604" w:hanging="180"/>
      </w:pPr>
    </w:lvl>
    <w:lvl w:ilvl="6" w:tplc="78888898" w:tentative="1">
      <w:start w:val="1"/>
      <w:numFmt w:val="decimal"/>
      <w:lvlText w:val="%7."/>
      <w:lvlJc w:val="left"/>
      <w:pPr>
        <w:tabs>
          <w:tab w:val="num" w:pos="5324"/>
        </w:tabs>
        <w:ind w:left="5324" w:hanging="360"/>
      </w:pPr>
    </w:lvl>
    <w:lvl w:ilvl="7" w:tplc="B49448C4" w:tentative="1">
      <w:start w:val="1"/>
      <w:numFmt w:val="lowerLetter"/>
      <w:lvlText w:val="%8."/>
      <w:lvlJc w:val="left"/>
      <w:pPr>
        <w:tabs>
          <w:tab w:val="num" w:pos="6044"/>
        </w:tabs>
        <w:ind w:left="6044" w:hanging="360"/>
      </w:pPr>
    </w:lvl>
    <w:lvl w:ilvl="8" w:tplc="094E6B38" w:tentative="1">
      <w:start w:val="1"/>
      <w:numFmt w:val="lowerRoman"/>
      <w:lvlText w:val="%9."/>
      <w:lvlJc w:val="right"/>
      <w:pPr>
        <w:tabs>
          <w:tab w:val="num" w:pos="6764"/>
        </w:tabs>
        <w:ind w:left="6764" w:hanging="180"/>
      </w:pPr>
    </w:lvl>
  </w:abstractNum>
  <w:abstractNum w:abstractNumId="33">
    <w:nsid w:val="62011AF8"/>
    <w:multiLevelType w:val="hybridMultilevel"/>
    <w:tmpl w:val="42E498BA"/>
    <w:lvl w:ilvl="0" w:tplc="0240B1A2">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622A2455"/>
    <w:multiLevelType w:val="hybridMultilevel"/>
    <w:tmpl w:val="06E28940"/>
    <w:lvl w:ilvl="0" w:tplc="DEAC1DD2">
      <w:start w:val="1"/>
      <w:numFmt w:val="bullet"/>
      <w:lvlText w:val=""/>
      <w:lvlJc w:val="left"/>
      <w:pPr>
        <w:ind w:left="720" w:hanging="360"/>
      </w:pPr>
      <w:rPr>
        <w:rFonts w:ascii="Symbol" w:hAnsi="Symbol" w:hint="default"/>
      </w:rPr>
    </w:lvl>
    <w:lvl w:ilvl="1" w:tplc="8320E9FC" w:tentative="1">
      <w:start w:val="1"/>
      <w:numFmt w:val="bullet"/>
      <w:lvlText w:val="o"/>
      <w:lvlJc w:val="left"/>
      <w:pPr>
        <w:ind w:left="1440" w:hanging="360"/>
      </w:pPr>
      <w:rPr>
        <w:rFonts w:ascii="Courier New" w:hAnsi="Courier New" w:cs="Courier New" w:hint="default"/>
      </w:rPr>
    </w:lvl>
    <w:lvl w:ilvl="2" w:tplc="10ACD3E8" w:tentative="1">
      <w:start w:val="1"/>
      <w:numFmt w:val="bullet"/>
      <w:lvlText w:val=""/>
      <w:lvlJc w:val="left"/>
      <w:pPr>
        <w:ind w:left="2160" w:hanging="360"/>
      </w:pPr>
      <w:rPr>
        <w:rFonts w:ascii="Wingdings" w:hAnsi="Wingdings" w:hint="default"/>
      </w:rPr>
    </w:lvl>
    <w:lvl w:ilvl="3" w:tplc="2B388680" w:tentative="1">
      <w:start w:val="1"/>
      <w:numFmt w:val="bullet"/>
      <w:lvlText w:val=""/>
      <w:lvlJc w:val="left"/>
      <w:pPr>
        <w:ind w:left="2880" w:hanging="360"/>
      </w:pPr>
      <w:rPr>
        <w:rFonts w:ascii="Symbol" w:hAnsi="Symbol" w:hint="default"/>
      </w:rPr>
    </w:lvl>
    <w:lvl w:ilvl="4" w:tplc="8722A622" w:tentative="1">
      <w:start w:val="1"/>
      <w:numFmt w:val="bullet"/>
      <w:lvlText w:val="o"/>
      <w:lvlJc w:val="left"/>
      <w:pPr>
        <w:ind w:left="3600" w:hanging="360"/>
      </w:pPr>
      <w:rPr>
        <w:rFonts w:ascii="Courier New" w:hAnsi="Courier New" w:cs="Courier New" w:hint="default"/>
      </w:rPr>
    </w:lvl>
    <w:lvl w:ilvl="5" w:tplc="EE48DFF8" w:tentative="1">
      <w:start w:val="1"/>
      <w:numFmt w:val="bullet"/>
      <w:lvlText w:val=""/>
      <w:lvlJc w:val="left"/>
      <w:pPr>
        <w:ind w:left="4320" w:hanging="360"/>
      </w:pPr>
      <w:rPr>
        <w:rFonts w:ascii="Wingdings" w:hAnsi="Wingdings" w:hint="default"/>
      </w:rPr>
    </w:lvl>
    <w:lvl w:ilvl="6" w:tplc="B2947818" w:tentative="1">
      <w:start w:val="1"/>
      <w:numFmt w:val="bullet"/>
      <w:lvlText w:val=""/>
      <w:lvlJc w:val="left"/>
      <w:pPr>
        <w:ind w:left="5040" w:hanging="360"/>
      </w:pPr>
      <w:rPr>
        <w:rFonts w:ascii="Symbol" w:hAnsi="Symbol" w:hint="default"/>
      </w:rPr>
    </w:lvl>
    <w:lvl w:ilvl="7" w:tplc="AAB8C2B8" w:tentative="1">
      <w:start w:val="1"/>
      <w:numFmt w:val="bullet"/>
      <w:lvlText w:val="o"/>
      <w:lvlJc w:val="left"/>
      <w:pPr>
        <w:ind w:left="5760" w:hanging="360"/>
      </w:pPr>
      <w:rPr>
        <w:rFonts w:ascii="Courier New" w:hAnsi="Courier New" w:cs="Courier New" w:hint="default"/>
      </w:rPr>
    </w:lvl>
    <w:lvl w:ilvl="8" w:tplc="AB1CDEA6" w:tentative="1">
      <w:start w:val="1"/>
      <w:numFmt w:val="bullet"/>
      <w:lvlText w:val=""/>
      <w:lvlJc w:val="left"/>
      <w:pPr>
        <w:ind w:left="6480" w:hanging="360"/>
      </w:pPr>
      <w:rPr>
        <w:rFonts w:ascii="Wingdings" w:hAnsi="Wingdings" w:hint="default"/>
      </w:rPr>
    </w:lvl>
  </w:abstractNum>
  <w:abstractNum w:abstractNumId="35">
    <w:nsid w:val="64107F0E"/>
    <w:multiLevelType w:val="hybridMultilevel"/>
    <w:tmpl w:val="BE58A7CA"/>
    <w:lvl w:ilvl="0" w:tplc="289898EE">
      <w:start w:val="1"/>
      <w:numFmt w:val="decimal"/>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A8D029F"/>
    <w:multiLevelType w:val="multilevel"/>
    <w:tmpl w:val="008AED60"/>
    <w:lvl w:ilvl="0">
      <w:start w:val="1"/>
      <w:numFmt w:val="bullet"/>
      <w:lvlText w:val=""/>
      <w:lvlJc w:val="left"/>
      <w:pPr>
        <w:ind w:left="284" w:firstLine="0"/>
      </w:pPr>
      <w:rPr>
        <w:rFonts w:ascii="Symbol" w:hAnsi="Symbol" w:hint="default"/>
      </w:rPr>
    </w:lvl>
    <w:lvl w:ilvl="1">
      <w:start w:val="1"/>
      <w:numFmt w:val="bullet"/>
      <w:lvlText w:val="+"/>
      <w:lvlJc w:val="left"/>
      <w:pPr>
        <w:ind w:left="568" w:firstLine="0"/>
      </w:pPr>
      <w:rPr>
        <w:rFonts w:ascii="Courier New" w:hAnsi="Courier New" w:hint="default"/>
      </w:rPr>
    </w:lvl>
    <w:lvl w:ilvl="2">
      <w:start w:val="1"/>
      <w:numFmt w:val="bullet"/>
      <w:lvlText w:val=""/>
      <w:lvlJc w:val="left"/>
      <w:pPr>
        <w:ind w:left="852" w:firstLine="0"/>
      </w:pPr>
      <w:rPr>
        <w:rFonts w:ascii="Symbol" w:hAnsi="Symbol" w:hint="default"/>
      </w:rPr>
    </w:lvl>
    <w:lvl w:ilvl="3">
      <w:start w:val="1"/>
      <w:numFmt w:val="bullet"/>
      <w:lvlText w:val=""/>
      <w:lvlJc w:val="left"/>
      <w:pPr>
        <w:ind w:left="1136" w:firstLine="0"/>
      </w:pPr>
      <w:rPr>
        <w:rFonts w:ascii="Symbol" w:hAnsi="Symbol" w:hint="default"/>
      </w:rPr>
    </w:lvl>
    <w:lvl w:ilvl="4">
      <w:start w:val="1"/>
      <w:numFmt w:val="bullet"/>
      <w:lvlText w:val="o"/>
      <w:lvlJc w:val="left"/>
      <w:pPr>
        <w:ind w:left="1420" w:firstLine="0"/>
      </w:pPr>
      <w:rPr>
        <w:rFonts w:ascii="Courier New" w:hAnsi="Courier New" w:cs="Courier New" w:hint="default"/>
      </w:rPr>
    </w:lvl>
    <w:lvl w:ilvl="5">
      <w:start w:val="1"/>
      <w:numFmt w:val="bullet"/>
      <w:lvlText w:val=""/>
      <w:lvlJc w:val="left"/>
      <w:pPr>
        <w:ind w:left="1704" w:firstLine="0"/>
      </w:pPr>
      <w:rPr>
        <w:rFonts w:ascii="Wingdings" w:hAnsi="Wingdings" w:hint="default"/>
      </w:rPr>
    </w:lvl>
    <w:lvl w:ilvl="6">
      <w:start w:val="1"/>
      <w:numFmt w:val="bullet"/>
      <w:lvlText w:val=""/>
      <w:lvlJc w:val="left"/>
      <w:pPr>
        <w:ind w:left="1988" w:firstLine="0"/>
      </w:pPr>
      <w:rPr>
        <w:rFonts w:ascii="Symbol" w:hAnsi="Symbol" w:hint="default"/>
      </w:rPr>
    </w:lvl>
    <w:lvl w:ilvl="7">
      <w:start w:val="1"/>
      <w:numFmt w:val="bullet"/>
      <w:lvlText w:val="o"/>
      <w:lvlJc w:val="left"/>
      <w:pPr>
        <w:ind w:left="2272" w:firstLine="0"/>
      </w:pPr>
      <w:rPr>
        <w:rFonts w:ascii="Courier New" w:hAnsi="Courier New" w:cs="Courier New" w:hint="default"/>
      </w:rPr>
    </w:lvl>
    <w:lvl w:ilvl="8">
      <w:start w:val="1"/>
      <w:numFmt w:val="bullet"/>
      <w:lvlText w:val=""/>
      <w:lvlJc w:val="left"/>
      <w:pPr>
        <w:ind w:left="2556" w:firstLine="0"/>
      </w:pPr>
      <w:rPr>
        <w:rFonts w:ascii="Wingdings" w:hAnsi="Wingdings" w:hint="default"/>
      </w:rPr>
    </w:lvl>
  </w:abstractNum>
  <w:abstractNum w:abstractNumId="37">
    <w:nsid w:val="6B9B688A"/>
    <w:multiLevelType w:val="hybridMultilevel"/>
    <w:tmpl w:val="AD12F7B0"/>
    <w:lvl w:ilvl="0" w:tplc="54909172">
      <w:numFmt w:val="bullet"/>
      <w:lvlText w:val="-"/>
      <w:lvlJc w:val="left"/>
      <w:pPr>
        <w:tabs>
          <w:tab w:val="num" w:pos="720"/>
        </w:tabs>
        <w:ind w:left="720" w:hanging="360"/>
      </w:pPr>
      <w:rPr>
        <w:rFonts w:ascii="Times New Roman" w:eastAsia="Times New Roman" w:hAnsi="Times New Roman" w:cs="Times New Roman" w:hint="default"/>
      </w:rPr>
    </w:lvl>
    <w:lvl w:ilvl="1" w:tplc="6166FC7C" w:tentative="1">
      <w:start w:val="1"/>
      <w:numFmt w:val="bullet"/>
      <w:lvlText w:val="o"/>
      <w:lvlJc w:val="left"/>
      <w:pPr>
        <w:tabs>
          <w:tab w:val="num" w:pos="1440"/>
        </w:tabs>
        <w:ind w:left="1440" w:hanging="360"/>
      </w:pPr>
      <w:rPr>
        <w:rFonts w:ascii="Courier New" w:hAnsi="Courier New" w:hint="default"/>
      </w:rPr>
    </w:lvl>
    <w:lvl w:ilvl="2" w:tplc="C4BC1710" w:tentative="1">
      <w:start w:val="1"/>
      <w:numFmt w:val="bullet"/>
      <w:lvlText w:val=""/>
      <w:lvlJc w:val="left"/>
      <w:pPr>
        <w:tabs>
          <w:tab w:val="num" w:pos="2160"/>
        </w:tabs>
        <w:ind w:left="2160" w:hanging="360"/>
      </w:pPr>
      <w:rPr>
        <w:rFonts w:ascii="Wingdings" w:hAnsi="Wingdings" w:hint="default"/>
      </w:rPr>
    </w:lvl>
    <w:lvl w:ilvl="3" w:tplc="2B4453EC" w:tentative="1">
      <w:start w:val="1"/>
      <w:numFmt w:val="bullet"/>
      <w:lvlText w:val=""/>
      <w:lvlJc w:val="left"/>
      <w:pPr>
        <w:tabs>
          <w:tab w:val="num" w:pos="2880"/>
        </w:tabs>
        <w:ind w:left="2880" w:hanging="360"/>
      </w:pPr>
      <w:rPr>
        <w:rFonts w:ascii="Symbol" w:hAnsi="Symbol" w:hint="default"/>
      </w:rPr>
    </w:lvl>
    <w:lvl w:ilvl="4" w:tplc="E7C87006" w:tentative="1">
      <w:start w:val="1"/>
      <w:numFmt w:val="bullet"/>
      <w:lvlText w:val="o"/>
      <w:lvlJc w:val="left"/>
      <w:pPr>
        <w:tabs>
          <w:tab w:val="num" w:pos="3600"/>
        </w:tabs>
        <w:ind w:left="3600" w:hanging="360"/>
      </w:pPr>
      <w:rPr>
        <w:rFonts w:ascii="Courier New" w:hAnsi="Courier New" w:hint="default"/>
      </w:rPr>
    </w:lvl>
    <w:lvl w:ilvl="5" w:tplc="376441A2" w:tentative="1">
      <w:start w:val="1"/>
      <w:numFmt w:val="bullet"/>
      <w:lvlText w:val=""/>
      <w:lvlJc w:val="left"/>
      <w:pPr>
        <w:tabs>
          <w:tab w:val="num" w:pos="4320"/>
        </w:tabs>
        <w:ind w:left="4320" w:hanging="360"/>
      </w:pPr>
      <w:rPr>
        <w:rFonts w:ascii="Wingdings" w:hAnsi="Wingdings" w:hint="default"/>
      </w:rPr>
    </w:lvl>
    <w:lvl w:ilvl="6" w:tplc="54744270" w:tentative="1">
      <w:start w:val="1"/>
      <w:numFmt w:val="bullet"/>
      <w:lvlText w:val=""/>
      <w:lvlJc w:val="left"/>
      <w:pPr>
        <w:tabs>
          <w:tab w:val="num" w:pos="5040"/>
        </w:tabs>
        <w:ind w:left="5040" w:hanging="360"/>
      </w:pPr>
      <w:rPr>
        <w:rFonts w:ascii="Symbol" w:hAnsi="Symbol" w:hint="default"/>
      </w:rPr>
    </w:lvl>
    <w:lvl w:ilvl="7" w:tplc="58BC7C06" w:tentative="1">
      <w:start w:val="1"/>
      <w:numFmt w:val="bullet"/>
      <w:lvlText w:val="o"/>
      <w:lvlJc w:val="left"/>
      <w:pPr>
        <w:tabs>
          <w:tab w:val="num" w:pos="5760"/>
        </w:tabs>
        <w:ind w:left="5760" w:hanging="360"/>
      </w:pPr>
      <w:rPr>
        <w:rFonts w:ascii="Courier New" w:hAnsi="Courier New" w:hint="default"/>
      </w:rPr>
    </w:lvl>
    <w:lvl w:ilvl="8" w:tplc="944A40E0" w:tentative="1">
      <w:start w:val="1"/>
      <w:numFmt w:val="bullet"/>
      <w:lvlText w:val=""/>
      <w:lvlJc w:val="left"/>
      <w:pPr>
        <w:tabs>
          <w:tab w:val="num" w:pos="6480"/>
        </w:tabs>
        <w:ind w:left="6480" w:hanging="360"/>
      </w:pPr>
      <w:rPr>
        <w:rFonts w:ascii="Wingdings" w:hAnsi="Wingdings" w:hint="default"/>
      </w:rPr>
    </w:lvl>
  </w:abstractNum>
  <w:abstractNum w:abstractNumId="38">
    <w:nsid w:val="6FF1439F"/>
    <w:multiLevelType w:val="hybridMultilevel"/>
    <w:tmpl w:val="A5E6EA34"/>
    <w:lvl w:ilvl="0" w:tplc="C0A03A9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0066BD2"/>
    <w:multiLevelType w:val="hybridMultilevel"/>
    <w:tmpl w:val="61CE92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03617DF"/>
    <w:multiLevelType w:val="hybridMultilevel"/>
    <w:tmpl w:val="D5723294"/>
    <w:lvl w:ilvl="0" w:tplc="06A2F4B4">
      <w:start w:val="1"/>
      <w:numFmt w:val="bullet"/>
      <w:lvlText w:val=""/>
      <w:lvlJc w:val="left"/>
      <w:pPr>
        <w:tabs>
          <w:tab w:val="num" w:pos="1653"/>
        </w:tabs>
        <w:ind w:left="1653" w:hanging="360"/>
      </w:pPr>
      <w:rPr>
        <w:rFonts w:ascii="Wingdings" w:hAnsi="Wingdings" w:hint="default"/>
      </w:rPr>
    </w:lvl>
    <w:lvl w:ilvl="1" w:tplc="04090003" w:tentative="1">
      <w:start w:val="1"/>
      <w:numFmt w:val="bullet"/>
      <w:lvlText w:val="o"/>
      <w:lvlJc w:val="left"/>
      <w:pPr>
        <w:tabs>
          <w:tab w:val="num" w:pos="2013"/>
        </w:tabs>
        <w:ind w:left="2013" w:hanging="360"/>
      </w:pPr>
      <w:rPr>
        <w:rFonts w:ascii="Courier New" w:hAnsi="Courier New" w:cs="Courier New" w:hint="default"/>
      </w:rPr>
    </w:lvl>
    <w:lvl w:ilvl="2" w:tplc="04090005" w:tentative="1">
      <w:start w:val="1"/>
      <w:numFmt w:val="bullet"/>
      <w:lvlText w:val=""/>
      <w:lvlJc w:val="left"/>
      <w:pPr>
        <w:tabs>
          <w:tab w:val="num" w:pos="2733"/>
        </w:tabs>
        <w:ind w:left="2733" w:hanging="360"/>
      </w:pPr>
      <w:rPr>
        <w:rFonts w:ascii="Wingdings" w:hAnsi="Wingdings" w:hint="default"/>
      </w:rPr>
    </w:lvl>
    <w:lvl w:ilvl="3" w:tplc="04090001" w:tentative="1">
      <w:start w:val="1"/>
      <w:numFmt w:val="bullet"/>
      <w:lvlText w:val=""/>
      <w:lvlJc w:val="left"/>
      <w:pPr>
        <w:tabs>
          <w:tab w:val="num" w:pos="3453"/>
        </w:tabs>
        <w:ind w:left="3453" w:hanging="360"/>
      </w:pPr>
      <w:rPr>
        <w:rFonts w:ascii="Symbol" w:hAnsi="Symbol" w:hint="default"/>
      </w:rPr>
    </w:lvl>
    <w:lvl w:ilvl="4" w:tplc="04090003" w:tentative="1">
      <w:start w:val="1"/>
      <w:numFmt w:val="bullet"/>
      <w:lvlText w:val="o"/>
      <w:lvlJc w:val="left"/>
      <w:pPr>
        <w:tabs>
          <w:tab w:val="num" w:pos="4173"/>
        </w:tabs>
        <w:ind w:left="4173" w:hanging="360"/>
      </w:pPr>
      <w:rPr>
        <w:rFonts w:ascii="Courier New" w:hAnsi="Courier New" w:cs="Courier New" w:hint="default"/>
      </w:rPr>
    </w:lvl>
    <w:lvl w:ilvl="5" w:tplc="04090005" w:tentative="1">
      <w:start w:val="1"/>
      <w:numFmt w:val="bullet"/>
      <w:lvlText w:val=""/>
      <w:lvlJc w:val="left"/>
      <w:pPr>
        <w:tabs>
          <w:tab w:val="num" w:pos="4893"/>
        </w:tabs>
        <w:ind w:left="4893" w:hanging="360"/>
      </w:pPr>
      <w:rPr>
        <w:rFonts w:ascii="Wingdings" w:hAnsi="Wingdings" w:hint="default"/>
      </w:rPr>
    </w:lvl>
    <w:lvl w:ilvl="6" w:tplc="04090001" w:tentative="1">
      <w:start w:val="1"/>
      <w:numFmt w:val="bullet"/>
      <w:lvlText w:val=""/>
      <w:lvlJc w:val="left"/>
      <w:pPr>
        <w:tabs>
          <w:tab w:val="num" w:pos="5613"/>
        </w:tabs>
        <w:ind w:left="5613" w:hanging="360"/>
      </w:pPr>
      <w:rPr>
        <w:rFonts w:ascii="Symbol" w:hAnsi="Symbol" w:hint="default"/>
      </w:rPr>
    </w:lvl>
    <w:lvl w:ilvl="7" w:tplc="04090003" w:tentative="1">
      <w:start w:val="1"/>
      <w:numFmt w:val="bullet"/>
      <w:lvlText w:val="o"/>
      <w:lvlJc w:val="left"/>
      <w:pPr>
        <w:tabs>
          <w:tab w:val="num" w:pos="6333"/>
        </w:tabs>
        <w:ind w:left="6333" w:hanging="360"/>
      </w:pPr>
      <w:rPr>
        <w:rFonts w:ascii="Courier New" w:hAnsi="Courier New" w:cs="Courier New" w:hint="default"/>
      </w:rPr>
    </w:lvl>
    <w:lvl w:ilvl="8" w:tplc="04090005" w:tentative="1">
      <w:start w:val="1"/>
      <w:numFmt w:val="bullet"/>
      <w:lvlText w:val=""/>
      <w:lvlJc w:val="left"/>
      <w:pPr>
        <w:tabs>
          <w:tab w:val="num" w:pos="7053"/>
        </w:tabs>
        <w:ind w:left="7053" w:hanging="360"/>
      </w:pPr>
      <w:rPr>
        <w:rFonts w:ascii="Wingdings" w:hAnsi="Wingdings" w:hint="default"/>
      </w:rPr>
    </w:lvl>
  </w:abstractNum>
  <w:abstractNum w:abstractNumId="41">
    <w:nsid w:val="723642F2"/>
    <w:multiLevelType w:val="hybridMultilevel"/>
    <w:tmpl w:val="9A10EECC"/>
    <w:lvl w:ilvl="0" w:tplc="173E185A">
      <w:start w:val="2"/>
      <w:numFmt w:val="lowerLetter"/>
      <w:lvlText w:val="%1."/>
      <w:lvlJc w:val="left"/>
      <w:pPr>
        <w:tabs>
          <w:tab w:val="num" w:pos="1037"/>
        </w:tabs>
        <w:ind w:left="1037" w:hanging="360"/>
      </w:pPr>
      <w:rPr>
        <w:rFonts w:cs="Times New Roman" w:hint="default"/>
        <w:i/>
      </w:rPr>
    </w:lvl>
    <w:lvl w:ilvl="1" w:tplc="04090019" w:tentative="1">
      <w:start w:val="1"/>
      <w:numFmt w:val="lowerLetter"/>
      <w:lvlText w:val="%2."/>
      <w:lvlJc w:val="left"/>
      <w:pPr>
        <w:tabs>
          <w:tab w:val="num" w:pos="1757"/>
        </w:tabs>
        <w:ind w:left="1757" w:hanging="360"/>
      </w:pPr>
      <w:rPr>
        <w:rFonts w:cs="Times New Roman"/>
      </w:rPr>
    </w:lvl>
    <w:lvl w:ilvl="2" w:tplc="0409001B" w:tentative="1">
      <w:start w:val="1"/>
      <w:numFmt w:val="lowerRoman"/>
      <w:lvlText w:val="%3."/>
      <w:lvlJc w:val="right"/>
      <w:pPr>
        <w:tabs>
          <w:tab w:val="num" w:pos="2477"/>
        </w:tabs>
        <w:ind w:left="2477" w:hanging="180"/>
      </w:pPr>
      <w:rPr>
        <w:rFonts w:cs="Times New Roman"/>
      </w:rPr>
    </w:lvl>
    <w:lvl w:ilvl="3" w:tplc="0409000F" w:tentative="1">
      <w:start w:val="1"/>
      <w:numFmt w:val="decimal"/>
      <w:lvlText w:val="%4."/>
      <w:lvlJc w:val="left"/>
      <w:pPr>
        <w:tabs>
          <w:tab w:val="num" w:pos="3197"/>
        </w:tabs>
        <w:ind w:left="3197" w:hanging="360"/>
      </w:pPr>
      <w:rPr>
        <w:rFonts w:cs="Times New Roman"/>
      </w:rPr>
    </w:lvl>
    <w:lvl w:ilvl="4" w:tplc="04090019" w:tentative="1">
      <w:start w:val="1"/>
      <w:numFmt w:val="lowerLetter"/>
      <w:lvlText w:val="%5."/>
      <w:lvlJc w:val="left"/>
      <w:pPr>
        <w:tabs>
          <w:tab w:val="num" w:pos="3917"/>
        </w:tabs>
        <w:ind w:left="3917" w:hanging="360"/>
      </w:pPr>
      <w:rPr>
        <w:rFonts w:cs="Times New Roman"/>
      </w:rPr>
    </w:lvl>
    <w:lvl w:ilvl="5" w:tplc="0409001B" w:tentative="1">
      <w:start w:val="1"/>
      <w:numFmt w:val="lowerRoman"/>
      <w:lvlText w:val="%6."/>
      <w:lvlJc w:val="right"/>
      <w:pPr>
        <w:tabs>
          <w:tab w:val="num" w:pos="4637"/>
        </w:tabs>
        <w:ind w:left="4637" w:hanging="180"/>
      </w:pPr>
      <w:rPr>
        <w:rFonts w:cs="Times New Roman"/>
      </w:rPr>
    </w:lvl>
    <w:lvl w:ilvl="6" w:tplc="0409000F" w:tentative="1">
      <w:start w:val="1"/>
      <w:numFmt w:val="decimal"/>
      <w:lvlText w:val="%7."/>
      <w:lvlJc w:val="left"/>
      <w:pPr>
        <w:tabs>
          <w:tab w:val="num" w:pos="5357"/>
        </w:tabs>
        <w:ind w:left="5357" w:hanging="360"/>
      </w:pPr>
      <w:rPr>
        <w:rFonts w:cs="Times New Roman"/>
      </w:rPr>
    </w:lvl>
    <w:lvl w:ilvl="7" w:tplc="04090019" w:tentative="1">
      <w:start w:val="1"/>
      <w:numFmt w:val="lowerLetter"/>
      <w:lvlText w:val="%8."/>
      <w:lvlJc w:val="left"/>
      <w:pPr>
        <w:tabs>
          <w:tab w:val="num" w:pos="6077"/>
        </w:tabs>
        <w:ind w:left="6077" w:hanging="360"/>
      </w:pPr>
      <w:rPr>
        <w:rFonts w:cs="Times New Roman"/>
      </w:rPr>
    </w:lvl>
    <w:lvl w:ilvl="8" w:tplc="0409001B" w:tentative="1">
      <w:start w:val="1"/>
      <w:numFmt w:val="lowerRoman"/>
      <w:lvlText w:val="%9."/>
      <w:lvlJc w:val="right"/>
      <w:pPr>
        <w:tabs>
          <w:tab w:val="num" w:pos="6797"/>
        </w:tabs>
        <w:ind w:left="6797" w:hanging="180"/>
      </w:pPr>
      <w:rPr>
        <w:rFonts w:cs="Times New Roman"/>
      </w:rPr>
    </w:lvl>
  </w:abstractNum>
  <w:abstractNum w:abstractNumId="42">
    <w:nsid w:val="729F1C96"/>
    <w:multiLevelType w:val="hybridMultilevel"/>
    <w:tmpl w:val="32B005A8"/>
    <w:lvl w:ilvl="0" w:tplc="B8089DC6">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nsid w:val="75021E1A"/>
    <w:multiLevelType w:val="multilevel"/>
    <w:tmpl w:val="9A10EECC"/>
    <w:lvl w:ilvl="0">
      <w:start w:val="2"/>
      <w:numFmt w:val="lowerLetter"/>
      <w:lvlText w:val="%1."/>
      <w:lvlJc w:val="left"/>
      <w:pPr>
        <w:tabs>
          <w:tab w:val="num" w:pos="1037"/>
        </w:tabs>
        <w:ind w:left="1037" w:hanging="360"/>
      </w:pPr>
      <w:rPr>
        <w:rFonts w:cs="Times New Roman" w:hint="default"/>
        <w:i/>
      </w:rPr>
    </w:lvl>
    <w:lvl w:ilvl="1">
      <w:start w:val="1"/>
      <w:numFmt w:val="lowerLetter"/>
      <w:lvlText w:val="%2."/>
      <w:lvlJc w:val="left"/>
      <w:pPr>
        <w:tabs>
          <w:tab w:val="num" w:pos="1757"/>
        </w:tabs>
        <w:ind w:left="1757" w:hanging="360"/>
      </w:pPr>
      <w:rPr>
        <w:rFonts w:cs="Times New Roman"/>
      </w:rPr>
    </w:lvl>
    <w:lvl w:ilvl="2">
      <w:start w:val="1"/>
      <w:numFmt w:val="lowerRoman"/>
      <w:lvlText w:val="%3."/>
      <w:lvlJc w:val="right"/>
      <w:pPr>
        <w:tabs>
          <w:tab w:val="num" w:pos="2477"/>
        </w:tabs>
        <w:ind w:left="2477" w:hanging="180"/>
      </w:pPr>
      <w:rPr>
        <w:rFonts w:cs="Times New Roman"/>
      </w:rPr>
    </w:lvl>
    <w:lvl w:ilvl="3">
      <w:start w:val="1"/>
      <w:numFmt w:val="decimal"/>
      <w:lvlText w:val="%4."/>
      <w:lvlJc w:val="left"/>
      <w:pPr>
        <w:tabs>
          <w:tab w:val="num" w:pos="3197"/>
        </w:tabs>
        <w:ind w:left="3197" w:hanging="360"/>
      </w:pPr>
      <w:rPr>
        <w:rFonts w:cs="Times New Roman"/>
      </w:rPr>
    </w:lvl>
    <w:lvl w:ilvl="4">
      <w:start w:val="1"/>
      <w:numFmt w:val="lowerLetter"/>
      <w:lvlText w:val="%5."/>
      <w:lvlJc w:val="left"/>
      <w:pPr>
        <w:tabs>
          <w:tab w:val="num" w:pos="3917"/>
        </w:tabs>
        <w:ind w:left="3917" w:hanging="360"/>
      </w:pPr>
      <w:rPr>
        <w:rFonts w:cs="Times New Roman"/>
      </w:rPr>
    </w:lvl>
    <w:lvl w:ilvl="5">
      <w:start w:val="1"/>
      <w:numFmt w:val="lowerRoman"/>
      <w:lvlText w:val="%6."/>
      <w:lvlJc w:val="right"/>
      <w:pPr>
        <w:tabs>
          <w:tab w:val="num" w:pos="4637"/>
        </w:tabs>
        <w:ind w:left="4637" w:hanging="180"/>
      </w:pPr>
      <w:rPr>
        <w:rFonts w:cs="Times New Roman"/>
      </w:rPr>
    </w:lvl>
    <w:lvl w:ilvl="6">
      <w:start w:val="1"/>
      <w:numFmt w:val="decimal"/>
      <w:lvlText w:val="%7."/>
      <w:lvlJc w:val="left"/>
      <w:pPr>
        <w:tabs>
          <w:tab w:val="num" w:pos="5357"/>
        </w:tabs>
        <w:ind w:left="5357" w:hanging="360"/>
      </w:pPr>
      <w:rPr>
        <w:rFonts w:cs="Times New Roman"/>
      </w:rPr>
    </w:lvl>
    <w:lvl w:ilvl="7">
      <w:start w:val="1"/>
      <w:numFmt w:val="lowerLetter"/>
      <w:lvlText w:val="%8."/>
      <w:lvlJc w:val="left"/>
      <w:pPr>
        <w:tabs>
          <w:tab w:val="num" w:pos="6077"/>
        </w:tabs>
        <w:ind w:left="6077" w:hanging="360"/>
      </w:pPr>
      <w:rPr>
        <w:rFonts w:cs="Times New Roman"/>
      </w:rPr>
    </w:lvl>
    <w:lvl w:ilvl="8">
      <w:start w:val="1"/>
      <w:numFmt w:val="lowerRoman"/>
      <w:lvlText w:val="%9."/>
      <w:lvlJc w:val="right"/>
      <w:pPr>
        <w:tabs>
          <w:tab w:val="num" w:pos="6797"/>
        </w:tabs>
        <w:ind w:left="6797" w:hanging="180"/>
      </w:pPr>
      <w:rPr>
        <w:rFonts w:cs="Times New Roman"/>
      </w:rPr>
    </w:lvl>
  </w:abstractNum>
  <w:abstractNum w:abstractNumId="44">
    <w:nsid w:val="79C42F7C"/>
    <w:multiLevelType w:val="hybridMultilevel"/>
    <w:tmpl w:val="BBCCF9AA"/>
    <w:lvl w:ilvl="0" w:tplc="0D8E50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A19763F"/>
    <w:multiLevelType w:val="hybridMultilevel"/>
    <w:tmpl w:val="494E94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0"/>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27"/>
  </w:num>
  <w:num w:numId="5">
    <w:abstractNumId w:val="18"/>
  </w:num>
  <w:num w:numId="6">
    <w:abstractNumId w:val="37"/>
  </w:num>
  <w:num w:numId="7">
    <w:abstractNumId w:val="15"/>
  </w:num>
  <w:num w:numId="8">
    <w:abstractNumId w:val="10"/>
  </w:num>
  <w:num w:numId="9">
    <w:abstractNumId w:val="34"/>
  </w:num>
  <w:num w:numId="10">
    <w:abstractNumId w:val="20"/>
  </w:num>
  <w:num w:numId="11">
    <w:abstractNumId w:val="2"/>
  </w:num>
  <w:num w:numId="12">
    <w:abstractNumId w:val="1"/>
  </w:num>
  <w:num w:numId="13">
    <w:abstractNumId w:val="16"/>
  </w:num>
  <w:num w:numId="14">
    <w:abstractNumId w:val="11"/>
  </w:num>
  <w:num w:numId="15">
    <w:abstractNumId w:val="32"/>
  </w:num>
  <w:num w:numId="16">
    <w:abstractNumId w:val="41"/>
  </w:num>
  <w:num w:numId="17">
    <w:abstractNumId w:val="43"/>
  </w:num>
  <w:num w:numId="18">
    <w:abstractNumId w:val="19"/>
  </w:num>
  <w:num w:numId="19">
    <w:abstractNumId w:val="5"/>
  </w:num>
  <w:num w:numId="20">
    <w:abstractNumId w:val="39"/>
  </w:num>
  <w:num w:numId="21">
    <w:abstractNumId w:val="31"/>
  </w:num>
  <w:num w:numId="22">
    <w:abstractNumId w:val="28"/>
  </w:num>
  <w:num w:numId="23">
    <w:abstractNumId w:val="42"/>
  </w:num>
  <w:num w:numId="24">
    <w:abstractNumId w:val="12"/>
  </w:num>
  <w:num w:numId="25">
    <w:abstractNumId w:val="33"/>
  </w:num>
  <w:num w:numId="26">
    <w:abstractNumId w:val="35"/>
  </w:num>
  <w:num w:numId="27">
    <w:abstractNumId w:val="45"/>
  </w:num>
  <w:num w:numId="28">
    <w:abstractNumId w:val="22"/>
  </w:num>
  <w:num w:numId="29">
    <w:abstractNumId w:val="40"/>
  </w:num>
  <w:num w:numId="30">
    <w:abstractNumId w:val="0"/>
  </w:num>
  <w:num w:numId="31">
    <w:abstractNumId w:val="26"/>
  </w:num>
  <w:num w:numId="32">
    <w:abstractNumId w:val="8"/>
  </w:num>
  <w:num w:numId="33">
    <w:abstractNumId w:val="29"/>
  </w:num>
  <w:num w:numId="34">
    <w:abstractNumId w:val="9"/>
  </w:num>
  <w:num w:numId="35">
    <w:abstractNumId w:val="6"/>
  </w:num>
  <w:num w:numId="36">
    <w:abstractNumId w:val="23"/>
  </w:num>
  <w:num w:numId="37">
    <w:abstractNumId w:val="14"/>
  </w:num>
  <w:num w:numId="38">
    <w:abstractNumId w:val="3"/>
  </w:num>
  <w:num w:numId="39">
    <w:abstractNumId w:val="21"/>
  </w:num>
  <w:num w:numId="40">
    <w:abstractNumId w:val="17"/>
  </w:num>
  <w:num w:numId="41">
    <w:abstractNumId w:val="36"/>
  </w:num>
  <w:num w:numId="42">
    <w:abstractNumId w:val="4"/>
  </w:num>
  <w:num w:numId="43">
    <w:abstractNumId w:val="24"/>
  </w:num>
  <w:num w:numId="44">
    <w:abstractNumId w:val="44"/>
  </w:num>
  <w:num w:numId="45">
    <w:abstractNumId w:val="25"/>
  </w:num>
  <w:num w:numId="46">
    <w:abstractNumId w:val="7"/>
    <w:lvlOverride w:ilvl="0">
      <w:startOverride w:val="1"/>
    </w:lvlOverride>
  </w:num>
  <w:num w:numId="47">
    <w:abstractNumId w:val="38"/>
  </w:num>
  <w:num w:numId="48">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removePersonalInformation/>
  <w:removeDateAndTime/>
  <w:doNotDisplayPageBoundaries/>
  <w:embedTrueTypeFonts/>
  <w:saveSubsetFonts/>
  <w:mirrorMargins/>
  <w:hideSpellingErrors/>
  <w:proofState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284"/>
  <w:defaultTableStyle w:val="TableGrid"/>
  <w:evenAndOddHeaders/>
  <w:drawingGridHorizontalSpacing w:val="110"/>
  <w:drawingGridVerticalSpacing w:val="381"/>
  <w:displayHorizontalDrawingGridEvery w:val="0"/>
  <w:characterSpacingControl w:val="doNotCompress"/>
  <w:hdrShapeDefaults>
    <o:shapedefaults v:ext="edit" spidmax="2049" fill="f" fillcolor="white" stroke="f">
      <v:fill color="white" on="f"/>
      <v:stroke on="f"/>
      <v:textbox inset="0,0,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BB2"/>
    <w:rsid w:val="00002829"/>
    <w:rsid w:val="0000284D"/>
    <w:rsid w:val="000029F7"/>
    <w:rsid w:val="00003351"/>
    <w:rsid w:val="000058A6"/>
    <w:rsid w:val="000072E3"/>
    <w:rsid w:val="00007AA5"/>
    <w:rsid w:val="0001000C"/>
    <w:rsid w:val="00014801"/>
    <w:rsid w:val="00016CC6"/>
    <w:rsid w:val="00016D8C"/>
    <w:rsid w:val="00020212"/>
    <w:rsid w:val="00020A45"/>
    <w:rsid w:val="0002324C"/>
    <w:rsid w:val="000240A9"/>
    <w:rsid w:val="000241AC"/>
    <w:rsid w:val="000245E3"/>
    <w:rsid w:val="00027BEC"/>
    <w:rsid w:val="00027FB0"/>
    <w:rsid w:val="00034071"/>
    <w:rsid w:val="00034751"/>
    <w:rsid w:val="00034784"/>
    <w:rsid w:val="00034D6F"/>
    <w:rsid w:val="00035B6A"/>
    <w:rsid w:val="00037E28"/>
    <w:rsid w:val="000414B9"/>
    <w:rsid w:val="000417A9"/>
    <w:rsid w:val="00045A06"/>
    <w:rsid w:val="0004621E"/>
    <w:rsid w:val="000476CB"/>
    <w:rsid w:val="0005352A"/>
    <w:rsid w:val="00054279"/>
    <w:rsid w:val="00054AC5"/>
    <w:rsid w:val="00055579"/>
    <w:rsid w:val="000562F4"/>
    <w:rsid w:val="00060989"/>
    <w:rsid w:val="00062915"/>
    <w:rsid w:val="00064623"/>
    <w:rsid w:val="00066EA0"/>
    <w:rsid w:val="0006703E"/>
    <w:rsid w:val="00071182"/>
    <w:rsid w:val="00071CFB"/>
    <w:rsid w:val="00073763"/>
    <w:rsid w:val="00080DFE"/>
    <w:rsid w:val="00082652"/>
    <w:rsid w:val="00083590"/>
    <w:rsid w:val="000847A4"/>
    <w:rsid w:val="00090230"/>
    <w:rsid w:val="0009383B"/>
    <w:rsid w:val="000946F1"/>
    <w:rsid w:val="00097681"/>
    <w:rsid w:val="000A1C28"/>
    <w:rsid w:val="000A225D"/>
    <w:rsid w:val="000A3AF9"/>
    <w:rsid w:val="000A6D9E"/>
    <w:rsid w:val="000A750D"/>
    <w:rsid w:val="000A7ACE"/>
    <w:rsid w:val="000B2D6A"/>
    <w:rsid w:val="000B2D6B"/>
    <w:rsid w:val="000B5561"/>
    <w:rsid w:val="000B57AA"/>
    <w:rsid w:val="000B6166"/>
    <w:rsid w:val="000B6BBA"/>
    <w:rsid w:val="000B72B3"/>
    <w:rsid w:val="000C0109"/>
    <w:rsid w:val="000C1B38"/>
    <w:rsid w:val="000C548F"/>
    <w:rsid w:val="000C5666"/>
    <w:rsid w:val="000D0835"/>
    <w:rsid w:val="000D25E4"/>
    <w:rsid w:val="000D4DBD"/>
    <w:rsid w:val="000D6F8D"/>
    <w:rsid w:val="000D7030"/>
    <w:rsid w:val="000E443B"/>
    <w:rsid w:val="000E4587"/>
    <w:rsid w:val="000E4E5F"/>
    <w:rsid w:val="000F057F"/>
    <w:rsid w:val="000F2B40"/>
    <w:rsid w:val="000F469F"/>
    <w:rsid w:val="000F7623"/>
    <w:rsid w:val="001008D0"/>
    <w:rsid w:val="001020E9"/>
    <w:rsid w:val="0010263D"/>
    <w:rsid w:val="001066BD"/>
    <w:rsid w:val="00107A87"/>
    <w:rsid w:val="00110C2F"/>
    <w:rsid w:val="00111C47"/>
    <w:rsid w:val="00112943"/>
    <w:rsid w:val="00112D39"/>
    <w:rsid w:val="00113608"/>
    <w:rsid w:val="001144EA"/>
    <w:rsid w:val="0011467B"/>
    <w:rsid w:val="001163F9"/>
    <w:rsid w:val="00117CB0"/>
    <w:rsid w:val="001209E8"/>
    <w:rsid w:val="00121143"/>
    <w:rsid w:val="00122063"/>
    <w:rsid w:val="00125C9E"/>
    <w:rsid w:val="001277D7"/>
    <w:rsid w:val="00127C7C"/>
    <w:rsid w:val="001302F9"/>
    <w:rsid w:val="00133F6B"/>
    <w:rsid w:val="001364AE"/>
    <w:rsid w:val="00136CD6"/>
    <w:rsid w:val="001408A7"/>
    <w:rsid w:val="00141A82"/>
    <w:rsid w:val="00143736"/>
    <w:rsid w:val="001444BF"/>
    <w:rsid w:val="00145244"/>
    <w:rsid w:val="0014633C"/>
    <w:rsid w:val="00146718"/>
    <w:rsid w:val="00146DC0"/>
    <w:rsid w:val="00153B0C"/>
    <w:rsid w:val="00161F3C"/>
    <w:rsid w:val="00164FA5"/>
    <w:rsid w:val="00165E83"/>
    <w:rsid w:val="0016601E"/>
    <w:rsid w:val="00166DF1"/>
    <w:rsid w:val="00170F6E"/>
    <w:rsid w:val="00173F8B"/>
    <w:rsid w:val="001755F4"/>
    <w:rsid w:val="00177427"/>
    <w:rsid w:val="00177DAC"/>
    <w:rsid w:val="00180787"/>
    <w:rsid w:val="0018144C"/>
    <w:rsid w:val="00182201"/>
    <w:rsid w:val="00183E3D"/>
    <w:rsid w:val="0018457A"/>
    <w:rsid w:val="00184CBA"/>
    <w:rsid w:val="001855A6"/>
    <w:rsid w:val="001864CF"/>
    <w:rsid w:val="00187C21"/>
    <w:rsid w:val="0019186F"/>
    <w:rsid w:val="00193C57"/>
    <w:rsid w:val="00193D54"/>
    <w:rsid w:val="00194A39"/>
    <w:rsid w:val="00195B27"/>
    <w:rsid w:val="00195C68"/>
    <w:rsid w:val="00197A38"/>
    <w:rsid w:val="001A205A"/>
    <w:rsid w:val="001A28C3"/>
    <w:rsid w:val="001A2A1D"/>
    <w:rsid w:val="001A34E7"/>
    <w:rsid w:val="001A3843"/>
    <w:rsid w:val="001A3B6A"/>
    <w:rsid w:val="001B1A07"/>
    <w:rsid w:val="001B236C"/>
    <w:rsid w:val="001B2720"/>
    <w:rsid w:val="001B4915"/>
    <w:rsid w:val="001B5B0A"/>
    <w:rsid w:val="001C062B"/>
    <w:rsid w:val="001C4BBA"/>
    <w:rsid w:val="001D1D00"/>
    <w:rsid w:val="001D230B"/>
    <w:rsid w:val="001D777E"/>
    <w:rsid w:val="001E0C81"/>
    <w:rsid w:val="001E3BBE"/>
    <w:rsid w:val="001E42EE"/>
    <w:rsid w:val="001E59EC"/>
    <w:rsid w:val="001F01AF"/>
    <w:rsid w:val="001F0466"/>
    <w:rsid w:val="001F334C"/>
    <w:rsid w:val="001F388B"/>
    <w:rsid w:val="001F3949"/>
    <w:rsid w:val="001F3BB1"/>
    <w:rsid w:val="001F6C51"/>
    <w:rsid w:val="001F6FDC"/>
    <w:rsid w:val="001F7620"/>
    <w:rsid w:val="00201075"/>
    <w:rsid w:val="00201344"/>
    <w:rsid w:val="00204720"/>
    <w:rsid w:val="00206745"/>
    <w:rsid w:val="0021188C"/>
    <w:rsid w:val="0021250F"/>
    <w:rsid w:val="00212605"/>
    <w:rsid w:val="00212A16"/>
    <w:rsid w:val="002154C1"/>
    <w:rsid w:val="002154FD"/>
    <w:rsid w:val="0021565E"/>
    <w:rsid w:val="00216021"/>
    <w:rsid w:val="00216392"/>
    <w:rsid w:val="00216752"/>
    <w:rsid w:val="00216A6C"/>
    <w:rsid w:val="002174AF"/>
    <w:rsid w:val="0022019A"/>
    <w:rsid w:val="00220475"/>
    <w:rsid w:val="002216F6"/>
    <w:rsid w:val="002217AE"/>
    <w:rsid w:val="00221B82"/>
    <w:rsid w:val="00223F3A"/>
    <w:rsid w:val="00225DD9"/>
    <w:rsid w:val="002268BE"/>
    <w:rsid w:val="002370CE"/>
    <w:rsid w:val="0024197B"/>
    <w:rsid w:val="002479EC"/>
    <w:rsid w:val="0025020D"/>
    <w:rsid w:val="002572A0"/>
    <w:rsid w:val="00262171"/>
    <w:rsid w:val="00262BBE"/>
    <w:rsid w:val="00263827"/>
    <w:rsid w:val="0026465C"/>
    <w:rsid w:val="00264FEC"/>
    <w:rsid w:val="0026600D"/>
    <w:rsid w:val="002672A6"/>
    <w:rsid w:val="00271047"/>
    <w:rsid w:val="00271E22"/>
    <w:rsid w:val="00272464"/>
    <w:rsid w:val="00272613"/>
    <w:rsid w:val="00272FC8"/>
    <w:rsid w:val="002765C0"/>
    <w:rsid w:val="00276643"/>
    <w:rsid w:val="00276C48"/>
    <w:rsid w:val="002770AA"/>
    <w:rsid w:val="00277D3A"/>
    <w:rsid w:val="00280331"/>
    <w:rsid w:val="00282AAE"/>
    <w:rsid w:val="00285F23"/>
    <w:rsid w:val="0029032D"/>
    <w:rsid w:val="00292963"/>
    <w:rsid w:val="00295772"/>
    <w:rsid w:val="0029658F"/>
    <w:rsid w:val="00296C21"/>
    <w:rsid w:val="002A06ED"/>
    <w:rsid w:val="002A15D5"/>
    <w:rsid w:val="002A21D0"/>
    <w:rsid w:val="002A351D"/>
    <w:rsid w:val="002A3C81"/>
    <w:rsid w:val="002A431C"/>
    <w:rsid w:val="002A4DD7"/>
    <w:rsid w:val="002A542E"/>
    <w:rsid w:val="002A56B2"/>
    <w:rsid w:val="002A6012"/>
    <w:rsid w:val="002A6752"/>
    <w:rsid w:val="002A6E8C"/>
    <w:rsid w:val="002B085F"/>
    <w:rsid w:val="002B09F4"/>
    <w:rsid w:val="002B315F"/>
    <w:rsid w:val="002B3917"/>
    <w:rsid w:val="002B74BD"/>
    <w:rsid w:val="002B7E9D"/>
    <w:rsid w:val="002C2982"/>
    <w:rsid w:val="002C368D"/>
    <w:rsid w:val="002C536B"/>
    <w:rsid w:val="002C58EF"/>
    <w:rsid w:val="002C6CC8"/>
    <w:rsid w:val="002C7569"/>
    <w:rsid w:val="002D0F78"/>
    <w:rsid w:val="002D1EFB"/>
    <w:rsid w:val="002D26E5"/>
    <w:rsid w:val="002D2B3C"/>
    <w:rsid w:val="002D3D2F"/>
    <w:rsid w:val="002D6592"/>
    <w:rsid w:val="002D6E74"/>
    <w:rsid w:val="002E0482"/>
    <w:rsid w:val="002E2C51"/>
    <w:rsid w:val="002E5295"/>
    <w:rsid w:val="002E5301"/>
    <w:rsid w:val="002E667F"/>
    <w:rsid w:val="002F07A5"/>
    <w:rsid w:val="002F10B5"/>
    <w:rsid w:val="002F2651"/>
    <w:rsid w:val="002F3008"/>
    <w:rsid w:val="002F61F5"/>
    <w:rsid w:val="002F7CDC"/>
    <w:rsid w:val="003027DE"/>
    <w:rsid w:val="00302F5F"/>
    <w:rsid w:val="0030375A"/>
    <w:rsid w:val="00304E25"/>
    <w:rsid w:val="00305789"/>
    <w:rsid w:val="0030597B"/>
    <w:rsid w:val="003059E5"/>
    <w:rsid w:val="00311447"/>
    <w:rsid w:val="003114A1"/>
    <w:rsid w:val="00312B3D"/>
    <w:rsid w:val="00312DDE"/>
    <w:rsid w:val="00312ECD"/>
    <w:rsid w:val="00314A01"/>
    <w:rsid w:val="00321F39"/>
    <w:rsid w:val="00324908"/>
    <w:rsid w:val="0032575D"/>
    <w:rsid w:val="00326BFE"/>
    <w:rsid w:val="003303AF"/>
    <w:rsid w:val="00332CB3"/>
    <w:rsid w:val="00333147"/>
    <w:rsid w:val="00335713"/>
    <w:rsid w:val="00342414"/>
    <w:rsid w:val="003475DE"/>
    <w:rsid w:val="00351962"/>
    <w:rsid w:val="0035286B"/>
    <w:rsid w:val="00352AC2"/>
    <w:rsid w:val="00353CF1"/>
    <w:rsid w:val="00353DB7"/>
    <w:rsid w:val="00354411"/>
    <w:rsid w:val="003544FE"/>
    <w:rsid w:val="00354ACB"/>
    <w:rsid w:val="00355152"/>
    <w:rsid w:val="00361E50"/>
    <w:rsid w:val="00363A09"/>
    <w:rsid w:val="00365EE4"/>
    <w:rsid w:val="00370817"/>
    <w:rsid w:val="0037108E"/>
    <w:rsid w:val="0037290C"/>
    <w:rsid w:val="00373662"/>
    <w:rsid w:val="003737D0"/>
    <w:rsid w:val="00375BE2"/>
    <w:rsid w:val="003813AB"/>
    <w:rsid w:val="00381987"/>
    <w:rsid w:val="0038263E"/>
    <w:rsid w:val="003829C6"/>
    <w:rsid w:val="003857F9"/>
    <w:rsid w:val="003857FF"/>
    <w:rsid w:val="00386E84"/>
    <w:rsid w:val="00393EF6"/>
    <w:rsid w:val="0039424B"/>
    <w:rsid w:val="00397C1C"/>
    <w:rsid w:val="003A0137"/>
    <w:rsid w:val="003A2412"/>
    <w:rsid w:val="003A3DCA"/>
    <w:rsid w:val="003A4535"/>
    <w:rsid w:val="003A4A42"/>
    <w:rsid w:val="003A583B"/>
    <w:rsid w:val="003A6380"/>
    <w:rsid w:val="003B2EFE"/>
    <w:rsid w:val="003B3545"/>
    <w:rsid w:val="003B5643"/>
    <w:rsid w:val="003C170D"/>
    <w:rsid w:val="003C390A"/>
    <w:rsid w:val="003C3BB7"/>
    <w:rsid w:val="003C3F39"/>
    <w:rsid w:val="003C4D13"/>
    <w:rsid w:val="003C6069"/>
    <w:rsid w:val="003D019E"/>
    <w:rsid w:val="003D2DC6"/>
    <w:rsid w:val="003D4204"/>
    <w:rsid w:val="003D43D7"/>
    <w:rsid w:val="003D5C7A"/>
    <w:rsid w:val="003D64D1"/>
    <w:rsid w:val="003D684D"/>
    <w:rsid w:val="003D718F"/>
    <w:rsid w:val="003E0E3B"/>
    <w:rsid w:val="003E2342"/>
    <w:rsid w:val="003E2D0D"/>
    <w:rsid w:val="003E3589"/>
    <w:rsid w:val="003E4C8C"/>
    <w:rsid w:val="003E6418"/>
    <w:rsid w:val="003E7EC2"/>
    <w:rsid w:val="003F10EC"/>
    <w:rsid w:val="003F2193"/>
    <w:rsid w:val="003F2C02"/>
    <w:rsid w:val="003F4592"/>
    <w:rsid w:val="003F5354"/>
    <w:rsid w:val="003F60E8"/>
    <w:rsid w:val="00404364"/>
    <w:rsid w:val="0040729C"/>
    <w:rsid w:val="00410B04"/>
    <w:rsid w:val="0041257F"/>
    <w:rsid w:val="00413CF3"/>
    <w:rsid w:val="00415863"/>
    <w:rsid w:val="00415DA3"/>
    <w:rsid w:val="00415E52"/>
    <w:rsid w:val="004219C5"/>
    <w:rsid w:val="00423111"/>
    <w:rsid w:val="004307C4"/>
    <w:rsid w:val="0043102E"/>
    <w:rsid w:val="00432979"/>
    <w:rsid w:val="00432EBF"/>
    <w:rsid w:val="004332A4"/>
    <w:rsid w:val="00435C39"/>
    <w:rsid w:val="00436AFB"/>
    <w:rsid w:val="00437B69"/>
    <w:rsid w:val="00440BC9"/>
    <w:rsid w:val="00441084"/>
    <w:rsid w:val="00443925"/>
    <w:rsid w:val="00444145"/>
    <w:rsid w:val="00444E27"/>
    <w:rsid w:val="004459CB"/>
    <w:rsid w:val="004461BC"/>
    <w:rsid w:val="00447A41"/>
    <w:rsid w:val="0045111A"/>
    <w:rsid w:val="00452BF4"/>
    <w:rsid w:val="00455182"/>
    <w:rsid w:val="00461247"/>
    <w:rsid w:val="00462457"/>
    <w:rsid w:val="004633F8"/>
    <w:rsid w:val="00463F00"/>
    <w:rsid w:val="00464F46"/>
    <w:rsid w:val="00464F84"/>
    <w:rsid w:val="00470F1D"/>
    <w:rsid w:val="00471927"/>
    <w:rsid w:val="00476D48"/>
    <w:rsid w:val="00477461"/>
    <w:rsid w:val="00482EB5"/>
    <w:rsid w:val="0048551D"/>
    <w:rsid w:val="00490B78"/>
    <w:rsid w:val="00491FE4"/>
    <w:rsid w:val="0049299C"/>
    <w:rsid w:val="00492A5D"/>
    <w:rsid w:val="004937B5"/>
    <w:rsid w:val="00494919"/>
    <w:rsid w:val="00496805"/>
    <w:rsid w:val="00497521"/>
    <w:rsid w:val="004A1A41"/>
    <w:rsid w:val="004A2FCA"/>
    <w:rsid w:val="004A6700"/>
    <w:rsid w:val="004A698C"/>
    <w:rsid w:val="004A7EDE"/>
    <w:rsid w:val="004B1F60"/>
    <w:rsid w:val="004B2266"/>
    <w:rsid w:val="004B54C2"/>
    <w:rsid w:val="004B67C2"/>
    <w:rsid w:val="004C2C4C"/>
    <w:rsid w:val="004C3AA9"/>
    <w:rsid w:val="004C4355"/>
    <w:rsid w:val="004C4655"/>
    <w:rsid w:val="004C6B6B"/>
    <w:rsid w:val="004C6F35"/>
    <w:rsid w:val="004C77D9"/>
    <w:rsid w:val="004D030E"/>
    <w:rsid w:val="004D1948"/>
    <w:rsid w:val="004D37A4"/>
    <w:rsid w:val="004D45DD"/>
    <w:rsid w:val="004D4B3F"/>
    <w:rsid w:val="004E0364"/>
    <w:rsid w:val="004E061B"/>
    <w:rsid w:val="004F07C3"/>
    <w:rsid w:val="004F1310"/>
    <w:rsid w:val="004F288D"/>
    <w:rsid w:val="004F5145"/>
    <w:rsid w:val="004F7680"/>
    <w:rsid w:val="004F7EE2"/>
    <w:rsid w:val="00500864"/>
    <w:rsid w:val="00500BFC"/>
    <w:rsid w:val="00503FAB"/>
    <w:rsid w:val="00504126"/>
    <w:rsid w:val="00505D7B"/>
    <w:rsid w:val="00505FA7"/>
    <w:rsid w:val="00510A88"/>
    <w:rsid w:val="00513340"/>
    <w:rsid w:val="0051691C"/>
    <w:rsid w:val="00517D7A"/>
    <w:rsid w:val="00520772"/>
    <w:rsid w:val="00520B10"/>
    <w:rsid w:val="005216EE"/>
    <w:rsid w:val="0052202B"/>
    <w:rsid w:val="00524318"/>
    <w:rsid w:val="005251E5"/>
    <w:rsid w:val="005269BD"/>
    <w:rsid w:val="00526D1D"/>
    <w:rsid w:val="005270B3"/>
    <w:rsid w:val="00531929"/>
    <w:rsid w:val="00532A6F"/>
    <w:rsid w:val="00534068"/>
    <w:rsid w:val="00534643"/>
    <w:rsid w:val="00534989"/>
    <w:rsid w:val="00534B86"/>
    <w:rsid w:val="005366A9"/>
    <w:rsid w:val="00543387"/>
    <w:rsid w:val="005447FC"/>
    <w:rsid w:val="00544AF0"/>
    <w:rsid w:val="005463EC"/>
    <w:rsid w:val="00546915"/>
    <w:rsid w:val="00547ADE"/>
    <w:rsid w:val="00551B5F"/>
    <w:rsid w:val="00552898"/>
    <w:rsid w:val="00552B76"/>
    <w:rsid w:val="00557502"/>
    <w:rsid w:val="0056114B"/>
    <w:rsid w:val="00561526"/>
    <w:rsid w:val="00561E9C"/>
    <w:rsid w:val="00564E85"/>
    <w:rsid w:val="005659F7"/>
    <w:rsid w:val="005670B3"/>
    <w:rsid w:val="005700AB"/>
    <w:rsid w:val="005718A5"/>
    <w:rsid w:val="00572678"/>
    <w:rsid w:val="0057352B"/>
    <w:rsid w:val="00573541"/>
    <w:rsid w:val="00573E60"/>
    <w:rsid w:val="005810F1"/>
    <w:rsid w:val="0058240E"/>
    <w:rsid w:val="00583DD4"/>
    <w:rsid w:val="005849B5"/>
    <w:rsid w:val="00587D8F"/>
    <w:rsid w:val="00591ECF"/>
    <w:rsid w:val="005925CD"/>
    <w:rsid w:val="00595230"/>
    <w:rsid w:val="005976BE"/>
    <w:rsid w:val="005A25D5"/>
    <w:rsid w:val="005A2699"/>
    <w:rsid w:val="005A50E6"/>
    <w:rsid w:val="005A5E52"/>
    <w:rsid w:val="005A5F72"/>
    <w:rsid w:val="005A69A9"/>
    <w:rsid w:val="005A7227"/>
    <w:rsid w:val="005A7733"/>
    <w:rsid w:val="005B3513"/>
    <w:rsid w:val="005B3ACF"/>
    <w:rsid w:val="005B5BCC"/>
    <w:rsid w:val="005B5FF4"/>
    <w:rsid w:val="005B7D15"/>
    <w:rsid w:val="005C4AE5"/>
    <w:rsid w:val="005C5DAF"/>
    <w:rsid w:val="005C65CB"/>
    <w:rsid w:val="005C759B"/>
    <w:rsid w:val="005C79E8"/>
    <w:rsid w:val="005D0EAE"/>
    <w:rsid w:val="005D4397"/>
    <w:rsid w:val="005D47E3"/>
    <w:rsid w:val="005D6D06"/>
    <w:rsid w:val="005E01FF"/>
    <w:rsid w:val="005E1E94"/>
    <w:rsid w:val="005E279B"/>
    <w:rsid w:val="005E58E1"/>
    <w:rsid w:val="005E5ACC"/>
    <w:rsid w:val="005E6651"/>
    <w:rsid w:val="005F1D3E"/>
    <w:rsid w:val="005F2A0B"/>
    <w:rsid w:val="005F40E9"/>
    <w:rsid w:val="005F6BF6"/>
    <w:rsid w:val="005F6C18"/>
    <w:rsid w:val="00603316"/>
    <w:rsid w:val="006061F0"/>
    <w:rsid w:val="00606F15"/>
    <w:rsid w:val="0061246A"/>
    <w:rsid w:val="00612C69"/>
    <w:rsid w:val="00613562"/>
    <w:rsid w:val="0061609B"/>
    <w:rsid w:val="00616196"/>
    <w:rsid w:val="00616612"/>
    <w:rsid w:val="006169C0"/>
    <w:rsid w:val="00617E71"/>
    <w:rsid w:val="00620F19"/>
    <w:rsid w:val="006248C5"/>
    <w:rsid w:val="006250F0"/>
    <w:rsid w:val="00625ADA"/>
    <w:rsid w:val="00627CF2"/>
    <w:rsid w:val="00631A10"/>
    <w:rsid w:val="00635E53"/>
    <w:rsid w:val="00636097"/>
    <w:rsid w:val="00636EBA"/>
    <w:rsid w:val="00640AB7"/>
    <w:rsid w:val="00640F73"/>
    <w:rsid w:val="00642381"/>
    <w:rsid w:val="00645E33"/>
    <w:rsid w:val="00647E03"/>
    <w:rsid w:val="00653C7B"/>
    <w:rsid w:val="0065618C"/>
    <w:rsid w:val="00656878"/>
    <w:rsid w:val="00657100"/>
    <w:rsid w:val="00660AA7"/>
    <w:rsid w:val="00661101"/>
    <w:rsid w:val="00663DDE"/>
    <w:rsid w:val="00667F31"/>
    <w:rsid w:val="00672EBC"/>
    <w:rsid w:val="00672FBE"/>
    <w:rsid w:val="00673F03"/>
    <w:rsid w:val="006746FC"/>
    <w:rsid w:val="00674CBA"/>
    <w:rsid w:val="00675096"/>
    <w:rsid w:val="00677CE3"/>
    <w:rsid w:val="006806D5"/>
    <w:rsid w:val="006806E5"/>
    <w:rsid w:val="00680995"/>
    <w:rsid w:val="00681BB3"/>
    <w:rsid w:val="00681F90"/>
    <w:rsid w:val="0068290F"/>
    <w:rsid w:val="00683C20"/>
    <w:rsid w:val="00683F5C"/>
    <w:rsid w:val="006859E3"/>
    <w:rsid w:val="00685C3D"/>
    <w:rsid w:val="00687CEC"/>
    <w:rsid w:val="006928B5"/>
    <w:rsid w:val="00692B63"/>
    <w:rsid w:val="00692DFE"/>
    <w:rsid w:val="00693EFC"/>
    <w:rsid w:val="006943F3"/>
    <w:rsid w:val="0069703A"/>
    <w:rsid w:val="0069769C"/>
    <w:rsid w:val="006A0913"/>
    <w:rsid w:val="006A1F68"/>
    <w:rsid w:val="006A2211"/>
    <w:rsid w:val="006A2E60"/>
    <w:rsid w:val="006A3CBE"/>
    <w:rsid w:val="006A68BB"/>
    <w:rsid w:val="006A6EF3"/>
    <w:rsid w:val="006B30C2"/>
    <w:rsid w:val="006B5170"/>
    <w:rsid w:val="006B70C5"/>
    <w:rsid w:val="006C1728"/>
    <w:rsid w:val="006C2455"/>
    <w:rsid w:val="006C3095"/>
    <w:rsid w:val="006C3A5F"/>
    <w:rsid w:val="006C5E3F"/>
    <w:rsid w:val="006C6C16"/>
    <w:rsid w:val="006D222C"/>
    <w:rsid w:val="006D2BCF"/>
    <w:rsid w:val="006D302B"/>
    <w:rsid w:val="006E04CD"/>
    <w:rsid w:val="006E0EC5"/>
    <w:rsid w:val="006E0F50"/>
    <w:rsid w:val="006E155F"/>
    <w:rsid w:val="006E2105"/>
    <w:rsid w:val="006E2209"/>
    <w:rsid w:val="006E2CBF"/>
    <w:rsid w:val="006E3F72"/>
    <w:rsid w:val="006E4210"/>
    <w:rsid w:val="006E57D8"/>
    <w:rsid w:val="006E593D"/>
    <w:rsid w:val="006E7AF1"/>
    <w:rsid w:val="006F1BE6"/>
    <w:rsid w:val="006F1F87"/>
    <w:rsid w:val="006F4B3B"/>
    <w:rsid w:val="006F55A8"/>
    <w:rsid w:val="006F701E"/>
    <w:rsid w:val="006F79BD"/>
    <w:rsid w:val="00700225"/>
    <w:rsid w:val="007008BD"/>
    <w:rsid w:val="00702BB2"/>
    <w:rsid w:val="0070652D"/>
    <w:rsid w:val="00706CED"/>
    <w:rsid w:val="00707B01"/>
    <w:rsid w:val="007120A2"/>
    <w:rsid w:val="00713910"/>
    <w:rsid w:val="00713F17"/>
    <w:rsid w:val="00714E5F"/>
    <w:rsid w:val="0071679E"/>
    <w:rsid w:val="00722CAA"/>
    <w:rsid w:val="007249D0"/>
    <w:rsid w:val="00726691"/>
    <w:rsid w:val="007267BA"/>
    <w:rsid w:val="007302B0"/>
    <w:rsid w:val="00731352"/>
    <w:rsid w:val="00731C42"/>
    <w:rsid w:val="00733FBF"/>
    <w:rsid w:val="007348E4"/>
    <w:rsid w:val="007363CE"/>
    <w:rsid w:val="00736514"/>
    <w:rsid w:val="00744113"/>
    <w:rsid w:val="00750302"/>
    <w:rsid w:val="00751D2C"/>
    <w:rsid w:val="0075277D"/>
    <w:rsid w:val="00752FF3"/>
    <w:rsid w:val="00753D6D"/>
    <w:rsid w:val="007554AE"/>
    <w:rsid w:val="00756D26"/>
    <w:rsid w:val="00760E9D"/>
    <w:rsid w:val="007627BA"/>
    <w:rsid w:val="00762843"/>
    <w:rsid w:val="00762BCC"/>
    <w:rsid w:val="00763886"/>
    <w:rsid w:val="0076555C"/>
    <w:rsid w:val="00765BE8"/>
    <w:rsid w:val="0076600B"/>
    <w:rsid w:val="007662CB"/>
    <w:rsid w:val="00771613"/>
    <w:rsid w:val="007726F1"/>
    <w:rsid w:val="007736DA"/>
    <w:rsid w:val="00774FA4"/>
    <w:rsid w:val="00782917"/>
    <w:rsid w:val="0078401B"/>
    <w:rsid w:val="007844A2"/>
    <w:rsid w:val="00791648"/>
    <w:rsid w:val="0079261D"/>
    <w:rsid w:val="00794230"/>
    <w:rsid w:val="00795790"/>
    <w:rsid w:val="0079712A"/>
    <w:rsid w:val="007A13B6"/>
    <w:rsid w:val="007A2566"/>
    <w:rsid w:val="007A3B65"/>
    <w:rsid w:val="007A4A11"/>
    <w:rsid w:val="007B085F"/>
    <w:rsid w:val="007B1873"/>
    <w:rsid w:val="007B2593"/>
    <w:rsid w:val="007B79F6"/>
    <w:rsid w:val="007C2BAF"/>
    <w:rsid w:val="007C4341"/>
    <w:rsid w:val="007C475A"/>
    <w:rsid w:val="007C4CA8"/>
    <w:rsid w:val="007C4D73"/>
    <w:rsid w:val="007C608D"/>
    <w:rsid w:val="007C6247"/>
    <w:rsid w:val="007C78FA"/>
    <w:rsid w:val="007D0BEE"/>
    <w:rsid w:val="007D1909"/>
    <w:rsid w:val="007D4A42"/>
    <w:rsid w:val="007D75FC"/>
    <w:rsid w:val="007E038C"/>
    <w:rsid w:val="007E2964"/>
    <w:rsid w:val="007E4556"/>
    <w:rsid w:val="007E68AD"/>
    <w:rsid w:val="007F0053"/>
    <w:rsid w:val="007F0EBA"/>
    <w:rsid w:val="007F28CD"/>
    <w:rsid w:val="007F2F05"/>
    <w:rsid w:val="007F3460"/>
    <w:rsid w:val="007F3746"/>
    <w:rsid w:val="007F3D83"/>
    <w:rsid w:val="007F4C0F"/>
    <w:rsid w:val="007F7A08"/>
    <w:rsid w:val="00800553"/>
    <w:rsid w:val="00807D4F"/>
    <w:rsid w:val="00812509"/>
    <w:rsid w:val="00815D58"/>
    <w:rsid w:val="00816D65"/>
    <w:rsid w:val="0081797B"/>
    <w:rsid w:val="00825C3A"/>
    <w:rsid w:val="0082606F"/>
    <w:rsid w:val="00826079"/>
    <w:rsid w:val="008274DA"/>
    <w:rsid w:val="00827C14"/>
    <w:rsid w:val="0083118A"/>
    <w:rsid w:val="008323BB"/>
    <w:rsid w:val="00832468"/>
    <w:rsid w:val="00832EA3"/>
    <w:rsid w:val="008343C2"/>
    <w:rsid w:val="00834CD0"/>
    <w:rsid w:val="008360DE"/>
    <w:rsid w:val="008373BA"/>
    <w:rsid w:val="008431CC"/>
    <w:rsid w:val="00843644"/>
    <w:rsid w:val="00843DF0"/>
    <w:rsid w:val="00844DC9"/>
    <w:rsid w:val="00845721"/>
    <w:rsid w:val="008506C1"/>
    <w:rsid w:val="00852DEA"/>
    <w:rsid w:val="00855464"/>
    <w:rsid w:val="008573D8"/>
    <w:rsid w:val="00860303"/>
    <w:rsid w:val="00862702"/>
    <w:rsid w:val="00863F0A"/>
    <w:rsid w:val="00866C70"/>
    <w:rsid w:val="00870843"/>
    <w:rsid w:val="0087207B"/>
    <w:rsid w:val="00872939"/>
    <w:rsid w:val="0087298E"/>
    <w:rsid w:val="00873087"/>
    <w:rsid w:val="00874C48"/>
    <w:rsid w:val="00882F9F"/>
    <w:rsid w:val="00883B78"/>
    <w:rsid w:val="00886722"/>
    <w:rsid w:val="00887974"/>
    <w:rsid w:val="00887BCF"/>
    <w:rsid w:val="00890628"/>
    <w:rsid w:val="00890A1B"/>
    <w:rsid w:val="00890AE4"/>
    <w:rsid w:val="00891C93"/>
    <w:rsid w:val="00895A74"/>
    <w:rsid w:val="00896598"/>
    <w:rsid w:val="008966F7"/>
    <w:rsid w:val="008968C2"/>
    <w:rsid w:val="008A19A9"/>
    <w:rsid w:val="008A7067"/>
    <w:rsid w:val="008A7A6F"/>
    <w:rsid w:val="008A7B37"/>
    <w:rsid w:val="008A7ED4"/>
    <w:rsid w:val="008B13FD"/>
    <w:rsid w:val="008B7155"/>
    <w:rsid w:val="008C03F4"/>
    <w:rsid w:val="008C1BAF"/>
    <w:rsid w:val="008C215E"/>
    <w:rsid w:val="008C3D4B"/>
    <w:rsid w:val="008C4432"/>
    <w:rsid w:val="008C52C5"/>
    <w:rsid w:val="008C732A"/>
    <w:rsid w:val="008C7657"/>
    <w:rsid w:val="008C775E"/>
    <w:rsid w:val="008D04C6"/>
    <w:rsid w:val="008D0870"/>
    <w:rsid w:val="008D0E36"/>
    <w:rsid w:val="008D22F6"/>
    <w:rsid w:val="008D2790"/>
    <w:rsid w:val="008D2AF7"/>
    <w:rsid w:val="008D33E0"/>
    <w:rsid w:val="008D3AF1"/>
    <w:rsid w:val="008D3D3B"/>
    <w:rsid w:val="008D752B"/>
    <w:rsid w:val="008D7840"/>
    <w:rsid w:val="008E0D5D"/>
    <w:rsid w:val="008E7D51"/>
    <w:rsid w:val="008F1C90"/>
    <w:rsid w:val="00902162"/>
    <w:rsid w:val="00904B35"/>
    <w:rsid w:val="00910346"/>
    <w:rsid w:val="00912AEE"/>
    <w:rsid w:val="00914C84"/>
    <w:rsid w:val="00916A5B"/>
    <w:rsid w:val="0092075B"/>
    <w:rsid w:val="00922C62"/>
    <w:rsid w:val="00924CFD"/>
    <w:rsid w:val="00925634"/>
    <w:rsid w:val="0092792C"/>
    <w:rsid w:val="00932EAB"/>
    <w:rsid w:val="00935BDE"/>
    <w:rsid w:val="00937D2B"/>
    <w:rsid w:val="00942A68"/>
    <w:rsid w:val="009435A2"/>
    <w:rsid w:val="00947166"/>
    <w:rsid w:val="00950905"/>
    <w:rsid w:val="00950E7E"/>
    <w:rsid w:val="0095297E"/>
    <w:rsid w:val="009535F5"/>
    <w:rsid w:val="00953B7D"/>
    <w:rsid w:val="00953E79"/>
    <w:rsid w:val="009545D1"/>
    <w:rsid w:val="009546B4"/>
    <w:rsid w:val="00956604"/>
    <w:rsid w:val="00956D89"/>
    <w:rsid w:val="00956F33"/>
    <w:rsid w:val="00957CB7"/>
    <w:rsid w:val="00961170"/>
    <w:rsid w:val="009618B2"/>
    <w:rsid w:val="009621A2"/>
    <w:rsid w:val="00962795"/>
    <w:rsid w:val="00963F80"/>
    <w:rsid w:val="009675FB"/>
    <w:rsid w:val="00967627"/>
    <w:rsid w:val="00974147"/>
    <w:rsid w:val="00974812"/>
    <w:rsid w:val="00976665"/>
    <w:rsid w:val="00977F20"/>
    <w:rsid w:val="00981453"/>
    <w:rsid w:val="009818AE"/>
    <w:rsid w:val="00982E78"/>
    <w:rsid w:val="00983D92"/>
    <w:rsid w:val="009873FD"/>
    <w:rsid w:val="00987A46"/>
    <w:rsid w:val="0099134A"/>
    <w:rsid w:val="00996C00"/>
    <w:rsid w:val="009A12B0"/>
    <w:rsid w:val="009A2A84"/>
    <w:rsid w:val="009A691F"/>
    <w:rsid w:val="009A7F60"/>
    <w:rsid w:val="009B25EE"/>
    <w:rsid w:val="009B39BB"/>
    <w:rsid w:val="009C1E63"/>
    <w:rsid w:val="009C3AF4"/>
    <w:rsid w:val="009C643E"/>
    <w:rsid w:val="009C6441"/>
    <w:rsid w:val="009D2CF4"/>
    <w:rsid w:val="009D2F08"/>
    <w:rsid w:val="009D4327"/>
    <w:rsid w:val="009D45C0"/>
    <w:rsid w:val="009E5D24"/>
    <w:rsid w:val="009F1FE9"/>
    <w:rsid w:val="009F2909"/>
    <w:rsid w:val="009F2B69"/>
    <w:rsid w:val="009F2FAE"/>
    <w:rsid w:val="009F4109"/>
    <w:rsid w:val="009F51DF"/>
    <w:rsid w:val="009F5399"/>
    <w:rsid w:val="009F5DEB"/>
    <w:rsid w:val="009F6C6B"/>
    <w:rsid w:val="00A00A78"/>
    <w:rsid w:val="00A01345"/>
    <w:rsid w:val="00A01D86"/>
    <w:rsid w:val="00A031F9"/>
    <w:rsid w:val="00A03679"/>
    <w:rsid w:val="00A04906"/>
    <w:rsid w:val="00A0634D"/>
    <w:rsid w:val="00A07BE0"/>
    <w:rsid w:val="00A103C2"/>
    <w:rsid w:val="00A118D0"/>
    <w:rsid w:val="00A131B7"/>
    <w:rsid w:val="00A14162"/>
    <w:rsid w:val="00A20B9C"/>
    <w:rsid w:val="00A317DF"/>
    <w:rsid w:val="00A319D3"/>
    <w:rsid w:val="00A34866"/>
    <w:rsid w:val="00A34949"/>
    <w:rsid w:val="00A34F06"/>
    <w:rsid w:val="00A3684A"/>
    <w:rsid w:val="00A40F30"/>
    <w:rsid w:val="00A417E1"/>
    <w:rsid w:val="00A43293"/>
    <w:rsid w:val="00A4395B"/>
    <w:rsid w:val="00A43D4E"/>
    <w:rsid w:val="00A51339"/>
    <w:rsid w:val="00A54F7C"/>
    <w:rsid w:val="00A556D5"/>
    <w:rsid w:val="00A55EAA"/>
    <w:rsid w:val="00A61759"/>
    <w:rsid w:val="00A641E6"/>
    <w:rsid w:val="00A64423"/>
    <w:rsid w:val="00A651D4"/>
    <w:rsid w:val="00A65BE7"/>
    <w:rsid w:val="00A70D7F"/>
    <w:rsid w:val="00A71E2C"/>
    <w:rsid w:val="00A72DB8"/>
    <w:rsid w:val="00A73B5D"/>
    <w:rsid w:val="00A74B59"/>
    <w:rsid w:val="00A7612E"/>
    <w:rsid w:val="00A77A87"/>
    <w:rsid w:val="00A80C76"/>
    <w:rsid w:val="00A921C5"/>
    <w:rsid w:val="00A9596C"/>
    <w:rsid w:val="00AA1115"/>
    <w:rsid w:val="00AA1C66"/>
    <w:rsid w:val="00AA22B2"/>
    <w:rsid w:val="00AA696E"/>
    <w:rsid w:val="00AB008B"/>
    <w:rsid w:val="00AB4FBD"/>
    <w:rsid w:val="00AB5159"/>
    <w:rsid w:val="00AB7E46"/>
    <w:rsid w:val="00AC01B9"/>
    <w:rsid w:val="00AC1676"/>
    <w:rsid w:val="00AC3AAA"/>
    <w:rsid w:val="00AC6056"/>
    <w:rsid w:val="00AC68AC"/>
    <w:rsid w:val="00AC7A1D"/>
    <w:rsid w:val="00AD20BA"/>
    <w:rsid w:val="00AD2F6F"/>
    <w:rsid w:val="00AD3172"/>
    <w:rsid w:val="00AE0F77"/>
    <w:rsid w:val="00AE3EE7"/>
    <w:rsid w:val="00AE47D0"/>
    <w:rsid w:val="00AE583F"/>
    <w:rsid w:val="00AE60F2"/>
    <w:rsid w:val="00AF389E"/>
    <w:rsid w:val="00AF398B"/>
    <w:rsid w:val="00AF410A"/>
    <w:rsid w:val="00AF4749"/>
    <w:rsid w:val="00AF4CAE"/>
    <w:rsid w:val="00AF558D"/>
    <w:rsid w:val="00B00D58"/>
    <w:rsid w:val="00B00ECF"/>
    <w:rsid w:val="00B01DE7"/>
    <w:rsid w:val="00B02A40"/>
    <w:rsid w:val="00B02F2F"/>
    <w:rsid w:val="00B03CFD"/>
    <w:rsid w:val="00B05149"/>
    <w:rsid w:val="00B06C9F"/>
    <w:rsid w:val="00B075A9"/>
    <w:rsid w:val="00B13EEA"/>
    <w:rsid w:val="00B16C49"/>
    <w:rsid w:val="00B17946"/>
    <w:rsid w:val="00B20A3F"/>
    <w:rsid w:val="00B2351F"/>
    <w:rsid w:val="00B2390F"/>
    <w:rsid w:val="00B23F98"/>
    <w:rsid w:val="00B2459A"/>
    <w:rsid w:val="00B30DEA"/>
    <w:rsid w:val="00B31A1D"/>
    <w:rsid w:val="00B31FE0"/>
    <w:rsid w:val="00B33EA3"/>
    <w:rsid w:val="00B344CB"/>
    <w:rsid w:val="00B34AB2"/>
    <w:rsid w:val="00B36148"/>
    <w:rsid w:val="00B41242"/>
    <w:rsid w:val="00B42561"/>
    <w:rsid w:val="00B44275"/>
    <w:rsid w:val="00B44941"/>
    <w:rsid w:val="00B458F1"/>
    <w:rsid w:val="00B50220"/>
    <w:rsid w:val="00B51E2A"/>
    <w:rsid w:val="00B53A7D"/>
    <w:rsid w:val="00B57EC9"/>
    <w:rsid w:val="00B6194D"/>
    <w:rsid w:val="00B62F68"/>
    <w:rsid w:val="00B65601"/>
    <w:rsid w:val="00B668AC"/>
    <w:rsid w:val="00B67C0E"/>
    <w:rsid w:val="00B67E2D"/>
    <w:rsid w:val="00B71820"/>
    <w:rsid w:val="00B71B9F"/>
    <w:rsid w:val="00B74791"/>
    <w:rsid w:val="00B76C2E"/>
    <w:rsid w:val="00B77AAC"/>
    <w:rsid w:val="00B77B83"/>
    <w:rsid w:val="00B80D2B"/>
    <w:rsid w:val="00B81D5F"/>
    <w:rsid w:val="00B83CD3"/>
    <w:rsid w:val="00B85645"/>
    <w:rsid w:val="00B85F70"/>
    <w:rsid w:val="00B9010E"/>
    <w:rsid w:val="00B90A6D"/>
    <w:rsid w:val="00B90F43"/>
    <w:rsid w:val="00B92899"/>
    <w:rsid w:val="00B935E5"/>
    <w:rsid w:val="00B94A69"/>
    <w:rsid w:val="00B94C55"/>
    <w:rsid w:val="00B95679"/>
    <w:rsid w:val="00B96582"/>
    <w:rsid w:val="00BA2767"/>
    <w:rsid w:val="00BA3EA5"/>
    <w:rsid w:val="00BA4426"/>
    <w:rsid w:val="00BA4605"/>
    <w:rsid w:val="00BA62AC"/>
    <w:rsid w:val="00BA6575"/>
    <w:rsid w:val="00BB0872"/>
    <w:rsid w:val="00BB1749"/>
    <w:rsid w:val="00BB26D3"/>
    <w:rsid w:val="00BB4CE3"/>
    <w:rsid w:val="00BB5A59"/>
    <w:rsid w:val="00BC0586"/>
    <w:rsid w:val="00BC0894"/>
    <w:rsid w:val="00BC1235"/>
    <w:rsid w:val="00BC310A"/>
    <w:rsid w:val="00BC51E7"/>
    <w:rsid w:val="00BC73B6"/>
    <w:rsid w:val="00BD26F7"/>
    <w:rsid w:val="00BD2C3C"/>
    <w:rsid w:val="00BD60FD"/>
    <w:rsid w:val="00BE402D"/>
    <w:rsid w:val="00BE5887"/>
    <w:rsid w:val="00BE7A51"/>
    <w:rsid w:val="00BF1111"/>
    <w:rsid w:val="00BF24BA"/>
    <w:rsid w:val="00BF5E75"/>
    <w:rsid w:val="00BF7465"/>
    <w:rsid w:val="00C00224"/>
    <w:rsid w:val="00C01899"/>
    <w:rsid w:val="00C03B16"/>
    <w:rsid w:val="00C05E35"/>
    <w:rsid w:val="00C145EA"/>
    <w:rsid w:val="00C15207"/>
    <w:rsid w:val="00C16C56"/>
    <w:rsid w:val="00C205B8"/>
    <w:rsid w:val="00C23210"/>
    <w:rsid w:val="00C2625E"/>
    <w:rsid w:val="00C32154"/>
    <w:rsid w:val="00C328E5"/>
    <w:rsid w:val="00C33419"/>
    <w:rsid w:val="00C3359E"/>
    <w:rsid w:val="00C3632E"/>
    <w:rsid w:val="00C41513"/>
    <w:rsid w:val="00C4360A"/>
    <w:rsid w:val="00C45FCE"/>
    <w:rsid w:val="00C46DE9"/>
    <w:rsid w:val="00C5288B"/>
    <w:rsid w:val="00C555B9"/>
    <w:rsid w:val="00C56877"/>
    <w:rsid w:val="00C5728E"/>
    <w:rsid w:val="00C57627"/>
    <w:rsid w:val="00C62699"/>
    <w:rsid w:val="00C633F7"/>
    <w:rsid w:val="00C67361"/>
    <w:rsid w:val="00C73F42"/>
    <w:rsid w:val="00C745DA"/>
    <w:rsid w:val="00C74D41"/>
    <w:rsid w:val="00C7516D"/>
    <w:rsid w:val="00C75202"/>
    <w:rsid w:val="00C76B37"/>
    <w:rsid w:val="00C82D85"/>
    <w:rsid w:val="00C85485"/>
    <w:rsid w:val="00C87005"/>
    <w:rsid w:val="00C90386"/>
    <w:rsid w:val="00C90570"/>
    <w:rsid w:val="00C93FC3"/>
    <w:rsid w:val="00C9442C"/>
    <w:rsid w:val="00C950CC"/>
    <w:rsid w:val="00CA46C5"/>
    <w:rsid w:val="00CA5A25"/>
    <w:rsid w:val="00CA695E"/>
    <w:rsid w:val="00CA7528"/>
    <w:rsid w:val="00CA7CB8"/>
    <w:rsid w:val="00CB16DA"/>
    <w:rsid w:val="00CB17F6"/>
    <w:rsid w:val="00CB2B34"/>
    <w:rsid w:val="00CB335A"/>
    <w:rsid w:val="00CB4782"/>
    <w:rsid w:val="00CB5FC5"/>
    <w:rsid w:val="00CB7D50"/>
    <w:rsid w:val="00CC0B83"/>
    <w:rsid w:val="00CC130E"/>
    <w:rsid w:val="00CC177B"/>
    <w:rsid w:val="00CC23A1"/>
    <w:rsid w:val="00CC31C7"/>
    <w:rsid w:val="00CC3894"/>
    <w:rsid w:val="00CC7475"/>
    <w:rsid w:val="00CD1A6B"/>
    <w:rsid w:val="00CD212A"/>
    <w:rsid w:val="00CD3AB4"/>
    <w:rsid w:val="00CD4176"/>
    <w:rsid w:val="00CD5DF4"/>
    <w:rsid w:val="00CD74CE"/>
    <w:rsid w:val="00CD7C0E"/>
    <w:rsid w:val="00CE01E8"/>
    <w:rsid w:val="00CE0631"/>
    <w:rsid w:val="00CE1E3E"/>
    <w:rsid w:val="00CE346F"/>
    <w:rsid w:val="00CE478B"/>
    <w:rsid w:val="00CE56D7"/>
    <w:rsid w:val="00CE626C"/>
    <w:rsid w:val="00CE7E2F"/>
    <w:rsid w:val="00CF02AB"/>
    <w:rsid w:val="00CF0FA8"/>
    <w:rsid w:val="00CF1719"/>
    <w:rsid w:val="00CF4CA7"/>
    <w:rsid w:val="00CF6379"/>
    <w:rsid w:val="00D00087"/>
    <w:rsid w:val="00D0140E"/>
    <w:rsid w:val="00D019AF"/>
    <w:rsid w:val="00D072AA"/>
    <w:rsid w:val="00D074B2"/>
    <w:rsid w:val="00D07752"/>
    <w:rsid w:val="00D101E1"/>
    <w:rsid w:val="00D10E6C"/>
    <w:rsid w:val="00D10E88"/>
    <w:rsid w:val="00D134B6"/>
    <w:rsid w:val="00D14369"/>
    <w:rsid w:val="00D2127E"/>
    <w:rsid w:val="00D242AF"/>
    <w:rsid w:val="00D26666"/>
    <w:rsid w:val="00D27F1F"/>
    <w:rsid w:val="00D31A90"/>
    <w:rsid w:val="00D33368"/>
    <w:rsid w:val="00D346A7"/>
    <w:rsid w:val="00D34BD9"/>
    <w:rsid w:val="00D37B8D"/>
    <w:rsid w:val="00D4360A"/>
    <w:rsid w:val="00D43723"/>
    <w:rsid w:val="00D43A1D"/>
    <w:rsid w:val="00D47DBC"/>
    <w:rsid w:val="00D50B0D"/>
    <w:rsid w:val="00D538BE"/>
    <w:rsid w:val="00D54A9C"/>
    <w:rsid w:val="00D54C0B"/>
    <w:rsid w:val="00D555F7"/>
    <w:rsid w:val="00D56862"/>
    <w:rsid w:val="00D56B91"/>
    <w:rsid w:val="00D572E9"/>
    <w:rsid w:val="00D579B9"/>
    <w:rsid w:val="00D61E6A"/>
    <w:rsid w:val="00D6506A"/>
    <w:rsid w:val="00D6742E"/>
    <w:rsid w:val="00D75BBD"/>
    <w:rsid w:val="00D77074"/>
    <w:rsid w:val="00D83AED"/>
    <w:rsid w:val="00D83C35"/>
    <w:rsid w:val="00D8490B"/>
    <w:rsid w:val="00D87505"/>
    <w:rsid w:val="00D90263"/>
    <w:rsid w:val="00D938EB"/>
    <w:rsid w:val="00D9505C"/>
    <w:rsid w:val="00D962F5"/>
    <w:rsid w:val="00D96EDA"/>
    <w:rsid w:val="00D9759C"/>
    <w:rsid w:val="00D9781A"/>
    <w:rsid w:val="00DA1391"/>
    <w:rsid w:val="00DA4619"/>
    <w:rsid w:val="00DA545F"/>
    <w:rsid w:val="00DA56B8"/>
    <w:rsid w:val="00DA6BDA"/>
    <w:rsid w:val="00DB040C"/>
    <w:rsid w:val="00DB5003"/>
    <w:rsid w:val="00DB56E0"/>
    <w:rsid w:val="00DB6978"/>
    <w:rsid w:val="00DC06F5"/>
    <w:rsid w:val="00DC07F6"/>
    <w:rsid w:val="00DC25EE"/>
    <w:rsid w:val="00DC7449"/>
    <w:rsid w:val="00DC7945"/>
    <w:rsid w:val="00DD01DA"/>
    <w:rsid w:val="00DD26BA"/>
    <w:rsid w:val="00DD2953"/>
    <w:rsid w:val="00DD3B74"/>
    <w:rsid w:val="00DD5125"/>
    <w:rsid w:val="00DD5942"/>
    <w:rsid w:val="00DD669C"/>
    <w:rsid w:val="00DE043D"/>
    <w:rsid w:val="00DE0DF7"/>
    <w:rsid w:val="00DE10E4"/>
    <w:rsid w:val="00DE2BE7"/>
    <w:rsid w:val="00DE36D9"/>
    <w:rsid w:val="00DE37C2"/>
    <w:rsid w:val="00DE3F87"/>
    <w:rsid w:val="00DE43DA"/>
    <w:rsid w:val="00DE62E5"/>
    <w:rsid w:val="00DE6A0C"/>
    <w:rsid w:val="00DE6C40"/>
    <w:rsid w:val="00DE70D9"/>
    <w:rsid w:val="00DE7345"/>
    <w:rsid w:val="00DE7402"/>
    <w:rsid w:val="00DF110B"/>
    <w:rsid w:val="00DF26D9"/>
    <w:rsid w:val="00DF32DA"/>
    <w:rsid w:val="00DF50C4"/>
    <w:rsid w:val="00DF51A7"/>
    <w:rsid w:val="00DF67B0"/>
    <w:rsid w:val="00E00FEC"/>
    <w:rsid w:val="00E01D02"/>
    <w:rsid w:val="00E0252F"/>
    <w:rsid w:val="00E0337B"/>
    <w:rsid w:val="00E044E3"/>
    <w:rsid w:val="00E07FE5"/>
    <w:rsid w:val="00E1024A"/>
    <w:rsid w:val="00E110B3"/>
    <w:rsid w:val="00E1177E"/>
    <w:rsid w:val="00E13206"/>
    <w:rsid w:val="00E14913"/>
    <w:rsid w:val="00E14AE4"/>
    <w:rsid w:val="00E1503F"/>
    <w:rsid w:val="00E15757"/>
    <w:rsid w:val="00E15B05"/>
    <w:rsid w:val="00E17625"/>
    <w:rsid w:val="00E1795B"/>
    <w:rsid w:val="00E266F6"/>
    <w:rsid w:val="00E30DF7"/>
    <w:rsid w:val="00E33BED"/>
    <w:rsid w:val="00E33F1A"/>
    <w:rsid w:val="00E34733"/>
    <w:rsid w:val="00E34D63"/>
    <w:rsid w:val="00E368BE"/>
    <w:rsid w:val="00E40F9E"/>
    <w:rsid w:val="00E42968"/>
    <w:rsid w:val="00E42E38"/>
    <w:rsid w:val="00E43AEE"/>
    <w:rsid w:val="00E44702"/>
    <w:rsid w:val="00E45539"/>
    <w:rsid w:val="00E45BDD"/>
    <w:rsid w:val="00E54FEA"/>
    <w:rsid w:val="00E55604"/>
    <w:rsid w:val="00E61A7E"/>
    <w:rsid w:val="00E631ED"/>
    <w:rsid w:val="00E638F5"/>
    <w:rsid w:val="00E6399E"/>
    <w:rsid w:val="00E657C5"/>
    <w:rsid w:val="00E665B9"/>
    <w:rsid w:val="00E67E13"/>
    <w:rsid w:val="00E709E6"/>
    <w:rsid w:val="00E722CB"/>
    <w:rsid w:val="00E7476E"/>
    <w:rsid w:val="00E7665F"/>
    <w:rsid w:val="00E76CDA"/>
    <w:rsid w:val="00E77462"/>
    <w:rsid w:val="00E778F3"/>
    <w:rsid w:val="00E8156D"/>
    <w:rsid w:val="00E865E3"/>
    <w:rsid w:val="00E8662E"/>
    <w:rsid w:val="00E90665"/>
    <w:rsid w:val="00E90E96"/>
    <w:rsid w:val="00E949A4"/>
    <w:rsid w:val="00E9663A"/>
    <w:rsid w:val="00E96AE9"/>
    <w:rsid w:val="00E97518"/>
    <w:rsid w:val="00EA1846"/>
    <w:rsid w:val="00EA1E94"/>
    <w:rsid w:val="00EA3D71"/>
    <w:rsid w:val="00EA4BA3"/>
    <w:rsid w:val="00EB104C"/>
    <w:rsid w:val="00EB164C"/>
    <w:rsid w:val="00EB1AF0"/>
    <w:rsid w:val="00EB450A"/>
    <w:rsid w:val="00EB48D0"/>
    <w:rsid w:val="00EC0F86"/>
    <w:rsid w:val="00EC17B9"/>
    <w:rsid w:val="00EC59E5"/>
    <w:rsid w:val="00ED058E"/>
    <w:rsid w:val="00ED2D0D"/>
    <w:rsid w:val="00ED3326"/>
    <w:rsid w:val="00ED38A7"/>
    <w:rsid w:val="00ED5759"/>
    <w:rsid w:val="00ED7BB8"/>
    <w:rsid w:val="00EE0B3D"/>
    <w:rsid w:val="00EE2F1A"/>
    <w:rsid w:val="00EE32F5"/>
    <w:rsid w:val="00EE35A3"/>
    <w:rsid w:val="00EE39FC"/>
    <w:rsid w:val="00EE3A9A"/>
    <w:rsid w:val="00EE427C"/>
    <w:rsid w:val="00EF2172"/>
    <w:rsid w:val="00EF368F"/>
    <w:rsid w:val="00EF3B27"/>
    <w:rsid w:val="00EF4A32"/>
    <w:rsid w:val="00EF4CC0"/>
    <w:rsid w:val="00EF53E9"/>
    <w:rsid w:val="00EF6DA9"/>
    <w:rsid w:val="00EF6ED0"/>
    <w:rsid w:val="00EF72EF"/>
    <w:rsid w:val="00EF794F"/>
    <w:rsid w:val="00F00536"/>
    <w:rsid w:val="00F01454"/>
    <w:rsid w:val="00F021B3"/>
    <w:rsid w:val="00F04B58"/>
    <w:rsid w:val="00F06C04"/>
    <w:rsid w:val="00F15D7B"/>
    <w:rsid w:val="00F20487"/>
    <w:rsid w:val="00F2334B"/>
    <w:rsid w:val="00F24771"/>
    <w:rsid w:val="00F27985"/>
    <w:rsid w:val="00F27A9A"/>
    <w:rsid w:val="00F27E15"/>
    <w:rsid w:val="00F302C8"/>
    <w:rsid w:val="00F317DE"/>
    <w:rsid w:val="00F31FE0"/>
    <w:rsid w:val="00F33D6B"/>
    <w:rsid w:val="00F343B5"/>
    <w:rsid w:val="00F34F4E"/>
    <w:rsid w:val="00F35B5A"/>
    <w:rsid w:val="00F35DE9"/>
    <w:rsid w:val="00F35FCB"/>
    <w:rsid w:val="00F4051F"/>
    <w:rsid w:val="00F43807"/>
    <w:rsid w:val="00F43B08"/>
    <w:rsid w:val="00F45D8D"/>
    <w:rsid w:val="00F46076"/>
    <w:rsid w:val="00F46BA8"/>
    <w:rsid w:val="00F46FB5"/>
    <w:rsid w:val="00F501A2"/>
    <w:rsid w:val="00F50AF0"/>
    <w:rsid w:val="00F53A46"/>
    <w:rsid w:val="00F53E58"/>
    <w:rsid w:val="00F560CA"/>
    <w:rsid w:val="00F5661A"/>
    <w:rsid w:val="00F6024B"/>
    <w:rsid w:val="00F60597"/>
    <w:rsid w:val="00F61914"/>
    <w:rsid w:val="00F6197B"/>
    <w:rsid w:val="00F64EDF"/>
    <w:rsid w:val="00F66506"/>
    <w:rsid w:val="00F67CD0"/>
    <w:rsid w:val="00F71B45"/>
    <w:rsid w:val="00F7238C"/>
    <w:rsid w:val="00F7359A"/>
    <w:rsid w:val="00F75A13"/>
    <w:rsid w:val="00F76DD5"/>
    <w:rsid w:val="00F80FC0"/>
    <w:rsid w:val="00F831DC"/>
    <w:rsid w:val="00F83D25"/>
    <w:rsid w:val="00F83F55"/>
    <w:rsid w:val="00F858E6"/>
    <w:rsid w:val="00F9375B"/>
    <w:rsid w:val="00F946DF"/>
    <w:rsid w:val="00F9593B"/>
    <w:rsid w:val="00F95D90"/>
    <w:rsid w:val="00F97DC1"/>
    <w:rsid w:val="00FA3CD2"/>
    <w:rsid w:val="00FA3FFF"/>
    <w:rsid w:val="00FB0FC8"/>
    <w:rsid w:val="00FB2668"/>
    <w:rsid w:val="00FB28E0"/>
    <w:rsid w:val="00FB48F4"/>
    <w:rsid w:val="00FC030B"/>
    <w:rsid w:val="00FC0842"/>
    <w:rsid w:val="00FC2561"/>
    <w:rsid w:val="00FC2EFE"/>
    <w:rsid w:val="00FC32AA"/>
    <w:rsid w:val="00FC3585"/>
    <w:rsid w:val="00FC4B08"/>
    <w:rsid w:val="00FC53C8"/>
    <w:rsid w:val="00FC6ECE"/>
    <w:rsid w:val="00FC70E4"/>
    <w:rsid w:val="00FC7674"/>
    <w:rsid w:val="00FC76C7"/>
    <w:rsid w:val="00FC7B9C"/>
    <w:rsid w:val="00FD2050"/>
    <w:rsid w:val="00FD24CB"/>
    <w:rsid w:val="00FD2E50"/>
    <w:rsid w:val="00FD4214"/>
    <w:rsid w:val="00FE02F7"/>
    <w:rsid w:val="00FE0EB3"/>
    <w:rsid w:val="00FE3967"/>
    <w:rsid w:val="00FE4462"/>
    <w:rsid w:val="00FE45F9"/>
    <w:rsid w:val="00FE4C52"/>
    <w:rsid w:val="00FE4EC9"/>
    <w:rsid w:val="00FE54B9"/>
    <w:rsid w:val="00FE5507"/>
    <w:rsid w:val="00FE5B0B"/>
    <w:rsid w:val="00FE62FB"/>
    <w:rsid w:val="00FE7B08"/>
    <w:rsid w:val="00FF0262"/>
    <w:rsid w:val="00FF059D"/>
    <w:rsid w:val="00FF60C0"/>
    <w:rsid w:val="00FF6B0A"/>
    <w:rsid w:val="00FF75B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v:textbox inset="0,0,0,0"/>
    </o:shapedefaults>
    <o:shapelayout v:ext="edit">
      <o:idmap v:ext="edit" data="1"/>
    </o:shapelayout>
  </w:shapeDefaults>
  <w:decimalSymbol w:val="."/>
  <w:listSeparator w:val=","/>
  <w14:docId w14:val="000E5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605"/>
    <w:pPr>
      <w:widowControl w:val="0"/>
      <w:spacing w:before="60" w:after="60"/>
      <w:ind w:firstLine="284"/>
      <w:jc w:val="both"/>
    </w:pPr>
    <w:rPr>
      <w:szCs w:val="28"/>
    </w:rPr>
  </w:style>
  <w:style w:type="paragraph" w:styleId="Heading1">
    <w:name w:val="heading 1"/>
    <w:basedOn w:val="Normal"/>
    <w:next w:val="Normal"/>
    <w:qFormat/>
    <w:rsid w:val="00DE7402"/>
    <w:pPr>
      <w:numPr>
        <w:numId w:val="38"/>
      </w:numPr>
      <w:outlineLvl w:val="0"/>
    </w:pPr>
    <w:rPr>
      <w:b/>
      <w:szCs w:val="20"/>
    </w:rPr>
  </w:style>
  <w:style w:type="paragraph" w:styleId="Heading2">
    <w:name w:val="heading 2"/>
    <w:basedOn w:val="Normal"/>
    <w:next w:val="Normal"/>
    <w:link w:val="Heading2Char"/>
    <w:qFormat/>
    <w:rsid w:val="00DE7402"/>
    <w:pPr>
      <w:numPr>
        <w:ilvl w:val="1"/>
        <w:numId w:val="38"/>
      </w:numPr>
      <w:outlineLvl w:val="1"/>
    </w:pPr>
    <w:rPr>
      <w:b/>
      <w:bCs/>
      <w:i/>
      <w:iCs/>
    </w:rPr>
  </w:style>
  <w:style w:type="paragraph" w:styleId="Heading3">
    <w:name w:val="heading 3"/>
    <w:basedOn w:val="Normal"/>
    <w:next w:val="Normal"/>
    <w:qFormat/>
    <w:rsid w:val="00617E71"/>
    <w:pPr>
      <w:numPr>
        <w:ilvl w:val="2"/>
        <w:numId w:val="38"/>
      </w:numPr>
      <w:outlineLvl w:val="2"/>
    </w:pPr>
    <w:rPr>
      <w:i/>
      <w:szCs w:val="20"/>
    </w:rPr>
  </w:style>
  <w:style w:type="paragraph" w:styleId="Heading4">
    <w:name w:val="heading 4"/>
    <w:basedOn w:val="Normal"/>
    <w:next w:val="Normal"/>
    <w:qFormat/>
    <w:rsid w:val="002154FD"/>
    <w:pPr>
      <w:numPr>
        <w:ilvl w:val="3"/>
        <w:numId w:val="38"/>
      </w:numPr>
      <w:outlineLvl w:val="3"/>
    </w:pPr>
    <w:rPr>
      <w:b/>
      <w:szCs w:val="20"/>
    </w:rPr>
  </w:style>
  <w:style w:type="paragraph" w:styleId="Heading5">
    <w:name w:val="heading 5"/>
    <w:basedOn w:val="Normal"/>
    <w:next w:val="Normal"/>
    <w:qFormat/>
    <w:rsid w:val="00CB7D50"/>
    <w:pPr>
      <w:numPr>
        <w:ilvl w:val="4"/>
        <w:numId w:val="38"/>
      </w:numPr>
      <w:spacing w:before="240"/>
      <w:outlineLvl w:val="4"/>
    </w:pPr>
    <w:rPr>
      <w:rFonts w:ascii="VNtimes New Roman" w:hAnsi="VNtimes New Roman"/>
      <w:sz w:val="26"/>
      <w:szCs w:val="20"/>
    </w:rPr>
  </w:style>
  <w:style w:type="paragraph" w:styleId="Heading6">
    <w:name w:val="heading 6"/>
    <w:basedOn w:val="Normal"/>
    <w:next w:val="Normal"/>
    <w:link w:val="Heading6Char"/>
    <w:qFormat/>
    <w:rsid w:val="00B6194D"/>
    <w:pPr>
      <w:numPr>
        <w:ilvl w:val="5"/>
        <w:numId w:val="38"/>
      </w:numPr>
      <w:spacing w:before="240"/>
      <w:outlineLvl w:val="5"/>
    </w:pPr>
    <w:rPr>
      <w:rFonts w:ascii="Calibri" w:hAnsi="Calibri"/>
      <w:b/>
      <w:bCs/>
      <w:sz w:val="24"/>
      <w:szCs w:val="22"/>
    </w:rPr>
  </w:style>
  <w:style w:type="paragraph" w:styleId="Heading7">
    <w:name w:val="heading 7"/>
    <w:basedOn w:val="Normal"/>
    <w:next w:val="Normal"/>
    <w:qFormat/>
    <w:rsid w:val="00CB7D50"/>
    <w:pPr>
      <w:keepNext/>
      <w:numPr>
        <w:ilvl w:val="6"/>
        <w:numId w:val="38"/>
      </w:numPr>
      <w:jc w:val="center"/>
      <w:outlineLvl w:val="6"/>
    </w:pPr>
    <w:rPr>
      <w:rFonts w:ascii="VNtimes New Roman" w:hAnsi="VNtimes New Roman"/>
      <w:b/>
      <w:sz w:val="26"/>
      <w:szCs w:val="20"/>
    </w:rPr>
  </w:style>
  <w:style w:type="paragraph" w:styleId="Heading8">
    <w:name w:val="heading 8"/>
    <w:basedOn w:val="Normal"/>
    <w:next w:val="Normal"/>
    <w:qFormat/>
    <w:rsid w:val="00CB7D50"/>
    <w:pPr>
      <w:keepNext/>
      <w:numPr>
        <w:ilvl w:val="7"/>
        <w:numId w:val="38"/>
      </w:numPr>
      <w:jc w:val="center"/>
      <w:outlineLvl w:val="7"/>
    </w:pPr>
    <w:rPr>
      <w:rFonts w:ascii=".VnTime" w:hAnsi=".VnTime"/>
      <w:b/>
      <w:sz w:val="24"/>
      <w:szCs w:val="20"/>
    </w:rPr>
  </w:style>
  <w:style w:type="paragraph" w:styleId="Heading9">
    <w:name w:val="heading 9"/>
    <w:basedOn w:val="Normal"/>
    <w:next w:val="Normal"/>
    <w:link w:val="Heading9Char"/>
    <w:qFormat/>
    <w:rsid w:val="00B6194D"/>
    <w:pPr>
      <w:numPr>
        <w:ilvl w:val="8"/>
        <w:numId w:val="38"/>
      </w:numPr>
      <w:spacing w:before="240"/>
      <w:outlineLvl w:val="8"/>
    </w:pPr>
    <w:rPr>
      <w:rFonts w:ascii="Cambria" w:hAnsi="Cambria"/>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5288B"/>
    <w:pPr>
      <w:ind w:left="720"/>
      <w:contextualSpacing/>
    </w:pPr>
  </w:style>
  <w:style w:type="paragraph" w:styleId="Header">
    <w:name w:val="header"/>
    <w:basedOn w:val="Normal"/>
    <w:link w:val="HeaderChar"/>
    <w:uiPriority w:val="99"/>
    <w:rsid w:val="003F4592"/>
    <w:pPr>
      <w:tabs>
        <w:tab w:val="right" w:pos="9639"/>
      </w:tabs>
    </w:pPr>
    <w:rPr>
      <w:rFonts w:ascii="Arial" w:hAnsi="Arial"/>
      <w:sz w:val="16"/>
      <w:szCs w:val="20"/>
    </w:rPr>
  </w:style>
  <w:style w:type="paragraph" w:styleId="Footer">
    <w:name w:val="footer"/>
    <w:basedOn w:val="Normal"/>
    <w:rsid w:val="00DA6BDA"/>
    <w:pPr>
      <w:tabs>
        <w:tab w:val="center" w:pos="4320"/>
        <w:tab w:val="right" w:pos="8640"/>
      </w:tabs>
    </w:pPr>
    <w:rPr>
      <w:rFonts w:ascii="Arial" w:hAnsi="Arial"/>
    </w:rPr>
  </w:style>
  <w:style w:type="character" w:styleId="PageNumber">
    <w:name w:val="page number"/>
    <w:basedOn w:val="DefaultParagraphFont"/>
    <w:rsid w:val="00CB7D50"/>
  </w:style>
  <w:style w:type="paragraph" w:styleId="Caption">
    <w:name w:val="caption"/>
    <w:basedOn w:val="Normal"/>
    <w:next w:val="Normal"/>
    <w:qFormat/>
    <w:rsid w:val="00133F6B"/>
    <w:pPr>
      <w:jc w:val="center"/>
    </w:pPr>
    <w:rPr>
      <w:bCs/>
      <w:i/>
      <w:sz w:val="18"/>
      <w:szCs w:val="20"/>
    </w:rPr>
  </w:style>
  <w:style w:type="paragraph" w:customStyle="1" w:styleId="01TiubiboVietnam">
    <w:name w:val="@01 Tiêu đề bài báo (Vietnam)"/>
    <w:basedOn w:val="Normal"/>
    <w:next w:val="Normal"/>
    <w:rsid w:val="006928B5"/>
    <w:pPr>
      <w:spacing w:before="240" w:after="120"/>
      <w:jc w:val="center"/>
    </w:pPr>
    <w:rPr>
      <w:b/>
      <w:caps/>
      <w:sz w:val="26"/>
    </w:rPr>
  </w:style>
  <w:style w:type="paragraph" w:customStyle="1" w:styleId="02TiubiboEnglish">
    <w:name w:val="@02 Tiêu đề bài báo (English)"/>
    <w:basedOn w:val="Normal"/>
    <w:next w:val="Normal"/>
    <w:rsid w:val="006928B5"/>
    <w:pPr>
      <w:spacing w:before="120" w:after="240"/>
      <w:jc w:val="center"/>
    </w:pPr>
    <w:rPr>
      <w:caps/>
      <w:sz w:val="24"/>
    </w:rPr>
  </w:style>
  <w:style w:type="paragraph" w:customStyle="1" w:styleId="03Tntcgibibo">
    <w:name w:val="@03 Tên tác giả bài báo"/>
    <w:basedOn w:val="Normal"/>
    <w:next w:val="04nvcngtccatcgi"/>
    <w:qFormat/>
    <w:rsid w:val="006928B5"/>
    <w:pPr>
      <w:jc w:val="center"/>
    </w:pPr>
    <w:rPr>
      <w:b/>
      <w:i/>
    </w:rPr>
  </w:style>
  <w:style w:type="paragraph" w:customStyle="1" w:styleId="04nvcngtccatcgi">
    <w:name w:val="@04 Đơn vị công tác của tác giả"/>
    <w:basedOn w:val="Normal"/>
    <w:next w:val="Normal"/>
    <w:qFormat/>
    <w:rsid w:val="002D26E5"/>
    <w:pPr>
      <w:spacing w:before="0" w:after="0"/>
      <w:jc w:val="center"/>
    </w:pPr>
    <w:rPr>
      <w:i/>
    </w:rPr>
  </w:style>
  <w:style w:type="paragraph" w:customStyle="1" w:styleId="05Tmtt-Abstract">
    <w:name w:val="@05 Tóm tắt - Abstract"/>
    <w:basedOn w:val="Normal"/>
    <w:next w:val="Normal"/>
    <w:link w:val="05Tmtt-AbstractChar"/>
    <w:qFormat/>
    <w:rsid w:val="00E14AE4"/>
    <w:pPr>
      <w:tabs>
        <w:tab w:val="left" w:pos="284"/>
      </w:tabs>
    </w:pPr>
    <w:rPr>
      <w:rFonts w:ascii="Arial" w:hAnsi="Arial"/>
      <w:sz w:val="16"/>
    </w:rPr>
  </w:style>
  <w:style w:type="character" w:customStyle="1" w:styleId="Heading2Char">
    <w:name w:val="Heading 2 Char"/>
    <w:link w:val="Heading2"/>
    <w:rsid w:val="00DE7402"/>
    <w:rPr>
      <w:rFonts w:ascii="Times New Roman" w:hAnsi="Times New Roman"/>
      <w:b/>
      <w:bCs/>
      <w:i/>
      <w:iCs/>
      <w:szCs w:val="28"/>
    </w:rPr>
  </w:style>
  <w:style w:type="character" w:customStyle="1" w:styleId="Heading6Char">
    <w:name w:val="Heading 6 Char"/>
    <w:link w:val="Heading6"/>
    <w:rsid w:val="00B6194D"/>
    <w:rPr>
      <w:rFonts w:ascii="Calibri" w:hAnsi="Calibri"/>
      <w:b/>
      <w:bCs/>
      <w:sz w:val="24"/>
      <w:szCs w:val="22"/>
    </w:rPr>
  </w:style>
  <w:style w:type="character" w:customStyle="1" w:styleId="Heading9Char">
    <w:name w:val="Heading 9 Char"/>
    <w:link w:val="Heading9"/>
    <w:rsid w:val="00B6194D"/>
    <w:rPr>
      <w:rFonts w:ascii="Cambria" w:hAnsi="Cambria"/>
      <w:sz w:val="24"/>
      <w:szCs w:val="22"/>
    </w:rPr>
  </w:style>
  <w:style w:type="paragraph" w:customStyle="1" w:styleId="11TiliuthamkhoTiu">
    <w:name w:val="@11 Tài liệu tham khảo (Tiêu đề)"/>
    <w:basedOn w:val="Normal"/>
    <w:next w:val="Normal"/>
    <w:qFormat/>
    <w:rsid w:val="0011467B"/>
    <w:pPr>
      <w:jc w:val="center"/>
    </w:pPr>
    <w:rPr>
      <w:b/>
    </w:rPr>
  </w:style>
  <w:style w:type="table" w:styleId="TableGrid">
    <w:name w:val="Table Grid"/>
    <w:basedOn w:val="TableNormal"/>
    <w:uiPriority w:val="59"/>
    <w:rsid w:val="00587D8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28" w:type="dxa"/>
        <w:bottom w:w="0" w:type="dxa"/>
        <w:right w:w="28" w:type="dxa"/>
      </w:tblCellMar>
    </w:tblPr>
  </w:style>
  <w:style w:type="paragraph" w:customStyle="1" w:styleId="10TiliuthamkhoNidung">
    <w:name w:val="@10 Tài liệu tham khảo (Nội dung)"/>
    <w:basedOn w:val="Normal"/>
    <w:next w:val="Normal"/>
    <w:qFormat/>
    <w:rsid w:val="0011467B"/>
    <w:pPr>
      <w:numPr>
        <w:ilvl w:val="8"/>
        <w:numId w:val="1"/>
      </w:numPr>
      <w:spacing w:before="0" w:after="0"/>
      <w:ind w:left="284" w:hanging="284"/>
      <w:outlineLvl w:val="1"/>
    </w:pPr>
    <w:rPr>
      <w:sz w:val="16"/>
    </w:rPr>
  </w:style>
  <w:style w:type="paragraph" w:styleId="Title">
    <w:name w:val="Title"/>
    <w:basedOn w:val="Normal"/>
    <w:link w:val="TitleChar"/>
    <w:qFormat/>
    <w:rsid w:val="00F01454"/>
    <w:pPr>
      <w:jc w:val="center"/>
    </w:pPr>
    <w:rPr>
      <w:b/>
      <w:sz w:val="28"/>
      <w:szCs w:val="20"/>
    </w:rPr>
  </w:style>
  <w:style w:type="character" w:customStyle="1" w:styleId="TitleChar">
    <w:name w:val="Title Char"/>
    <w:link w:val="Title"/>
    <w:rsid w:val="00F01454"/>
    <w:rPr>
      <w:b/>
      <w:sz w:val="28"/>
    </w:rPr>
  </w:style>
  <w:style w:type="character" w:customStyle="1" w:styleId="HeaderChar">
    <w:name w:val="Header Char"/>
    <w:link w:val="Header"/>
    <w:uiPriority w:val="99"/>
    <w:rsid w:val="003F4592"/>
    <w:rPr>
      <w:rFonts w:ascii="Arial" w:hAnsi="Arial"/>
      <w:sz w:val="16"/>
    </w:rPr>
  </w:style>
  <w:style w:type="character" w:customStyle="1" w:styleId="05Tmtt-AbstractChar">
    <w:name w:val="@05 Tóm tắt - Abstract Char"/>
    <w:link w:val="05Tmtt-Abstract"/>
    <w:rsid w:val="00E14AE4"/>
    <w:rPr>
      <w:rFonts w:ascii="Arial" w:hAnsi="Arial"/>
      <w:sz w:val="16"/>
      <w:szCs w:val="28"/>
    </w:rPr>
  </w:style>
  <w:style w:type="paragraph" w:styleId="BalloonText">
    <w:name w:val="Balloon Text"/>
    <w:basedOn w:val="Normal"/>
    <w:link w:val="BalloonTextChar"/>
    <w:rsid w:val="00BA4605"/>
    <w:pPr>
      <w:spacing w:before="0" w:after="0"/>
    </w:pPr>
    <w:rPr>
      <w:rFonts w:ascii="Segoe UI" w:hAnsi="Segoe UI" w:cs="Segoe UI"/>
      <w:sz w:val="18"/>
      <w:szCs w:val="18"/>
    </w:rPr>
  </w:style>
  <w:style w:type="character" w:customStyle="1" w:styleId="BalloonTextChar">
    <w:name w:val="Balloon Text Char"/>
    <w:basedOn w:val="DefaultParagraphFont"/>
    <w:link w:val="BalloonText"/>
    <w:rsid w:val="00BA4605"/>
    <w:rPr>
      <w:rFonts w:ascii="Segoe UI" w:hAnsi="Segoe UI" w:cs="Segoe UI"/>
      <w:sz w:val="18"/>
      <w:szCs w:val="18"/>
      <w:lang w:eastAsia="en-US"/>
    </w:rPr>
  </w:style>
  <w:style w:type="character" w:customStyle="1" w:styleId="hps">
    <w:name w:val="hps"/>
    <w:rsid w:val="00D27F1F"/>
  </w:style>
  <w:style w:type="paragraph" w:styleId="BodyTextIndent2">
    <w:name w:val="Body Text Indent 2"/>
    <w:basedOn w:val="Normal"/>
    <w:link w:val="BodyTextIndent2Char"/>
    <w:rsid w:val="00DE70D9"/>
    <w:pPr>
      <w:widowControl/>
      <w:tabs>
        <w:tab w:val="left" w:pos="720"/>
      </w:tabs>
      <w:spacing w:before="0" w:after="0" w:line="360" w:lineRule="auto"/>
      <w:ind w:firstLine="540"/>
    </w:pPr>
    <w:rPr>
      <w:rFonts w:ascii=".VnTime" w:hAnsi=".VnTime"/>
      <w:bCs/>
      <w:sz w:val="26"/>
      <w:szCs w:val="24"/>
    </w:rPr>
  </w:style>
  <w:style w:type="character" w:customStyle="1" w:styleId="BodyTextIndent2Char">
    <w:name w:val="Body Text Indent 2 Char"/>
    <w:basedOn w:val="DefaultParagraphFont"/>
    <w:link w:val="BodyTextIndent2"/>
    <w:rsid w:val="00DE70D9"/>
    <w:rPr>
      <w:rFonts w:ascii=".VnTime" w:hAnsi=".VnTime"/>
      <w:bCs/>
      <w:sz w:val="26"/>
      <w:szCs w:val="24"/>
      <w:lang w:eastAsia="en-US"/>
    </w:rPr>
  </w:style>
  <w:style w:type="character" w:styleId="Hyperlink">
    <w:name w:val="Hyperlink"/>
    <w:basedOn w:val="DefaultParagraphFont"/>
    <w:rsid w:val="00AA696E"/>
    <w:rPr>
      <w:color w:val="0000FF" w:themeColor="hyperlink"/>
      <w:u w:val="single"/>
    </w:rPr>
  </w:style>
  <w:style w:type="character" w:customStyle="1" w:styleId="longtext">
    <w:name w:val="long_text"/>
    <w:rsid w:val="00AA696E"/>
  </w:style>
  <w:style w:type="paragraph" w:styleId="NormalWeb">
    <w:name w:val="Normal (Web)"/>
    <w:basedOn w:val="Normal"/>
    <w:uiPriority w:val="99"/>
    <w:unhideWhenUsed/>
    <w:rsid w:val="006F79BD"/>
    <w:pPr>
      <w:widowControl/>
      <w:spacing w:before="100" w:beforeAutospacing="1" w:after="100" w:afterAutospacing="1"/>
      <w:ind w:firstLine="0"/>
      <w:jc w:val="left"/>
    </w:pPr>
    <w:rPr>
      <w:sz w:val="24"/>
      <w:szCs w:val="24"/>
    </w:rPr>
  </w:style>
  <w:style w:type="character" w:customStyle="1" w:styleId="alt-edited">
    <w:name w:val="alt-edited"/>
    <w:basedOn w:val="DefaultParagraphFont"/>
    <w:rsid w:val="003E4C8C"/>
  </w:style>
  <w:style w:type="character" w:customStyle="1" w:styleId="thread-subject">
    <w:name w:val="thread-subject"/>
    <w:basedOn w:val="DefaultParagraphFont"/>
    <w:rsid w:val="00CF1719"/>
  </w:style>
  <w:style w:type="character" w:customStyle="1" w:styleId="Bodytext2">
    <w:name w:val="Body text (2)"/>
    <w:basedOn w:val="DefaultParagraphFont"/>
    <w:uiPriority w:val="99"/>
    <w:rsid w:val="00750302"/>
    <w:rPr>
      <w:rFonts w:ascii="Arial Narrow" w:hAnsi="Arial Narrow" w:cs="Arial Narrow"/>
      <w:shd w:val="clear" w:color="auto" w:fill="FFFFFF"/>
    </w:rPr>
  </w:style>
  <w:style w:type="character" w:styleId="CommentReference">
    <w:name w:val="annotation reference"/>
    <w:basedOn w:val="DefaultParagraphFont"/>
    <w:semiHidden/>
    <w:unhideWhenUsed/>
    <w:rsid w:val="000072E3"/>
    <w:rPr>
      <w:sz w:val="16"/>
      <w:szCs w:val="16"/>
    </w:rPr>
  </w:style>
  <w:style w:type="paragraph" w:styleId="CommentText">
    <w:name w:val="annotation text"/>
    <w:basedOn w:val="Normal"/>
    <w:link w:val="CommentTextChar"/>
    <w:semiHidden/>
    <w:unhideWhenUsed/>
    <w:rsid w:val="000072E3"/>
    <w:rPr>
      <w:szCs w:val="20"/>
    </w:rPr>
  </w:style>
  <w:style w:type="character" w:customStyle="1" w:styleId="CommentTextChar">
    <w:name w:val="Comment Text Char"/>
    <w:basedOn w:val="DefaultParagraphFont"/>
    <w:link w:val="CommentText"/>
    <w:semiHidden/>
    <w:rsid w:val="000072E3"/>
  </w:style>
  <w:style w:type="paragraph" w:styleId="CommentSubject">
    <w:name w:val="annotation subject"/>
    <w:basedOn w:val="CommentText"/>
    <w:next w:val="CommentText"/>
    <w:link w:val="CommentSubjectChar"/>
    <w:semiHidden/>
    <w:unhideWhenUsed/>
    <w:rsid w:val="000072E3"/>
    <w:rPr>
      <w:b/>
      <w:bCs/>
    </w:rPr>
  </w:style>
  <w:style w:type="character" w:customStyle="1" w:styleId="CommentSubjectChar">
    <w:name w:val="Comment Subject Char"/>
    <w:basedOn w:val="CommentTextChar"/>
    <w:link w:val="CommentSubject"/>
    <w:semiHidden/>
    <w:rsid w:val="000072E3"/>
    <w:rPr>
      <w:b/>
      <w:bCs/>
    </w:rPr>
  </w:style>
  <w:style w:type="character" w:customStyle="1" w:styleId="shorttext">
    <w:name w:val="short_text"/>
    <w:basedOn w:val="DefaultParagraphFont"/>
    <w:rsid w:val="00BD60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605"/>
    <w:pPr>
      <w:widowControl w:val="0"/>
      <w:spacing w:before="60" w:after="60"/>
      <w:ind w:firstLine="284"/>
      <w:jc w:val="both"/>
    </w:pPr>
    <w:rPr>
      <w:szCs w:val="28"/>
    </w:rPr>
  </w:style>
  <w:style w:type="paragraph" w:styleId="Heading1">
    <w:name w:val="heading 1"/>
    <w:basedOn w:val="Normal"/>
    <w:next w:val="Normal"/>
    <w:qFormat/>
    <w:rsid w:val="00DE7402"/>
    <w:pPr>
      <w:numPr>
        <w:numId w:val="38"/>
      </w:numPr>
      <w:outlineLvl w:val="0"/>
    </w:pPr>
    <w:rPr>
      <w:b/>
      <w:szCs w:val="20"/>
    </w:rPr>
  </w:style>
  <w:style w:type="paragraph" w:styleId="Heading2">
    <w:name w:val="heading 2"/>
    <w:basedOn w:val="Normal"/>
    <w:next w:val="Normal"/>
    <w:link w:val="Heading2Char"/>
    <w:qFormat/>
    <w:rsid w:val="00DE7402"/>
    <w:pPr>
      <w:numPr>
        <w:ilvl w:val="1"/>
        <w:numId w:val="38"/>
      </w:numPr>
      <w:outlineLvl w:val="1"/>
    </w:pPr>
    <w:rPr>
      <w:b/>
      <w:bCs/>
      <w:i/>
      <w:iCs/>
    </w:rPr>
  </w:style>
  <w:style w:type="paragraph" w:styleId="Heading3">
    <w:name w:val="heading 3"/>
    <w:basedOn w:val="Normal"/>
    <w:next w:val="Normal"/>
    <w:qFormat/>
    <w:rsid w:val="00617E71"/>
    <w:pPr>
      <w:numPr>
        <w:ilvl w:val="2"/>
        <w:numId w:val="38"/>
      </w:numPr>
      <w:outlineLvl w:val="2"/>
    </w:pPr>
    <w:rPr>
      <w:i/>
      <w:szCs w:val="20"/>
    </w:rPr>
  </w:style>
  <w:style w:type="paragraph" w:styleId="Heading4">
    <w:name w:val="heading 4"/>
    <w:basedOn w:val="Normal"/>
    <w:next w:val="Normal"/>
    <w:qFormat/>
    <w:rsid w:val="002154FD"/>
    <w:pPr>
      <w:numPr>
        <w:ilvl w:val="3"/>
        <w:numId w:val="38"/>
      </w:numPr>
      <w:outlineLvl w:val="3"/>
    </w:pPr>
    <w:rPr>
      <w:b/>
      <w:szCs w:val="20"/>
    </w:rPr>
  </w:style>
  <w:style w:type="paragraph" w:styleId="Heading5">
    <w:name w:val="heading 5"/>
    <w:basedOn w:val="Normal"/>
    <w:next w:val="Normal"/>
    <w:qFormat/>
    <w:rsid w:val="00CB7D50"/>
    <w:pPr>
      <w:numPr>
        <w:ilvl w:val="4"/>
        <w:numId w:val="38"/>
      </w:numPr>
      <w:spacing w:before="240"/>
      <w:outlineLvl w:val="4"/>
    </w:pPr>
    <w:rPr>
      <w:rFonts w:ascii="VNtimes New Roman" w:hAnsi="VNtimes New Roman"/>
      <w:sz w:val="26"/>
      <w:szCs w:val="20"/>
    </w:rPr>
  </w:style>
  <w:style w:type="paragraph" w:styleId="Heading6">
    <w:name w:val="heading 6"/>
    <w:basedOn w:val="Normal"/>
    <w:next w:val="Normal"/>
    <w:link w:val="Heading6Char"/>
    <w:qFormat/>
    <w:rsid w:val="00B6194D"/>
    <w:pPr>
      <w:numPr>
        <w:ilvl w:val="5"/>
        <w:numId w:val="38"/>
      </w:numPr>
      <w:spacing w:before="240"/>
      <w:outlineLvl w:val="5"/>
    </w:pPr>
    <w:rPr>
      <w:rFonts w:ascii="Calibri" w:hAnsi="Calibri"/>
      <w:b/>
      <w:bCs/>
      <w:sz w:val="24"/>
      <w:szCs w:val="22"/>
    </w:rPr>
  </w:style>
  <w:style w:type="paragraph" w:styleId="Heading7">
    <w:name w:val="heading 7"/>
    <w:basedOn w:val="Normal"/>
    <w:next w:val="Normal"/>
    <w:qFormat/>
    <w:rsid w:val="00CB7D50"/>
    <w:pPr>
      <w:keepNext/>
      <w:numPr>
        <w:ilvl w:val="6"/>
        <w:numId w:val="38"/>
      </w:numPr>
      <w:jc w:val="center"/>
      <w:outlineLvl w:val="6"/>
    </w:pPr>
    <w:rPr>
      <w:rFonts w:ascii="VNtimes New Roman" w:hAnsi="VNtimes New Roman"/>
      <w:b/>
      <w:sz w:val="26"/>
      <w:szCs w:val="20"/>
    </w:rPr>
  </w:style>
  <w:style w:type="paragraph" w:styleId="Heading8">
    <w:name w:val="heading 8"/>
    <w:basedOn w:val="Normal"/>
    <w:next w:val="Normal"/>
    <w:qFormat/>
    <w:rsid w:val="00CB7D50"/>
    <w:pPr>
      <w:keepNext/>
      <w:numPr>
        <w:ilvl w:val="7"/>
        <w:numId w:val="38"/>
      </w:numPr>
      <w:jc w:val="center"/>
      <w:outlineLvl w:val="7"/>
    </w:pPr>
    <w:rPr>
      <w:rFonts w:ascii=".VnTime" w:hAnsi=".VnTime"/>
      <w:b/>
      <w:sz w:val="24"/>
      <w:szCs w:val="20"/>
    </w:rPr>
  </w:style>
  <w:style w:type="paragraph" w:styleId="Heading9">
    <w:name w:val="heading 9"/>
    <w:basedOn w:val="Normal"/>
    <w:next w:val="Normal"/>
    <w:link w:val="Heading9Char"/>
    <w:qFormat/>
    <w:rsid w:val="00B6194D"/>
    <w:pPr>
      <w:numPr>
        <w:ilvl w:val="8"/>
        <w:numId w:val="38"/>
      </w:numPr>
      <w:spacing w:before="240"/>
      <w:outlineLvl w:val="8"/>
    </w:pPr>
    <w:rPr>
      <w:rFonts w:ascii="Cambria" w:hAnsi="Cambria"/>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5288B"/>
    <w:pPr>
      <w:ind w:left="720"/>
      <w:contextualSpacing/>
    </w:pPr>
  </w:style>
  <w:style w:type="paragraph" w:styleId="Header">
    <w:name w:val="header"/>
    <w:basedOn w:val="Normal"/>
    <w:link w:val="HeaderChar"/>
    <w:uiPriority w:val="99"/>
    <w:rsid w:val="003F4592"/>
    <w:pPr>
      <w:tabs>
        <w:tab w:val="right" w:pos="9639"/>
      </w:tabs>
    </w:pPr>
    <w:rPr>
      <w:rFonts w:ascii="Arial" w:hAnsi="Arial"/>
      <w:sz w:val="16"/>
      <w:szCs w:val="20"/>
    </w:rPr>
  </w:style>
  <w:style w:type="paragraph" w:styleId="Footer">
    <w:name w:val="footer"/>
    <w:basedOn w:val="Normal"/>
    <w:rsid w:val="00DA6BDA"/>
    <w:pPr>
      <w:tabs>
        <w:tab w:val="center" w:pos="4320"/>
        <w:tab w:val="right" w:pos="8640"/>
      </w:tabs>
    </w:pPr>
    <w:rPr>
      <w:rFonts w:ascii="Arial" w:hAnsi="Arial"/>
    </w:rPr>
  </w:style>
  <w:style w:type="character" w:styleId="PageNumber">
    <w:name w:val="page number"/>
    <w:basedOn w:val="DefaultParagraphFont"/>
    <w:rsid w:val="00CB7D50"/>
  </w:style>
  <w:style w:type="paragraph" w:styleId="Caption">
    <w:name w:val="caption"/>
    <w:basedOn w:val="Normal"/>
    <w:next w:val="Normal"/>
    <w:qFormat/>
    <w:rsid w:val="00133F6B"/>
    <w:pPr>
      <w:jc w:val="center"/>
    </w:pPr>
    <w:rPr>
      <w:bCs/>
      <w:i/>
      <w:sz w:val="18"/>
      <w:szCs w:val="20"/>
    </w:rPr>
  </w:style>
  <w:style w:type="paragraph" w:customStyle="1" w:styleId="01TiubiboVietnam">
    <w:name w:val="@01 Tiêu đề bài báo (Vietnam)"/>
    <w:basedOn w:val="Normal"/>
    <w:next w:val="Normal"/>
    <w:rsid w:val="006928B5"/>
    <w:pPr>
      <w:spacing w:before="240" w:after="120"/>
      <w:jc w:val="center"/>
    </w:pPr>
    <w:rPr>
      <w:b/>
      <w:caps/>
      <w:sz w:val="26"/>
    </w:rPr>
  </w:style>
  <w:style w:type="paragraph" w:customStyle="1" w:styleId="02TiubiboEnglish">
    <w:name w:val="@02 Tiêu đề bài báo (English)"/>
    <w:basedOn w:val="Normal"/>
    <w:next w:val="Normal"/>
    <w:rsid w:val="006928B5"/>
    <w:pPr>
      <w:spacing w:before="120" w:after="240"/>
      <w:jc w:val="center"/>
    </w:pPr>
    <w:rPr>
      <w:caps/>
      <w:sz w:val="24"/>
    </w:rPr>
  </w:style>
  <w:style w:type="paragraph" w:customStyle="1" w:styleId="03Tntcgibibo">
    <w:name w:val="@03 Tên tác giả bài báo"/>
    <w:basedOn w:val="Normal"/>
    <w:next w:val="04nvcngtccatcgi"/>
    <w:qFormat/>
    <w:rsid w:val="006928B5"/>
    <w:pPr>
      <w:jc w:val="center"/>
    </w:pPr>
    <w:rPr>
      <w:b/>
      <w:i/>
    </w:rPr>
  </w:style>
  <w:style w:type="paragraph" w:customStyle="1" w:styleId="04nvcngtccatcgi">
    <w:name w:val="@04 Đơn vị công tác của tác giả"/>
    <w:basedOn w:val="Normal"/>
    <w:next w:val="Normal"/>
    <w:qFormat/>
    <w:rsid w:val="002D26E5"/>
    <w:pPr>
      <w:spacing w:before="0" w:after="0"/>
      <w:jc w:val="center"/>
    </w:pPr>
    <w:rPr>
      <w:i/>
    </w:rPr>
  </w:style>
  <w:style w:type="paragraph" w:customStyle="1" w:styleId="05Tmtt-Abstract">
    <w:name w:val="@05 Tóm tắt - Abstract"/>
    <w:basedOn w:val="Normal"/>
    <w:next w:val="Normal"/>
    <w:link w:val="05Tmtt-AbstractChar"/>
    <w:qFormat/>
    <w:rsid w:val="00E14AE4"/>
    <w:pPr>
      <w:tabs>
        <w:tab w:val="left" w:pos="284"/>
      </w:tabs>
    </w:pPr>
    <w:rPr>
      <w:rFonts w:ascii="Arial" w:hAnsi="Arial"/>
      <w:sz w:val="16"/>
    </w:rPr>
  </w:style>
  <w:style w:type="character" w:customStyle="1" w:styleId="Heading2Char">
    <w:name w:val="Heading 2 Char"/>
    <w:link w:val="Heading2"/>
    <w:rsid w:val="00DE7402"/>
    <w:rPr>
      <w:rFonts w:ascii="Times New Roman" w:hAnsi="Times New Roman"/>
      <w:b/>
      <w:bCs/>
      <w:i/>
      <w:iCs/>
      <w:szCs w:val="28"/>
    </w:rPr>
  </w:style>
  <w:style w:type="character" w:customStyle="1" w:styleId="Heading6Char">
    <w:name w:val="Heading 6 Char"/>
    <w:link w:val="Heading6"/>
    <w:rsid w:val="00B6194D"/>
    <w:rPr>
      <w:rFonts w:ascii="Calibri" w:hAnsi="Calibri"/>
      <w:b/>
      <w:bCs/>
      <w:sz w:val="24"/>
      <w:szCs w:val="22"/>
    </w:rPr>
  </w:style>
  <w:style w:type="character" w:customStyle="1" w:styleId="Heading9Char">
    <w:name w:val="Heading 9 Char"/>
    <w:link w:val="Heading9"/>
    <w:rsid w:val="00B6194D"/>
    <w:rPr>
      <w:rFonts w:ascii="Cambria" w:hAnsi="Cambria"/>
      <w:sz w:val="24"/>
      <w:szCs w:val="22"/>
    </w:rPr>
  </w:style>
  <w:style w:type="paragraph" w:customStyle="1" w:styleId="11TiliuthamkhoTiu">
    <w:name w:val="@11 Tài liệu tham khảo (Tiêu đề)"/>
    <w:basedOn w:val="Normal"/>
    <w:next w:val="Normal"/>
    <w:qFormat/>
    <w:rsid w:val="0011467B"/>
    <w:pPr>
      <w:jc w:val="center"/>
    </w:pPr>
    <w:rPr>
      <w:b/>
    </w:rPr>
  </w:style>
  <w:style w:type="table" w:styleId="TableGrid">
    <w:name w:val="Table Grid"/>
    <w:basedOn w:val="TableNormal"/>
    <w:uiPriority w:val="59"/>
    <w:rsid w:val="00587D8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28" w:type="dxa"/>
        <w:bottom w:w="0" w:type="dxa"/>
        <w:right w:w="28" w:type="dxa"/>
      </w:tblCellMar>
    </w:tblPr>
  </w:style>
  <w:style w:type="paragraph" w:customStyle="1" w:styleId="10TiliuthamkhoNidung">
    <w:name w:val="@10 Tài liệu tham khảo (Nội dung)"/>
    <w:basedOn w:val="Normal"/>
    <w:next w:val="Normal"/>
    <w:qFormat/>
    <w:rsid w:val="0011467B"/>
    <w:pPr>
      <w:numPr>
        <w:ilvl w:val="8"/>
        <w:numId w:val="1"/>
      </w:numPr>
      <w:spacing w:before="0" w:after="0"/>
      <w:ind w:left="284" w:hanging="284"/>
      <w:outlineLvl w:val="1"/>
    </w:pPr>
    <w:rPr>
      <w:sz w:val="16"/>
    </w:rPr>
  </w:style>
  <w:style w:type="paragraph" w:styleId="Title">
    <w:name w:val="Title"/>
    <w:basedOn w:val="Normal"/>
    <w:link w:val="TitleChar"/>
    <w:qFormat/>
    <w:rsid w:val="00F01454"/>
    <w:pPr>
      <w:jc w:val="center"/>
    </w:pPr>
    <w:rPr>
      <w:b/>
      <w:sz w:val="28"/>
      <w:szCs w:val="20"/>
    </w:rPr>
  </w:style>
  <w:style w:type="character" w:customStyle="1" w:styleId="TitleChar">
    <w:name w:val="Title Char"/>
    <w:link w:val="Title"/>
    <w:rsid w:val="00F01454"/>
    <w:rPr>
      <w:b/>
      <w:sz w:val="28"/>
    </w:rPr>
  </w:style>
  <w:style w:type="character" w:customStyle="1" w:styleId="HeaderChar">
    <w:name w:val="Header Char"/>
    <w:link w:val="Header"/>
    <w:uiPriority w:val="99"/>
    <w:rsid w:val="003F4592"/>
    <w:rPr>
      <w:rFonts w:ascii="Arial" w:hAnsi="Arial"/>
      <w:sz w:val="16"/>
    </w:rPr>
  </w:style>
  <w:style w:type="character" w:customStyle="1" w:styleId="05Tmtt-AbstractChar">
    <w:name w:val="@05 Tóm tắt - Abstract Char"/>
    <w:link w:val="05Tmtt-Abstract"/>
    <w:rsid w:val="00E14AE4"/>
    <w:rPr>
      <w:rFonts w:ascii="Arial" w:hAnsi="Arial"/>
      <w:sz w:val="16"/>
      <w:szCs w:val="28"/>
    </w:rPr>
  </w:style>
  <w:style w:type="paragraph" w:styleId="BalloonText">
    <w:name w:val="Balloon Text"/>
    <w:basedOn w:val="Normal"/>
    <w:link w:val="BalloonTextChar"/>
    <w:rsid w:val="00BA4605"/>
    <w:pPr>
      <w:spacing w:before="0" w:after="0"/>
    </w:pPr>
    <w:rPr>
      <w:rFonts w:ascii="Segoe UI" w:hAnsi="Segoe UI" w:cs="Segoe UI"/>
      <w:sz w:val="18"/>
      <w:szCs w:val="18"/>
    </w:rPr>
  </w:style>
  <w:style w:type="character" w:customStyle="1" w:styleId="BalloonTextChar">
    <w:name w:val="Balloon Text Char"/>
    <w:basedOn w:val="DefaultParagraphFont"/>
    <w:link w:val="BalloonText"/>
    <w:rsid w:val="00BA4605"/>
    <w:rPr>
      <w:rFonts w:ascii="Segoe UI" w:hAnsi="Segoe UI" w:cs="Segoe UI"/>
      <w:sz w:val="18"/>
      <w:szCs w:val="18"/>
      <w:lang w:eastAsia="en-US"/>
    </w:rPr>
  </w:style>
  <w:style w:type="character" w:customStyle="1" w:styleId="hps">
    <w:name w:val="hps"/>
    <w:rsid w:val="00D27F1F"/>
  </w:style>
  <w:style w:type="paragraph" w:styleId="BodyTextIndent2">
    <w:name w:val="Body Text Indent 2"/>
    <w:basedOn w:val="Normal"/>
    <w:link w:val="BodyTextIndent2Char"/>
    <w:rsid w:val="00DE70D9"/>
    <w:pPr>
      <w:widowControl/>
      <w:tabs>
        <w:tab w:val="left" w:pos="720"/>
      </w:tabs>
      <w:spacing w:before="0" w:after="0" w:line="360" w:lineRule="auto"/>
      <w:ind w:firstLine="540"/>
    </w:pPr>
    <w:rPr>
      <w:rFonts w:ascii=".VnTime" w:hAnsi=".VnTime"/>
      <w:bCs/>
      <w:sz w:val="26"/>
      <w:szCs w:val="24"/>
    </w:rPr>
  </w:style>
  <w:style w:type="character" w:customStyle="1" w:styleId="BodyTextIndent2Char">
    <w:name w:val="Body Text Indent 2 Char"/>
    <w:basedOn w:val="DefaultParagraphFont"/>
    <w:link w:val="BodyTextIndent2"/>
    <w:rsid w:val="00DE70D9"/>
    <w:rPr>
      <w:rFonts w:ascii=".VnTime" w:hAnsi=".VnTime"/>
      <w:bCs/>
      <w:sz w:val="26"/>
      <w:szCs w:val="24"/>
      <w:lang w:eastAsia="en-US"/>
    </w:rPr>
  </w:style>
  <w:style w:type="character" w:styleId="Hyperlink">
    <w:name w:val="Hyperlink"/>
    <w:basedOn w:val="DefaultParagraphFont"/>
    <w:rsid w:val="00AA696E"/>
    <w:rPr>
      <w:color w:val="0000FF" w:themeColor="hyperlink"/>
      <w:u w:val="single"/>
    </w:rPr>
  </w:style>
  <w:style w:type="character" w:customStyle="1" w:styleId="longtext">
    <w:name w:val="long_text"/>
    <w:rsid w:val="00AA696E"/>
  </w:style>
  <w:style w:type="paragraph" w:styleId="NormalWeb">
    <w:name w:val="Normal (Web)"/>
    <w:basedOn w:val="Normal"/>
    <w:uiPriority w:val="99"/>
    <w:unhideWhenUsed/>
    <w:rsid w:val="006F79BD"/>
    <w:pPr>
      <w:widowControl/>
      <w:spacing w:before="100" w:beforeAutospacing="1" w:after="100" w:afterAutospacing="1"/>
      <w:ind w:firstLine="0"/>
      <w:jc w:val="left"/>
    </w:pPr>
    <w:rPr>
      <w:sz w:val="24"/>
      <w:szCs w:val="24"/>
    </w:rPr>
  </w:style>
  <w:style w:type="character" w:customStyle="1" w:styleId="alt-edited">
    <w:name w:val="alt-edited"/>
    <w:basedOn w:val="DefaultParagraphFont"/>
    <w:rsid w:val="003E4C8C"/>
  </w:style>
  <w:style w:type="character" w:customStyle="1" w:styleId="thread-subject">
    <w:name w:val="thread-subject"/>
    <w:basedOn w:val="DefaultParagraphFont"/>
    <w:rsid w:val="00CF1719"/>
  </w:style>
  <w:style w:type="character" w:customStyle="1" w:styleId="Bodytext2">
    <w:name w:val="Body text (2)"/>
    <w:basedOn w:val="DefaultParagraphFont"/>
    <w:uiPriority w:val="99"/>
    <w:rsid w:val="00750302"/>
    <w:rPr>
      <w:rFonts w:ascii="Arial Narrow" w:hAnsi="Arial Narrow" w:cs="Arial Narrow"/>
      <w:shd w:val="clear" w:color="auto" w:fill="FFFFFF"/>
    </w:rPr>
  </w:style>
  <w:style w:type="character" w:styleId="CommentReference">
    <w:name w:val="annotation reference"/>
    <w:basedOn w:val="DefaultParagraphFont"/>
    <w:semiHidden/>
    <w:unhideWhenUsed/>
    <w:rsid w:val="000072E3"/>
    <w:rPr>
      <w:sz w:val="16"/>
      <w:szCs w:val="16"/>
    </w:rPr>
  </w:style>
  <w:style w:type="paragraph" w:styleId="CommentText">
    <w:name w:val="annotation text"/>
    <w:basedOn w:val="Normal"/>
    <w:link w:val="CommentTextChar"/>
    <w:semiHidden/>
    <w:unhideWhenUsed/>
    <w:rsid w:val="000072E3"/>
    <w:rPr>
      <w:szCs w:val="20"/>
    </w:rPr>
  </w:style>
  <w:style w:type="character" w:customStyle="1" w:styleId="CommentTextChar">
    <w:name w:val="Comment Text Char"/>
    <w:basedOn w:val="DefaultParagraphFont"/>
    <w:link w:val="CommentText"/>
    <w:semiHidden/>
    <w:rsid w:val="000072E3"/>
  </w:style>
  <w:style w:type="paragraph" w:styleId="CommentSubject">
    <w:name w:val="annotation subject"/>
    <w:basedOn w:val="CommentText"/>
    <w:next w:val="CommentText"/>
    <w:link w:val="CommentSubjectChar"/>
    <w:semiHidden/>
    <w:unhideWhenUsed/>
    <w:rsid w:val="000072E3"/>
    <w:rPr>
      <w:b/>
      <w:bCs/>
    </w:rPr>
  </w:style>
  <w:style w:type="character" w:customStyle="1" w:styleId="CommentSubjectChar">
    <w:name w:val="Comment Subject Char"/>
    <w:basedOn w:val="CommentTextChar"/>
    <w:link w:val="CommentSubject"/>
    <w:semiHidden/>
    <w:rsid w:val="000072E3"/>
    <w:rPr>
      <w:b/>
      <w:bCs/>
    </w:rPr>
  </w:style>
  <w:style w:type="character" w:customStyle="1" w:styleId="shorttext">
    <w:name w:val="short_text"/>
    <w:basedOn w:val="DefaultParagraphFont"/>
    <w:rsid w:val="00BD60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25070">
      <w:bodyDiv w:val="1"/>
      <w:marLeft w:val="0"/>
      <w:marRight w:val="0"/>
      <w:marTop w:val="0"/>
      <w:marBottom w:val="0"/>
      <w:divBdr>
        <w:top w:val="none" w:sz="0" w:space="0" w:color="auto"/>
        <w:left w:val="none" w:sz="0" w:space="0" w:color="auto"/>
        <w:bottom w:val="none" w:sz="0" w:space="0" w:color="auto"/>
        <w:right w:val="none" w:sz="0" w:space="0" w:color="auto"/>
      </w:divBdr>
    </w:div>
    <w:div w:id="813837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hart" Target="charts/chart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chart" Target="charts/chart4.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chart" Target="charts/chart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file:///D:\Du%20lieu\HIEN\TAI%20LIEU%20NCS\DOCUMENTS%20%20ABOUT%20GELATIN\BAO%20KHOA%20HOC\HOI%20THAO%20HANOI%202016\CAO%20&#272;&#7858;NG%20C&#212;NG%20NGH&#7878;\th&#7889;ng%20k&#234;%20th&#7921;c%20nghi&#7879;m%20-thu&#7847;n%20t&#250;y.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Du%20lieu\HIEN\TAI%20LIEU%20NCS\DOCUMENTS%20%20ABOUT%20GELATIN\BAO%20KHOA%20HOC\HOI%20THAO%20HANOI%202016\CAO%20&#272;&#7858;NG%20C&#212;NG%20NGH&#7878;\th&#7889;ng%20k&#234;%20th&#7921;c%20nghi&#7879;m%20-thu&#7847;n%20t&#250;y.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Du%20lieu\HIEN\TAI%20LIEU%20NCS\DOCUMENTS%20%20ABOUT%20GELATIN\BAO%20KHOA%20HOC\HOI%20THAO%20HANOI%202016\CAO%20&#272;&#7858;NG%20C&#212;NG%20NGH&#7878;\th&#7889;ng%20k&#234;%20th&#7921;c%20nghi&#7879;m%20-thu&#7847;n%20t&#250;y.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Du%20lieu\HIEN\TAI%20LIEU%20NCS\DOCUMENTS%20%20ABOUT%20GELATIN\BAO%20KHOA%20HOC\HOI%20THAO%20HANOI%202016\CAO%20&#272;&#7858;NG%20C&#212;NG%20NGH&#7878;\th&#7889;ng%20k&#234;%20th&#7921;c%20nghi&#7879;m%20-thu&#7847;n%20t&#250;y.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480688951108326"/>
          <c:y val="5.1400554097404488E-2"/>
          <c:w val="0.70586628163164655"/>
          <c:h val="0.66870144947975629"/>
        </c:manualLayout>
      </c:layout>
      <c:barChart>
        <c:barDir val="col"/>
        <c:grouping val="clustered"/>
        <c:varyColors val="0"/>
        <c:ser>
          <c:idx val="1"/>
          <c:order val="1"/>
          <c:tx>
            <c:strRef>
              <c:f>Sheet4!$C$37</c:f>
              <c:strCache>
                <c:ptCount val="1"/>
                <c:pt idx="0">
                  <c:v>Độ hấp thụ quang/than</c:v>
                </c:pt>
              </c:strCache>
            </c:strRef>
          </c:tx>
          <c:spPr>
            <a:pattFill prst="sphere">
              <a:fgClr>
                <a:srgbClr val="00B050"/>
              </a:fgClr>
              <a:bgClr>
                <a:schemeClr val="bg1"/>
              </a:bgClr>
            </a:pattFill>
            <a:ln>
              <a:solidFill>
                <a:schemeClr val="accent1"/>
              </a:solidFill>
            </a:ln>
          </c:spPr>
          <c:invertIfNegative val="0"/>
          <c:cat>
            <c:strRef>
              <c:f>Sheet4!$A$38:$A$45</c:f>
              <c:strCache>
                <c:ptCount val="8"/>
                <c:pt idx="0">
                  <c:v>KXL</c:v>
                </c:pt>
                <c:pt idx="1">
                  <c:v>30</c:v>
                </c:pt>
                <c:pt idx="2">
                  <c:v>35</c:v>
                </c:pt>
                <c:pt idx="3">
                  <c:v>40</c:v>
                </c:pt>
                <c:pt idx="4">
                  <c:v>45</c:v>
                </c:pt>
                <c:pt idx="5">
                  <c:v>50</c:v>
                </c:pt>
                <c:pt idx="6">
                  <c:v>55</c:v>
                </c:pt>
                <c:pt idx="7">
                  <c:v>60</c:v>
                </c:pt>
              </c:strCache>
            </c:strRef>
          </c:cat>
          <c:val>
            <c:numRef>
              <c:f>Sheet4!$C$38:$C$45</c:f>
              <c:numCache>
                <c:formatCode>General</c:formatCode>
                <c:ptCount val="8"/>
                <c:pt idx="0">
                  <c:v>1.65</c:v>
                </c:pt>
                <c:pt idx="1">
                  <c:v>1.07</c:v>
                </c:pt>
                <c:pt idx="2">
                  <c:v>1.05</c:v>
                </c:pt>
                <c:pt idx="3">
                  <c:v>1.05</c:v>
                </c:pt>
                <c:pt idx="4">
                  <c:v>1.02</c:v>
                </c:pt>
                <c:pt idx="5">
                  <c:v>1.01</c:v>
                </c:pt>
                <c:pt idx="6">
                  <c:v>0.98</c:v>
                </c:pt>
                <c:pt idx="7">
                  <c:v>0.96</c:v>
                </c:pt>
              </c:numCache>
            </c:numRef>
          </c:val>
          <c:extLst xmlns:c16r2="http://schemas.microsoft.com/office/drawing/2015/06/chart">
            <c:ext xmlns:c16="http://schemas.microsoft.com/office/drawing/2014/chart" uri="{C3380CC4-5D6E-409C-BE32-E72D297353CC}">
              <c16:uniqueId val="{00000000-B1E9-4F7F-A30B-5A7A82426D61}"/>
            </c:ext>
          </c:extLst>
        </c:ser>
        <c:ser>
          <c:idx val="3"/>
          <c:order val="3"/>
          <c:tx>
            <c:strRef>
              <c:f>Sheet4!$E$37</c:f>
              <c:strCache>
                <c:ptCount val="1"/>
                <c:pt idx="0">
                  <c:v>Độ hấp thụ quang/cát</c:v>
                </c:pt>
              </c:strCache>
            </c:strRef>
          </c:tx>
          <c:spPr>
            <a:pattFill prst="openDmnd">
              <a:fgClr>
                <a:srgbClr val="FF0000"/>
              </a:fgClr>
              <a:bgClr>
                <a:schemeClr val="bg1"/>
              </a:bgClr>
            </a:pattFill>
            <a:ln>
              <a:solidFill>
                <a:schemeClr val="accent1"/>
              </a:solidFill>
            </a:ln>
          </c:spPr>
          <c:invertIfNegative val="0"/>
          <c:cat>
            <c:strRef>
              <c:f>Sheet4!$A$38:$A$45</c:f>
              <c:strCache>
                <c:ptCount val="8"/>
                <c:pt idx="0">
                  <c:v>KXL</c:v>
                </c:pt>
                <c:pt idx="1">
                  <c:v>30</c:v>
                </c:pt>
                <c:pt idx="2">
                  <c:v>35</c:v>
                </c:pt>
                <c:pt idx="3">
                  <c:v>40</c:v>
                </c:pt>
                <c:pt idx="4">
                  <c:v>45</c:v>
                </c:pt>
                <c:pt idx="5">
                  <c:v>50</c:v>
                </c:pt>
                <c:pt idx="6">
                  <c:v>55</c:v>
                </c:pt>
                <c:pt idx="7">
                  <c:v>60</c:v>
                </c:pt>
              </c:strCache>
            </c:strRef>
          </c:cat>
          <c:val>
            <c:numRef>
              <c:f>Sheet4!$E$38:$E$45</c:f>
              <c:numCache>
                <c:formatCode>General</c:formatCode>
                <c:ptCount val="8"/>
                <c:pt idx="0">
                  <c:v>1.65</c:v>
                </c:pt>
                <c:pt idx="1">
                  <c:v>1.64</c:v>
                </c:pt>
                <c:pt idx="2">
                  <c:v>1.62</c:v>
                </c:pt>
                <c:pt idx="3">
                  <c:v>1.6</c:v>
                </c:pt>
                <c:pt idx="4">
                  <c:v>1.56</c:v>
                </c:pt>
                <c:pt idx="5">
                  <c:v>1.52</c:v>
                </c:pt>
                <c:pt idx="6">
                  <c:v>1.51</c:v>
                </c:pt>
                <c:pt idx="7">
                  <c:v>1.5</c:v>
                </c:pt>
              </c:numCache>
            </c:numRef>
          </c:val>
          <c:extLst xmlns:c16r2="http://schemas.microsoft.com/office/drawing/2015/06/chart">
            <c:ext xmlns:c16="http://schemas.microsoft.com/office/drawing/2014/chart" uri="{C3380CC4-5D6E-409C-BE32-E72D297353CC}">
              <c16:uniqueId val="{00000001-B1E9-4F7F-A30B-5A7A82426D61}"/>
            </c:ext>
          </c:extLst>
        </c:ser>
        <c:dLbls>
          <c:showLegendKey val="0"/>
          <c:showVal val="0"/>
          <c:showCatName val="0"/>
          <c:showSerName val="0"/>
          <c:showPercent val="0"/>
          <c:showBubbleSize val="0"/>
        </c:dLbls>
        <c:gapWidth val="150"/>
        <c:axId val="139084928"/>
        <c:axId val="139087232"/>
      </c:barChart>
      <c:lineChart>
        <c:grouping val="standard"/>
        <c:varyColors val="0"/>
        <c:ser>
          <c:idx val="0"/>
          <c:order val="0"/>
          <c:tx>
            <c:strRef>
              <c:f>Sheet4!$B$37</c:f>
              <c:strCache>
                <c:ptCount val="1"/>
                <c:pt idx="0">
                  <c:v>Độ đục/than</c:v>
                </c:pt>
              </c:strCache>
            </c:strRef>
          </c:tx>
          <c:spPr>
            <a:ln w="19050">
              <a:solidFill>
                <a:srgbClr val="C00000"/>
              </a:solidFill>
            </a:ln>
          </c:spPr>
          <c:marker>
            <c:symbol val="square"/>
            <c:size val="5"/>
            <c:spPr>
              <a:solidFill>
                <a:schemeClr val="tx1"/>
              </a:solidFill>
              <a:ln>
                <a:solidFill>
                  <a:srgbClr val="C00000"/>
                </a:solidFill>
              </a:ln>
            </c:spPr>
          </c:marker>
          <c:cat>
            <c:strRef>
              <c:f>Sheet4!$A$38:$A$45</c:f>
              <c:strCache>
                <c:ptCount val="8"/>
                <c:pt idx="0">
                  <c:v>KXL</c:v>
                </c:pt>
                <c:pt idx="1">
                  <c:v>30</c:v>
                </c:pt>
                <c:pt idx="2">
                  <c:v>35</c:v>
                </c:pt>
                <c:pt idx="3">
                  <c:v>40</c:v>
                </c:pt>
                <c:pt idx="4">
                  <c:v>45</c:v>
                </c:pt>
                <c:pt idx="5">
                  <c:v>50</c:v>
                </c:pt>
                <c:pt idx="6">
                  <c:v>55</c:v>
                </c:pt>
                <c:pt idx="7">
                  <c:v>60</c:v>
                </c:pt>
              </c:strCache>
            </c:strRef>
          </c:cat>
          <c:val>
            <c:numRef>
              <c:f>Sheet4!$B$38:$B$45</c:f>
              <c:numCache>
                <c:formatCode>General</c:formatCode>
                <c:ptCount val="8"/>
                <c:pt idx="0">
                  <c:v>114.3</c:v>
                </c:pt>
                <c:pt idx="1">
                  <c:v>32</c:v>
                </c:pt>
                <c:pt idx="2">
                  <c:v>31.7</c:v>
                </c:pt>
                <c:pt idx="3">
                  <c:v>31.7</c:v>
                </c:pt>
                <c:pt idx="4">
                  <c:v>30.7</c:v>
                </c:pt>
                <c:pt idx="5">
                  <c:v>29.8</c:v>
                </c:pt>
                <c:pt idx="6">
                  <c:v>28.1</c:v>
                </c:pt>
                <c:pt idx="7">
                  <c:v>27.5</c:v>
                </c:pt>
              </c:numCache>
            </c:numRef>
          </c:val>
          <c:smooth val="0"/>
          <c:extLst xmlns:c16r2="http://schemas.microsoft.com/office/drawing/2015/06/chart">
            <c:ext xmlns:c16="http://schemas.microsoft.com/office/drawing/2014/chart" uri="{C3380CC4-5D6E-409C-BE32-E72D297353CC}">
              <c16:uniqueId val="{00000002-B1E9-4F7F-A30B-5A7A82426D61}"/>
            </c:ext>
          </c:extLst>
        </c:ser>
        <c:ser>
          <c:idx val="2"/>
          <c:order val="2"/>
          <c:tx>
            <c:strRef>
              <c:f>Sheet4!$D$37</c:f>
              <c:strCache>
                <c:ptCount val="1"/>
                <c:pt idx="0">
                  <c:v>Độ đục/cát</c:v>
                </c:pt>
              </c:strCache>
            </c:strRef>
          </c:tx>
          <c:spPr>
            <a:ln w="19050">
              <a:solidFill>
                <a:srgbClr val="0070C0"/>
              </a:solidFill>
            </a:ln>
          </c:spPr>
          <c:marker>
            <c:spPr>
              <a:solidFill>
                <a:schemeClr val="tx1"/>
              </a:solidFill>
              <a:ln>
                <a:solidFill>
                  <a:srgbClr val="C00000"/>
                </a:solidFill>
              </a:ln>
            </c:spPr>
          </c:marker>
          <c:cat>
            <c:strRef>
              <c:f>Sheet4!$A$38:$A$45</c:f>
              <c:strCache>
                <c:ptCount val="8"/>
                <c:pt idx="0">
                  <c:v>KXL</c:v>
                </c:pt>
                <c:pt idx="1">
                  <c:v>30</c:v>
                </c:pt>
                <c:pt idx="2">
                  <c:v>35</c:v>
                </c:pt>
                <c:pt idx="3">
                  <c:v>40</c:v>
                </c:pt>
                <c:pt idx="4">
                  <c:v>45</c:v>
                </c:pt>
                <c:pt idx="5">
                  <c:v>50</c:v>
                </c:pt>
                <c:pt idx="6">
                  <c:v>55</c:v>
                </c:pt>
                <c:pt idx="7">
                  <c:v>60</c:v>
                </c:pt>
              </c:strCache>
            </c:strRef>
          </c:cat>
          <c:val>
            <c:numRef>
              <c:f>Sheet4!$D$38:$D$45</c:f>
              <c:numCache>
                <c:formatCode>General</c:formatCode>
                <c:ptCount val="8"/>
                <c:pt idx="0">
                  <c:v>114.3</c:v>
                </c:pt>
                <c:pt idx="1">
                  <c:v>97.6</c:v>
                </c:pt>
                <c:pt idx="2">
                  <c:v>96.4</c:v>
                </c:pt>
                <c:pt idx="3">
                  <c:v>95.1</c:v>
                </c:pt>
                <c:pt idx="4">
                  <c:v>94.2</c:v>
                </c:pt>
                <c:pt idx="5">
                  <c:v>93.9</c:v>
                </c:pt>
                <c:pt idx="6">
                  <c:v>93.1</c:v>
                </c:pt>
                <c:pt idx="7">
                  <c:v>92.7</c:v>
                </c:pt>
              </c:numCache>
            </c:numRef>
          </c:val>
          <c:smooth val="0"/>
          <c:extLst xmlns:c16r2="http://schemas.microsoft.com/office/drawing/2015/06/chart">
            <c:ext xmlns:c16="http://schemas.microsoft.com/office/drawing/2014/chart" uri="{C3380CC4-5D6E-409C-BE32-E72D297353CC}">
              <c16:uniqueId val="{00000003-B1E9-4F7F-A30B-5A7A82426D61}"/>
            </c:ext>
          </c:extLst>
        </c:ser>
        <c:dLbls>
          <c:showLegendKey val="0"/>
          <c:showVal val="0"/>
          <c:showCatName val="0"/>
          <c:showSerName val="0"/>
          <c:showPercent val="0"/>
          <c:showBubbleSize val="0"/>
        </c:dLbls>
        <c:marker val="1"/>
        <c:smooth val="0"/>
        <c:axId val="139091328"/>
        <c:axId val="139089408"/>
      </c:lineChart>
      <c:catAx>
        <c:axId val="139084928"/>
        <c:scaling>
          <c:orientation val="minMax"/>
        </c:scaling>
        <c:delete val="0"/>
        <c:axPos val="b"/>
        <c:title>
          <c:tx>
            <c:rich>
              <a:bodyPr/>
              <a:lstStyle/>
              <a:p>
                <a:pPr>
                  <a:defRPr sz="900" b="0">
                    <a:latin typeface="Times New Roman" pitchFamily="18" charset="0"/>
                    <a:cs typeface="Times New Roman" pitchFamily="18" charset="0"/>
                  </a:defRPr>
                </a:pPr>
                <a:r>
                  <a:rPr lang="en-US" sz="900" b="0">
                    <a:latin typeface="Times New Roman" pitchFamily="18" charset="0"/>
                    <a:cs typeface="Times New Roman" pitchFamily="18" charset="0"/>
                  </a:rPr>
                  <a:t>Nhiệt</a:t>
                </a:r>
                <a:r>
                  <a:rPr lang="en-US" sz="900" b="0" baseline="0">
                    <a:latin typeface="Times New Roman" pitchFamily="18" charset="0"/>
                    <a:cs typeface="Times New Roman" pitchFamily="18" charset="0"/>
                  </a:rPr>
                  <a:t> độ xử lý, </a:t>
                </a:r>
                <a:r>
                  <a:rPr lang="en-US" sz="900" b="0" baseline="30000">
                    <a:latin typeface="Times New Roman" pitchFamily="18" charset="0"/>
                    <a:cs typeface="Times New Roman" pitchFamily="18" charset="0"/>
                  </a:rPr>
                  <a:t>0</a:t>
                </a:r>
                <a:r>
                  <a:rPr lang="en-US" sz="900" b="0" baseline="0">
                    <a:latin typeface="Times New Roman" pitchFamily="18" charset="0"/>
                    <a:cs typeface="Times New Roman" pitchFamily="18" charset="0"/>
                  </a:rPr>
                  <a:t>C</a:t>
                </a:r>
                <a:endParaRPr lang="en-US" sz="900" b="0">
                  <a:latin typeface="Times New Roman" pitchFamily="18" charset="0"/>
                  <a:cs typeface="Times New Roman" pitchFamily="18" charset="0"/>
                </a:endParaRPr>
              </a:p>
            </c:rich>
          </c:tx>
          <c:layout>
            <c:manualLayout>
              <c:xMode val="edge"/>
              <c:yMode val="edge"/>
              <c:x val="0.71686975439857092"/>
              <c:y val="0.78213101604614765"/>
            </c:manualLayout>
          </c:layout>
          <c:overlay val="0"/>
        </c:title>
        <c:numFmt formatCode="General" sourceLinked="1"/>
        <c:majorTickMark val="out"/>
        <c:minorTickMark val="none"/>
        <c:tickLblPos val="nextTo"/>
        <c:txPr>
          <a:bodyPr/>
          <a:lstStyle/>
          <a:p>
            <a:pPr>
              <a:defRPr sz="900">
                <a:latin typeface="Times New Roman" pitchFamily="18" charset="0"/>
                <a:cs typeface="Times New Roman" pitchFamily="18" charset="0"/>
              </a:defRPr>
            </a:pPr>
            <a:endParaRPr lang="en-US"/>
          </a:p>
        </c:txPr>
        <c:crossAx val="139087232"/>
        <c:crosses val="autoZero"/>
        <c:auto val="1"/>
        <c:lblAlgn val="ctr"/>
        <c:lblOffset val="100"/>
        <c:noMultiLvlLbl val="0"/>
      </c:catAx>
      <c:valAx>
        <c:axId val="139087232"/>
        <c:scaling>
          <c:orientation val="minMax"/>
          <c:max val="2"/>
          <c:min val="0.5"/>
        </c:scaling>
        <c:delete val="0"/>
        <c:axPos val="l"/>
        <c:majorGridlines/>
        <c:title>
          <c:tx>
            <c:rich>
              <a:bodyPr rot="-5400000" vert="horz"/>
              <a:lstStyle/>
              <a:p>
                <a:pPr>
                  <a:defRPr sz="900" b="0">
                    <a:latin typeface="Times New Roman" pitchFamily="18" charset="0"/>
                    <a:cs typeface="Times New Roman" pitchFamily="18" charset="0"/>
                  </a:defRPr>
                </a:pPr>
                <a:r>
                  <a:rPr lang="en-US" sz="900" b="0">
                    <a:latin typeface="Times New Roman" pitchFamily="18" charset="0"/>
                    <a:cs typeface="Times New Roman" pitchFamily="18" charset="0"/>
                  </a:rPr>
                  <a:t>Độ</a:t>
                </a:r>
                <a:r>
                  <a:rPr lang="en-US" sz="900" b="0" baseline="0">
                    <a:latin typeface="Times New Roman" pitchFamily="18" charset="0"/>
                    <a:cs typeface="Times New Roman" pitchFamily="18" charset="0"/>
                  </a:rPr>
                  <a:t> hấp thụ quang, A</a:t>
                </a:r>
                <a:endParaRPr lang="en-US" sz="900" b="0">
                  <a:latin typeface="Times New Roman" pitchFamily="18" charset="0"/>
                  <a:cs typeface="Times New Roman" pitchFamily="18" charset="0"/>
                </a:endParaRPr>
              </a:p>
            </c:rich>
          </c:tx>
          <c:layout>
            <c:manualLayout>
              <c:xMode val="edge"/>
              <c:yMode val="edge"/>
              <c:x val="6.759405074365705E-3"/>
              <c:y val="5.5156350146761249E-2"/>
            </c:manualLayout>
          </c:layout>
          <c:overlay val="0"/>
        </c:title>
        <c:numFmt formatCode="General" sourceLinked="1"/>
        <c:majorTickMark val="out"/>
        <c:minorTickMark val="none"/>
        <c:tickLblPos val="nextTo"/>
        <c:txPr>
          <a:bodyPr/>
          <a:lstStyle/>
          <a:p>
            <a:pPr>
              <a:defRPr sz="900">
                <a:latin typeface="Times New Roman" pitchFamily="18" charset="0"/>
                <a:cs typeface="Times New Roman" pitchFamily="18" charset="0"/>
              </a:defRPr>
            </a:pPr>
            <a:endParaRPr lang="en-US"/>
          </a:p>
        </c:txPr>
        <c:crossAx val="139084928"/>
        <c:crosses val="autoZero"/>
        <c:crossBetween val="between"/>
        <c:majorUnit val="0.30000000000000004"/>
      </c:valAx>
      <c:valAx>
        <c:axId val="139089408"/>
        <c:scaling>
          <c:orientation val="minMax"/>
          <c:max val="120"/>
          <c:min val="20"/>
        </c:scaling>
        <c:delete val="0"/>
        <c:axPos val="r"/>
        <c:title>
          <c:tx>
            <c:rich>
              <a:bodyPr rot="-5400000" vert="horz"/>
              <a:lstStyle/>
              <a:p>
                <a:pPr>
                  <a:defRPr sz="900" b="0">
                    <a:latin typeface="Times New Roman" pitchFamily="18" charset="0"/>
                    <a:cs typeface="Times New Roman" pitchFamily="18" charset="0"/>
                  </a:defRPr>
                </a:pPr>
                <a:r>
                  <a:rPr lang="en-US" sz="900" b="0">
                    <a:latin typeface="Times New Roman" pitchFamily="18" charset="0"/>
                    <a:cs typeface="Times New Roman" pitchFamily="18" charset="0"/>
                  </a:rPr>
                  <a:t>Độ</a:t>
                </a:r>
                <a:r>
                  <a:rPr lang="en-US" sz="900" b="0" baseline="0">
                    <a:latin typeface="Times New Roman" pitchFamily="18" charset="0"/>
                    <a:cs typeface="Times New Roman" pitchFamily="18" charset="0"/>
                  </a:rPr>
                  <a:t> đục, NTU</a:t>
                </a:r>
                <a:endParaRPr lang="en-US" sz="900" b="0">
                  <a:latin typeface="Times New Roman" pitchFamily="18" charset="0"/>
                  <a:cs typeface="Times New Roman" pitchFamily="18" charset="0"/>
                </a:endParaRPr>
              </a:p>
            </c:rich>
          </c:tx>
          <c:layout>
            <c:manualLayout>
              <c:xMode val="edge"/>
              <c:yMode val="edge"/>
              <c:x val="0.94285910796122907"/>
              <c:y val="7.5388634784622502E-2"/>
            </c:manualLayout>
          </c:layout>
          <c:overlay val="0"/>
        </c:title>
        <c:numFmt formatCode="General" sourceLinked="1"/>
        <c:majorTickMark val="out"/>
        <c:minorTickMark val="none"/>
        <c:tickLblPos val="nextTo"/>
        <c:txPr>
          <a:bodyPr/>
          <a:lstStyle/>
          <a:p>
            <a:pPr>
              <a:defRPr sz="900">
                <a:latin typeface="Times New Roman" pitchFamily="18" charset="0"/>
                <a:cs typeface="Times New Roman" pitchFamily="18" charset="0"/>
              </a:defRPr>
            </a:pPr>
            <a:endParaRPr lang="en-US"/>
          </a:p>
        </c:txPr>
        <c:crossAx val="139091328"/>
        <c:crosses val="max"/>
        <c:crossBetween val="between"/>
        <c:majorUnit val="20"/>
      </c:valAx>
      <c:catAx>
        <c:axId val="139091328"/>
        <c:scaling>
          <c:orientation val="minMax"/>
        </c:scaling>
        <c:delete val="1"/>
        <c:axPos val="b"/>
        <c:majorGridlines/>
        <c:numFmt formatCode="General" sourceLinked="1"/>
        <c:majorTickMark val="out"/>
        <c:minorTickMark val="none"/>
        <c:tickLblPos val="nextTo"/>
        <c:crossAx val="139089408"/>
        <c:crosses val="autoZero"/>
        <c:auto val="1"/>
        <c:lblAlgn val="ctr"/>
        <c:lblOffset val="100"/>
        <c:noMultiLvlLbl val="0"/>
      </c:catAx>
    </c:plotArea>
    <c:legend>
      <c:legendPos val="r"/>
      <c:legendEntry>
        <c:idx val="1"/>
        <c:txPr>
          <a:bodyPr/>
          <a:lstStyle/>
          <a:p>
            <a:pPr>
              <a:defRPr sz="900">
                <a:latin typeface="Times New Roman" pitchFamily="18" charset="0"/>
                <a:cs typeface="Times New Roman" pitchFamily="18" charset="0"/>
              </a:defRPr>
            </a:pPr>
            <a:endParaRPr lang="en-US"/>
          </a:p>
        </c:txPr>
      </c:legendEntry>
      <c:layout>
        <c:manualLayout>
          <c:xMode val="edge"/>
          <c:yMode val="edge"/>
          <c:x val="2.7650025943708727E-2"/>
          <c:y val="0.85458039022695698"/>
          <c:w val="0.95303319755120464"/>
          <c:h val="0.12736307006133626"/>
        </c:manualLayout>
      </c:layout>
      <c:overlay val="0"/>
      <c:spPr>
        <a:ln>
          <a:solidFill>
            <a:srgbClr val="0070C0"/>
          </a:solidFill>
        </a:ln>
      </c:spPr>
      <c:txPr>
        <a:bodyPr/>
        <a:lstStyle/>
        <a:p>
          <a:pPr>
            <a:defRPr sz="900">
              <a:latin typeface="Times New Roman" pitchFamily="18" charset="0"/>
              <a:cs typeface="Times New Roman" pitchFamily="18" charset="0"/>
            </a:defRPr>
          </a:pPr>
          <a:endParaRPr lang="en-US"/>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480442911281375"/>
          <c:y val="5.1400554097404488E-2"/>
          <c:w val="0.71445041045855329"/>
          <c:h val="0.68441273020469995"/>
        </c:manualLayout>
      </c:layout>
      <c:barChart>
        <c:barDir val="col"/>
        <c:grouping val="clustered"/>
        <c:varyColors val="0"/>
        <c:ser>
          <c:idx val="1"/>
          <c:order val="1"/>
          <c:tx>
            <c:strRef>
              <c:f>Sheet4!$C$29</c:f>
              <c:strCache>
                <c:ptCount val="1"/>
                <c:pt idx="0">
                  <c:v>Độ hấp thụ quang/than</c:v>
                </c:pt>
              </c:strCache>
            </c:strRef>
          </c:tx>
          <c:spPr>
            <a:pattFill prst="horzBrick">
              <a:fgClr>
                <a:srgbClr val="C00000"/>
              </a:fgClr>
              <a:bgClr>
                <a:schemeClr val="bg1"/>
              </a:bgClr>
            </a:pattFill>
            <a:ln>
              <a:solidFill>
                <a:schemeClr val="accent1"/>
              </a:solidFill>
            </a:ln>
          </c:spPr>
          <c:invertIfNegative val="0"/>
          <c:cat>
            <c:numRef>
              <c:f>Sheet4!$A$30:$A$35</c:f>
              <c:numCache>
                <c:formatCode>General</c:formatCode>
                <c:ptCount val="6"/>
                <c:pt idx="0">
                  <c:v>0</c:v>
                </c:pt>
                <c:pt idx="1">
                  <c:v>30</c:v>
                </c:pt>
                <c:pt idx="2">
                  <c:v>45</c:v>
                </c:pt>
                <c:pt idx="3">
                  <c:v>60</c:v>
                </c:pt>
                <c:pt idx="4">
                  <c:v>75</c:v>
                </c:pt>
                <c:pt idx="5">
                  <c:v>90</c:v>
                </c:pt>
              </c:numCache>
            </c:numRef>
          </c:cat>
          <c:val>
            <c:numRef>
              <c:f>Sheet4!$C$30:$C$35</c:f>
              <c:numCache>
                <c:formatCode>General</c:formatCode>
                <c:ptCount val="6"/>
                <c:pt idx="0">
                  <c:v>1.65</c:v>
                </c:pt>
                <c:pt idx="1">
                  <c:v>0.97</c:v>
                </c:pt>
                <c:pt idx="2">
                  <c:v>0.94</c:v>
                </c:pt>
                <c:pt idx="3">
                  <c:v>0.92</c:v>
                </c:pt>
                <c:pt idx="4">
                  <c:v>0.92</c:v>
                </c:pt>
                <c:pt idx="5">
                  <c:v>0.91</c:v>
                </c:pt>
              </c:numCache>
            </c:numRef>
          </c:val>
          <c:extLst xmlns:c16r2="http://schemas.microsoft.com/office/drawing/2015/06/chart">
            <c:ext xmlns:c16="http://schemas.microsoft.com/office/drawing/2014/chart" uri="{C3380CC4-5D6E-409C-BE32-E72D297353CC}">
              <c16:uniqueId val="{00000000-52D0-4769-813F-8B76DC463332}"/>
            </c:ext>
          </c:extLst>
        </c:ser>
        <c:ser>
          <c:idx val="3"/>
          <c:order val="3"/>
          <c:tx>
            <c:strRef>
              <c:f>Sheet4!$E$29</c:f>
              <c:strCache>
                <c:ptCount val="1"/>
                <c:pt idx="0">
                  <c:v>Độ hấp thụ quang/cát</c:v>
                </c:pt>
              </c:strCache>
            </c:strRef>
          </c:tx>
          <c:spPr>
            <a:pattFill prst="solidDmnd">
              <a:fgClr>
                <a:srgbClr val="00B050"/>
              </a:fgClr>
              <a:bgClr>
                <a:schemeClr val="bg1"/>
              </a:bgClr>
            </a:pattFill>
            <a:ln>
              <a:solidFill>
                <a:schemeClr val="accent1"/>
              </a:solidFill>
            </a:ln>
          </c:spPr>
          <c:invertIfNegative val="0"/>
          <c:cat>
            <c:numRef>
              <c:f>Sheet4!$A$30:$A$35</c:f>
              <c:numCache>
                <c:formatCode>General</c:formatCode>
                <c:ptCount val="6"/>
                <c:pt idx="0">
                  <c:v>0</c:v>
                </c:pt>
                <c:pt idx="1">
                  <c:v>30</c:v>
                </c:pt>
                <c:pt idx="2">
                  <c:v>45</c:v>
                </c:pt>
                <c:pt idx="3">
                  <c:v>60</c:v>
                </c:pt>
                <c:pt idx="4">
                  <c:v>75</c:v>
                </c:pt>
                <c:pt idx="5">
                  <c:v>90</c:v>
                </c:pt>
              </c:numCache>
            </c:numRef>
          </c:cat>
          <c:val>
            <c:numRef>
              <c:f>Sheet4!$E$30:$E$35</c:f>
              <c:numCache>
                <c:formatCode>General</c:formatCode>
                <c:ptCount val="6"/>
                <c:pt idx="0">
                  <c:v>1.65</c:v>
                </c:pt>
                <c:pt idx="1">
                  <c:v>1.64</c:v>
                </c:pt>
                <c:pt idx="2">
                  <c:v>1.62</c:v>
                </c:pt>
                <c:pt idx="3">
                  <c:v>1.59</c:v>
                </c:pt>
                <c:pt idx="4">
                  <c:v>1.52</c:v>
                </c:pt>
                <c:pt idx="5">
                  <c:v>1.51</c:v>
                </c:pt>
              </c:numCache>
            </c:numRef>
          </c:val>
          <c:extLst xmlns:c16r2="http://schemas.microsoft.com/office/drawing/2015/06/chart">
            <c:ext xmlns:c16="http://schemas.microsoft.com/office/drawing/2014/chart" uri="{C3380CC4-5D6E-409C-BE32-E72D297353CC}">
              <c16:uniqueId val="{00000001-52D0-4769-813F-8B76DC463332}"/>
            </c:ext>
          </c:extLst>
        </c:ser>
        <c:dLbls>
          <c:showLegendKey val="0"/>
          <c:showVal val="0"/>
          <c:showCatName val="0"/>
          <c:showSerName val="0"/>
          <c:showPercent val="0"/>
          <c:showBubbleSize val="0"/>
        </c:dLbls>
        <c:gapWidth val="150"/>
        <c:axId val="144097664"/>
        <c:axId val="144099968"/>
      </c:barChart>
      <c:lineChart>
        <c:grouping val="standard"/>
        <c:varyColors val="0"/>
        <c:ser>
          <c:idx val="0"/>
          <c:order val="0"/>
          <c:tx>
            <c:strRef>
              <c:f>Sheet4!$B$29</c:f>
              <c:strCache>
                <c:ptCount val="1"/>
                <c:pt idx="0">
                  <c:v>Độ đục/than</c:v>
                </c:pt>
              </c:strCache>
            </c:strRef>
          </c:tx>
          <c:spPr>
            <a:ln w="19050">
              <a:solidFill>
                <a:srgbClr val="FF0000"/>
              </a:solidFill>
            </a:ln>
          </c:spPr>
          <c:marker>
            <c:symbol val="square"/>
            <c:size val="4"/>
            <c:spPr>
              <a:solidFill>
                <a:srgbClr val="C00000"/>
              </a:solidFill>
              <a:ln>
                <a:solidFill>
                  <a:srgbClr val="FFC000"/>
                </a:solidFill>
              </a:ln>
            </c:spPr>
          </c:marker>
          <c:val>
            <c:numRef>
              <c:f>Sheet4!$B$30:$B$35</c:f>
              <c:numCache>
                <c:formatCode>General</c:formatCode>
                <c:ptCount val="6"/>
                <c:pt idx="0">
                  <c:v>114.3</c:v>
                </c:pt>
                <c:pt idx="1">
                  <c:v>34.6</c:v>
                </c:pt>
                <c:pt idx="2">
                  <c:v>31.3</c:v>
                </c:pt>
                <c:pt idx="3">
                  <c:v>27.6</c:v>
                </c:pt>
                <c:pt idx="4">
                  <c:v>27.5</c:v>
                </c:pt>
                <c:pt idx="5">
                  <c:v>27.5</c:v>
                </c:pt>
              </c:numCache>
            </c:numRef>
          </c:val>
          <c:smooth val="0"/>
          <c:extLst xmlns:c16r2="http://schemas.microsoft.com/office/drawing/2015/06/chart">
            <c:ext xmlns:c16="http://schemas.microsoft.com/office/drawing/2014/chart" uri="{C3380CC4-5D6E-409C-BE32-E72D297353CC}">
              <c16:uniqueId val="{00000002-52D0-4769-813F-8B76DC463332}"/>
            </c:ext>
          </c:extLst>
        </c:ser>
        <c:ser>
          <c:idx val="2"/>
          <c:order val="2"/>
          <c:tx>
            <c:strRef>
              <c:f>Sheet4!$D$29</c:f>
              <c:strCache>
                <c:ptCount val="1"/>
                <c:pt idx="0">
                  <c:v>Độ đục/cát</c:v>
                </c:pt>
              </c:strCache>
            </c:strRef>
          </c:tx>
          <c:spPr>
            <a:ln w="19050">
              <a:solidFill>
                <a:srgbClr val="0070C0"/>
              </a:solidFill>
            </a:ln>
          </c:spPr>
          <c:marker>
            <c:spPr>
              <a:solidFill>
                <a:srgbClr val="FF0000"/>
              </a:solidFill>
              <a:ln>
                <a:solidFill>
                  <a:schemeClr val="tx1"/>
                </a:solidFill>
              </a:ln>
            </c:spPr>
          </c:marker>
          <c:val>
            <c:numRef>
              <c:f>Sheet4!$D$30:$D$35</c:f>
              <c:numCache>
                <c:formatCode>General</c:formatCode>
                <c:ptCount val="6"/>
                <c:pt idx="0">
                  <c:v>114.3</c:v>
                </c:pt>
                <c:pt idx="1">
                  <c:v>96.4</c:v>
                </c:pt>
                <c:pt idx="2">
                  <c:v>96.1</c:v>
                </c:pt>
                <c:pt idx="3">
                  <c:v>94.8</c:v>
                </c:pt>
                <c:pt idx="4">
                  <c:v>92.7</c:v>
                </c:pt>
                <c:pt idx="5">
                  <c:v>92.6</c:v>
                </c:pt>
              </c:numCache>
            </c:numRef>
          </c:val>
          <c:smooth val="0"/>
          <c:extLst xmlns:c16r2="http://schemas.microsoft.com/office/drawing/2015/06/chart">
            <c:ext xmlns:c16="http://schemas.microsoft.com/office/drawing/2014/chart" uri="{C3380CC4-5D6E-409C-BE32-E72D297353CC}">
              <c16:uniqueId val="{00000003-52D0-4769-813F-8B76DC463332}"/>
            </c:ext>
          </c:extLst>
        </c:ser>
        <c:dLbls>
          <c:showLegendKey val="0"/>
          <c:showVal val="0"/>
          <c:showCatName val="0"/>
          <c:showSerName val="0"/>
          <c:showPercent val="0"/>
          <c:showBubbleSize val="0"/>
        </c:dLbls>
        <c:marker val="1"/>
        <c:smooth val="0"/>
        <c:axId val="144542336"/>
        <c:axId val="144540416"/>
      </c:lineChart>
      <c:catAx>
        <c:axId val="144097664"/>
        <c:scaling>
          <c:orientation val="minMax"/>
        </c:scaling>
        <c:delete val="0"/>
        <c:axPos val="b"/>
        <c:title>
          <c:tx>
            <c:rich>
              <a:bodyPr/>
              <a:lstStyle/>
              <a:p>
                <a:pPr>
                  <a:defRPr sz="900" b="0">
                    <a:latin typeface="Times New Roman" pitchFamily="18" charset="0"/>
                    <a:cs typeface="Times New Roman" pitchFamily="18" charset="0"/>
                  </a:defRPr>
                </a:pPr>
                <a:r>
                  <a:rPr lang="en-US" sz="900" b="0">
                    <a:latin typeface="Times New Roman" pitchFamily="18" charset="0"/>
                    <a:cs typeface="Times New Roman" pitchFamily="18" charset="0"/>
                  </a:rPr>
                  <a:t>Thời</a:t>
                </a:r>
                <a:r>
                  <a:rPr lang="en-US" sz="900" b="0" baseline="0">
                    <a:latin typeface="Times New Roman" pitchFamily="18" charset="0"/>
                    <a:cs typeface="Times New Roman" pitchFamily="18" charset="0"/>
                  </a:rPr>
                  <a:t> gian xử lý, phút</a:t>
                </a:r>
                <a:endParaRPr lang="en-US" sz="900" b="0">
                  <a:latin typeface="Times New Roman" pitchFamily="18" charset="0"/>
                  <a:cs typeface="Times New Roman" pitchFamily="18" charset="0"/>
                </a:endParaRPr>
              </a:p>
            </c:rich>
          </c:tx>
          <c:layout>
            <c:manualLayout>
              <c:xMode val="edge"/>
              <c:yMode val="edge"/>
              <c:x val="0.67762210472762197"/>
              <c:y val="0.79011688064625396"/>
            </c:manualLayout>
          </c:layout>
          <c:overlay val="0"/>
        </c:title>
        <c:numFmt formatCode="General" sourceLinked="1"/>
        <c:majorTickMark val="out"/>
        <c:minorTickMark val="none"/>
        <c:tickLblPos val="nextTo"/>
        <c:txPr>
          <a:bodyPr/>
          <a:lstStyle/>
          <a:p>
            <a:pPr>
              <a:defRPr sz="900">
                <a:latin typeface="Times New Roman" pitchFamily="18" charset="0"/>
                <a:cs typeface="Times New Roman" pitchFamily="18" charset="0"/>
              </a:defRPr>
            </a:pPr>
            <a:endParaRPr lang="en-US"/>
          </a:p>
        </c:txPr>
        <c:crossAx val="144099968"/>
        <c:crosses val="autoZero"/>
        <c:auto val="1"/>
        <c:lblAlgn val="ctr"/>
        <c:lblOffset val="100"/>
        <c:noMultiLvlLbl val="0"/>
      </c:catAx>
      <c:valAx>
        <c:axId val="144099968"/>
        <c:scaling>
          <c:orientation val="minMax"/>
          <c:max val="2"/>
          <c:min val="0.5"/>
        </c:scaling>
        <c:delete val="0"/>
        <c:axPos val="l"/>
        <c:majorGridlines/>
        <c:title>
          <c:tx>
            <c:rich>
              <a:bodyPr rot="-5400000" vert="horz"/>
              <a:lstStyle/>
              <a:p>
                <a:pPr>
                  <a:defRPr sz="900" b="0">
                    <a:latin typeface="Times New Roman" pitchFamily="18" charset="0"/>
                    <a:cs typeface="Times New Roman" pitchFamily="18" charset="0"/>
                  </a:defRPr>
                </a:pPr>
                <a:r>
                  <a:rPr lang="en-US" sz="900" b="0">
                    <a:latin typeface="Times New Roman" pitchFamily="18" charset="0"/>
                    <a:cs typeface="Times New Roman" pitchFamily="18" charset="0"/>
                  </a:rPr>
                  <a:t>Độ</a:t>
                </a:r>
                <a:r>
                  <a:rPr lang="en-US" sz="900" b="0" baseline="0">
                    <a:latin typeface="Times New Roman" pitchFamily="18" charset="0"/>
                    <a:cs typeface="Times New Roman" pitchFamily="18" charset="0"/>
                  </a:rPr>
                  <a:t> hấp thụ quang, A</a:t>
                </a:r>
                <a:endParaRPr lang="en-US" sz="900" b="0">
                  <a:latin typeface="Times New Roman" pitchFamily="18" charset="0"/>
                  <a:cs typeface="Times New Roman" pitchFamily="18" charset="0"/>
                </a:endParaRPr>
              </a:p>
            </c:rich>
          </c:tx>
          <c:layout>
            <c:manualLayout>
              <c:xMode val="edge"/>
              <c:yMode val="edge"/>
              <c:x val="6.7593083366713465E-3"/>
              <c:y val="0.16249333005442676"/>
            </c:manualLayout>
          </c:layout>
          <c:overlay val="0"/>
        </c:title>
        <c:numFmt formatCode="General" sourceLinked="1"/>
        <c:majorTickMark val="out"/>
        <c:minorTickMark val="none"/>
        <c:tickLblPos val="nextTo"/>
        <c:txPr>
          <a:bodyPr/>
          <a:lstStyle/>
          <a:p>
            <a:pPr>
              <a:defRPr sz="900">
                <a:latin typeface="Times New Roman" pitchFamily="18" charset="0"/>
                <a:cs typeface="Times New Roman" pitchFamily="18" charset="0"/>
              </a:defRPr>
            </a:pPr>
            <a:endParaRPr lang="en-US"/>
          </a:p>
        </c:txPr>
        <c:crossAx val="144097664"/>
        <c:crosses val="autoZero"/>
        <c:crossBetween val="between"/>
        <c:majorUnit val="0.30000000000000004"/>
      </c:valAx>
      <c:valAx>
        <c:axId val="144540416"/>
        <c:scaling>
          <c:orientation val="minMax"/>
          <c:max val="120"/>
          <c:min val="20"/>
        </c:scaling>
        <c:delete val="0"/>
        <c:axPos val="r"/>
        <c:title>
          <c:tx>
            <c:rich>
              <a:bodyPr rot="-5400000" vert="horz"/>
              <a:lstStyle/>
              <a:p>
                <a:pPr>
                  <a:defRPr sz="900" b="0">
                    <a:latin typeface="Times New Roman" pitchFamily="18" charset="0"/>
                    <a:cs typeface="Times New Roman" pitchFamily="18" charset="0"/>
                  </a:defRPr>
                </a:pPr>
                <a:r>
                  <a:rPr lang="en-US" sz="900" b="0">
                    <a:latin typeface="Times New Roman" pitchFamily="18" charset="0"/>
                    <a:cs typeface="Times New Roman" pitchFamily="18" charset="0"/>
                  </a:rPr>
                  <a:t>Độ</a:t>
                </a:r>
                <a:r>
                  <a:rPr lang="en-US" sz="900" b="0" baseline="0">
                    <a:latin typeface="Times New Roman" pitchFamily="18" charset="0"/>
                    <a:cs typeface="Times New Roman" pitchFamily="18" charset="0"/>
                  </a:rPr>
                  <a:t> đục, NTU</a:t>
                </a:r>
                <a:endParaRPr lang="en-US" sz="900" b="0">
                  <a:latin typeface="Times New Roman" pitchFamily="18" charset="0"/>
                  <a:cs typeface="Times New Roman" pitchFamily="18" charset="0"/>
                </a:endParaRPr>
              </a:p>
            </c:rich>
          </c:tx>
          <c:layout>
            <c:manualLayout>
              <c:xMode val="edge"/>
              <c:yMode val="edge"/>
              <c:x val="0.94293479633302812"/>
              <c:y val="5.2849452040367492E-2"/>
            </c:manualLayout>
          </c:layout>
          <c:overlay val="0"/>
        </c:title>
        <c:numFmt formatCode="General" sourceLinked="1"/>
        <c:majorTickMark val="out"/>
        <c:minorTickMark val="none"/>
        <c:tickLblPos val="nextTo"/>
        <c:txPr>
          <a:bodyPr/>
          <a:lstStyle/>
          <a:p>
            <a:pPr>
              <a:defRPr sz="900">
                <a:latin typeface="Times New Roman" pitchFamily="18" charset="0"/>
                <a:cs typeface="Times New Roman" pitchFamily="18" charset="0"/>
              </a:defRPr>
            </a:pPr>
            <a:endParaRPr lang="en-US"/>
          </a:p>
        </c:txPr>
        <c:crossAx val="144542336"/>
        <c:crosses val="max"/>
        <c:crossBetween val="between"/>
        <c:majorUnit val="20"/>
      </c:valAx>
      <c:catAx>
        <c:axId val="144542336"/>
        <c:scaling>
          <c:orientation val="minMax"/>
        </c:scaling>
        <c:delete val="1"/>
        <c:axPos val="b"/>
        <c:majorGridlines/>
        <c:numFmt formatCode="General" sourceLinked="1"/>
        <c:majorTickMark val="out"/>
        <c:minorTickMark val="none"/>
        <c:tickLblPos val="nextTo"/>
        <c:crossAx val="144540416"/>
        <c:crosses val="autoZero"/>
        <c:auto val="1"/>
        <c:lblAlgn val="ctr"/>
        <c:lblOffset val="100"/>
        <c:noMultiLvlLbl val="0"/>
      </c:catAx>
    </c:plotArea>
    <c:legend>
      <c:legendPos val="r"/>
      <c:layout>
        <c:manualLayout>
          <c:xMode val="edge"/>
          <c:yMode val="edge"/>
          <c:x val="1.0604817353435438E-2"/>
          <c:y val="0.85693450074780719"/>
          <c:w val="0.96997570621183582"/>
          <c:h val="0.12736307006133626"/>
        </c:manualLayout>
      </c:layout>
      <c:overlay val="0"/>
      <c:spPr>
        <a:ln>
          <a:solidFill>
            <a:srgbClr val="0070C0"/>
          </a:solidFill>
        </a:ln>
      </c:spPr>
      <c:txPr>
        <a:bodyPr/>
        <a:lstStyle/>
        <a:p>
          <a:pPr>
            <a:defRPr sz="900">
              <a:latin typeface="Times New Roman" pitchFamily="18" charset="0"/>
              <a:cs typeface="Times New Roman" pitchFamily="18" charset="0"/>
            </a:defRPr>
          </a:pPr>
          <a:endParaRPr lang="en-US"/>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480442911281375"/>
          <c:y val="5.1400554097404488E-2"/>
          <c:w val="0.71017427442894221"/>
          <c:h val="0.66870144947975629"/>
        </c:manualLayout>
      </c:layout>
      <c:barChart>
        <c:barDir val="col"/>
        <c:grouping val="clustered"/>
        <c:varyColors val="0"/>
        <c:ser>
          <c:idx val="1"/>
          <c:order val="1"/>
          <c:tx>
            <c:strRef>
              <c:f>Sheet4!$C$47</c:f>
              <c:strCache>
                <c:ptCount val="1"/>
                <c:pt idx="0">
                  <c:v>Độ hấp thụ quang/than</c:v>
                </c:pt>
              </c:strCache>
            </c:strRef>
          </c:tx>
          <c:spPr>
            <a:pattFill prst="sphere">
              <a:fgClr>
                <a:srgbClr val="00B050"/>
              </a:fgClr>
              <a:bgClr>
                <a:schemeClr val="bg1"/>
              </a:bgClr>
            </a:pattFill>
            <a:ln>
              <a:solidFill>
                <a:schemeClr val="accent1"/>
              </a:solidFill>
            </a:ln>
          </c:spPr>
          <c:invertIfNegative val="0"/>
          <c:cat>
            <c:numRef>
              <c:f>Sheet4!$A$49:$A$56</c:f>
              <c:numCache>
                <c:formatCode>General</c:formatCode>
                <c:ptCount val="8"/>
                <c:pt idx="0">
                  <c:v>0</c:v>
                </c:pt>
                <c:pt idx="1">
                  <c:v>0.5</c:v>
                </c:pt>
                <c:pt idx="2">
                  <c:v>1</c:v>
                </c:pt>
                <c:pt idx="3">
                  <c:v>1.5</c:v>
                </c:pt>
                <c:pt idx="4">
                  <c:v>2</c:v>
                </c:pt>
                <c:pt idx="5">
                  <c:v>2.5</c:v>
                </c:pt>
                <c:pt idx="6">
                  <c:v>3</c:v>
                </c:pt>
                <c:pt idx="7">
                  <c:v>3.5</c:v>
                </c:pt>
              </c:numCache>
            </c:numRef>
          </c:cat>
          <c:val>
            <c:numRef>
              <c:f>Sheet4!$C$49:$C$56</c:f>
              <c:numCache>
                <c:formatCode>General</c:formatCode>
                <c:ptCount val="8"/>
                <c:pt idx="0">
                  <c:v>1.65</c:v>
                </c:pt>
                <c:pt idx="1">
                  <c:v>1.17</c:v>
                </c:pt>
                <c:pt idx="2">
                  <c:v>1.04</c:v>
                </c:pt>
                <c:pt idx="3">
                  <c:v>0.97</c:v>
                </c:pt>
                <c:pt idx="4">
                  <c:v>0.92</c:v>
                </c:pt>
                <c:pt idx="5">
                  <c:v>0.91</c:v>
                </c:pt>
                <c:pt idx="6">
                  <c:v>0.91</c:v>
                </c:pt>
                <c:pt idx="7">
                  <c:v>0.9</c:v>
                </c:pt>
              </c:numCache>
            </c:numRef>
          </c:val>
          <c:extLst xmlns:c16r2="http://schemas.microsoft.com/office/drawing/2015/06/chart">
            <c:ext xmlns:c16="http://schemas.microsoft.com/office/drawing/2014/chart" uri="{C3380CC4-5D6E-409C-BE32-E72D297353CC}">
              <c16:uniqueId val="{00000000-095F-405A-A6DB-4A76A028FDE8}"/>
            </c:ext>
          </c:extLst>
        </c:ser>
        <c:ser>
          <c:idx val="3"/>
          <c:order val="3"/>
          <c:tx>
            <c:strRef>
              <c:f>Sheet4!$E$47</c:f>
              <c:strCache>
                <c:ptCount val="1"/>
                <c:pt idx="0">
                  <c:v>Độ hấp thụ quang/cát</c:v>
                </c:pt>
              </c:strCache>
            </c:strRef>
          </c:tx>
          <c:spPr>
            <a:pattFill prst="openDmnd">
              <a:fgClr>
                <a:srgbClr val="FF0000"/>
              </a:fgClr>
              <a:bgClr>
                <a:schemeClr val="bg1"/>
              </a:bgClr>
            </a:pattFill>
            <a:ln>
              <a:solidFill>
                <a:schemeClr val="accent1"/>
              </a:solidFill>
            </a:ln>
          </c:spPr>
          <c:invertIfNegative val="0"/>
          <c:cat>
            <c:numRef>
              <c:f>Sheet4!$A$49:$A$56</c:f>
              <c:numCache>
                <c:formatCode>General</c:formatCode>
                <c:ptCount val="8"/>
                <c:pt idx="0">
                  <c:v>0</c:v>
                </c:pt>
                <c:pt idx="1">
                  <c:v>0.5</c:v>
                </c:pt>
                <c:pt idx="2">
                  <c:v>1</c:v>
                </c:pt>
                <c:pt idx="3">
                  <c:v>1.5</c:v>
                </c:pt>
                <c:pt idx="4">
                  <c:v>2</c:v>
                </c:pt>
                <c:pt idx="5">
                  <c:v>2.5</c:v>
                </c:pt>
                <c:pt idx="6">
                  <c:v>3</c:v>
                </c:pt>
                <c:pt idx="7">
                  <c:v>3.5</c:v>
                </c:pt>
              </c:numCache>
            </c:numRef>
          </c:cat>
          <c:val>
            <c:numRef>
              <c:f>Sheet4!$E$49:$E$56</c:f>
              <c:numCache>
                <c:formatCode>General</c:formatCode>
                <c:ptCount val="8"/>
                <c:pt idx="0">
                  <c:v>1.65</c:v>
                </c:pt>
                <c:pt idx="1">
                  <c:v>1.65</c:v>
                </c:pt>
                <c:pt idx="2">
                  <c:v>1.64</c:v>
                </c:pt>
                <c:pt idx="3">
                  <c:v>1.61</c:v>
                </c:pt>
                <c:pt idx="4">
                  <c:v>1.58</c:v>
                </c:pt>
                <c:pt idx="5">
                  <c:v>1.56</c:v>
                </c:pt>
                <c:pt idx="6">
                  <c:v>1.54</c:v>
                </c:pt>
                <c:pt idx="7">
                  <c:v>1.54</c:v>
                </c:pt>
              </c:numCache>
            </c:numRef>
          </c:val>
          <c:extLst xmlns:c16r2="http://schemas.microsoft.com/office/drawing/2015/06/chart">
            <c:ext xmlns:c16="http://schemas.microsoft.com/office/drawing/2014/chart" uri="{C3380CC4-5D6E-409C-BE32-E72D297353CC}">
              <c16:uniqueId val="{00000001-095F-405A-A6DB-4A76A028FDE8}"/>
            </c:ext>
          </c:extLst>
        </c:ser>
        <c:dLbls>
          <c:showLegendKey val="0"/>
          <c:showVal val="0"/>
          <c:showCatName val="0"/>
          <c:showSerName val="0"/>
          <c:showPercent val="0"/>
          <c:showBubbleSize val="0"/>
        </c:dLbls>
        <c:gapWidth val="150"/>
        <c:axId val="181951488"/>
        <c:axId val="182081024"/>
      </c:barChart>
      <c:lineChart>
        <c:grouping val="standard"/>
        <c:varyColors val="0"/>
        <c:ser>
          <c:idx val="0"/>
          <c:order val="0"/>
          <c:tx>
            <c:strRef>
              <c:f>Sheet4!$B$47</c:f>
              <c:strCache>
                <c:ptCount val="1"/>
                <c:pt idx="0">
                  <c:v>Độ đục/than</c:v>
                </c:pt>
              </c:strCache>
            </c:strRef>
          </c:tx>
          <c:spPr>
            <a:ln w="19050">
              <a:solidFill>
                <a:srgbClr val="FF0000"/>
              </a:solidFill>
            </a:ln>
          </c:spPr>
          <c:marker>
            <c:symbol val="square"/>
            <c:size val="5"/>
            <c:spPr>
              <a:solidFill>
                <a:schemeClr val="tx1"/>
              </a:solidFill>
              <a:ln>
                <a:solidFill>
                  <a:srgbClr val="FF0000"/>
                </a:solidFill>
              </a:ln>
            </c:spPr>
          </c:marker>
          <c:val>
            <c:numRef>
              <c:f>Sheet4!$B$49:$B$56</c:f>
              <c:numCache>
                <c:formatCode>General</c:formatCode>
                <c:ptCount val="8"/>
                <c:pt idx="0">
                  <c:v>114.3</c:v>
                </c:pt>
                <c:pt idx="1">
                  <c:v>29.5</c:v>
                </c:pt>
                <c:pt idx="2">
                  <c:v>28.2</c:v>
                </c:pt>
                <c:pt idx="3">
                  <c:v>26.1</c:v>
                </c:pt>
                <c:pt idx="4">
                  <c:v>25</c:v>
                </c:pt>
                <c:pt idx="5">
                  <c:v>24.8</c:v>
                </c:pt>
                <c:pt idx="6">
                  <c:v>24.7</c:v>
                </c:pt>
                <c:pt idx="7">
                  <c:v>24.2</c:v>
                </c:pt>
              </c:numCache>
            </c:numRef>
          </c:val>
          <c:smooth val="0"/>
          <c:extLst xmlns:c16r2="http://schemas.microsoft.com/office/drawing/2015/06/chart">
            <c:ext xmlns:c16="http://schemas.microsoft.com/office/drawing/2014/chart" uri="{C3380CC4-5D6E-409C-BE32-E72D297353CC}">
              <c16:uniqueId val="{00000002-095F-405A-A6DB-4A76A028FDE8}"/>
            </c:ext>
          </c:extLst>
        </c:ser>
        <c:ser>
          <c:idx val="2"/>
          <c:order val="2"/>
          <c:tx>
            <c:strRef>
              <c:f>Sheet4!$D$47</c:f>
              <c:strCache>
                <c:ptCount val="1"/>
                <c:pt idx="0">
                  <c:v>Độ đục/cát</c:v>
                </c:pt>
              </c:strCache>
            </c:strRef>
          </c:tx>
          <c:spPr>
            <a:ln w="19050">
              <a:solidFill>
                <a:schemeClr val="tx2"/>
              </a:solidFill>
            </a:ln>
          </c:spPr>
          <c:marker>
            <c:symbol val="star"/>
            <c:size val="5"/>
            <c:spPr>
              <a:solidFill>
                <a:srgbClr val="C00000"/>
              </a:solidFill>
            </c:spPr>
          </c:marker>
          <c:val>
            <c:numRef>
              <c:f>Sheet4!$D$49:$D$56</c:f>
              <c:numCache>
                <c:formatCode>General</c:formatCode>
                <c:ptCount val="8"/>
                <c:pt idx="0">
                  <c:v>114.3</c:v>
                </c:pt>
                <c:pt idx="1">
                  <c:v>98.4</c:v>
                </c:pt>
                <c:pt idx="2">
                  <c:v>96.1</c:v>
                </c:pt>
                <c:pt idx="3">
                  <c:v>95.9</c:v>
                </c:pt>
                <c:pt idx="4">
                  <c:v>94.7</c:v>
                </c:pt>
                <c:pt idx="5">
                  <c:v>93.6</c:v>
                </c:pt>
                <c:pt idx="6">
                  <c:v>92.8</c:v>
                </c:pt>
                <c:pt idx="7">
                  <c:v>92.6</c:v>
                </c:pt>
              </c:numCache>
            </c:numRef>
          </c:val>
          <c:smooth val="0"/>
          <c:extLst xmlns:c16r2="http://schemas.microsoft.com/office/drawing/2015/06/chart">
            <c:ext xmlns:c16="http://schemas.microsoft.com/office/drawing/2014/chart" uri="{C3380CC4-5D6E-409C-BE32-E72D297353CC}">
              <c16:uniqueId val="{00000003-095F-405A-A6DB-4A76A028FDE8}"/>
            </c:ext>
          </c:extLst>
        </c:ser>
        <c:dLbls>
          <c:showLegendKey val="0"/>
          <c:showVal val="0"/>
          <c:showCatName val="0"/>
          <c:showSerName val="0"/>
          <c:showPercent val="0"/>
          <c:showBubbleSize val="0"/>
        </c:dLbls>
        <c:marker val="1"/>
        <c:smooth val="0"/>
        <c:axId val="182089216"/>
        <c:axId val="182082944"/>
      </c:lineChart>
      <c:catAx>
        <c:axId val="181951488"/>
        <c:scaling>
          <c:orientation val="minMax"/>
        </c:scaling>
        <c:delete val="0"/>
        <c:axPos val="b"/>
        <c:title>
          <c:tx>
            <c:rich>
              <a:bodyPr/>
              <a:lstStyle/>
              <a:p>
                <a:pPr>
                  <a:defRPr b="0">
                    <a:latin typeface="Times New Roman" pitchFamily="18" charset="0"/>
                    <a:cs typeface="Times New Roman" pitchFamily="18" charset="0"/>
                  </a:defRPr>
                </a:pPr>
                <a:r>
                  <a:rPr lang="en-US" b="0">
                    <a:latin typeface="Times New Roman" pitchFamily="18" charset="0"/>
                    <a:cs typeface="Times New Roman" pitchFamily="18" charset="0"/>
                  </a:rPr>
                  <a:t>Hàm</a:t>
                </a:r>
                <a:r>
                  <a:rPr lang="en-US" b="0" baseline="0">
                    <a:latin typeface="Times New Roman" pitchFamily="18" charset="0"/>
                    <a:cs typeface="Times New Roman" pitchFamily="18" charset="0"/>
                  </a:rPr>
                  <a:t> lượng than/cát, %</a:t>
                </a:r>
                <a:endParaRPr lang="en-US" b="0">
                  <a:latin typeface="Times New Roman" pitchFamily="18" charset="0"/>
                  <a:cs typeface="Times New Roman" pitchFamily="18" charset="0"/>
                </a:endParaRPr>
              </a:p>
            </c:rich>
          </c:tx>
          <c:layout>
            <c:manualLayout>
              <c:xMode val="edge"/>
              <c:yMode val="edge"/>
              <c:x val="0.71686975439857092"/>
              <c:y val="0.78213101604614765"/>
            </c:manualLayout>
          </c:layout>
          <c:overlay val="0"/>
        </c:title>
        <c:numFmt formatCode="General" sourceLinked="1"/>
        <c:majorTickMark val="out"/>
        <c:minorTickMark val="none"/>
        <c:tickLblPos val="nextTo"/>
        <c:txPr>
          <a:bodyPr/>
          <a:lstStyle/>
          <a:p>
            <a:pPr>
              <a:defRPr sz="900">
                <a:latin typeface="Times New Roman" pitchFamily="18" charset="0"/>
                <a:cs typeface="Times New Roman" pitchFamily="18" charset="0"/>
              </a:defRPr>
            </a:pPr>
            <a:endParaRPr lang="en-US"/>
          </a:p>
        </c:txPr>
        <c:crossAx val="182081024"/>
        <c:crosses val="autoZero"/>
        <c:auto val="1"/>
        <c:lblAlgn val="ctr"/>
        <c:lblOffset val="100"/>
        <c:noMultiLvlLbl val="0"/>
      </c:catAx>
      <c:valAx>
        <c:axId val="182081024"/>
        <c:scaling>
          <c:orientation val="minMax"/>
          <c:max val="2"/>
          <c:min val="0.5"/>
        </c:scaling>
        <c:delete val="0"/>
        <c:axPos val="l"/>
        <c:majorGridlines/>
        <c:title>
          <c:tx>
            <c:rich>
              <a:bodyPr rot="-5400000" vert="horz"/>
              <a:lstStyle/>
              <a:p>
                <a:pPr>
                  <a:defRPr sz="900" b="0">
                    <a:latin typeface="Times New Roman" pitchFamily="18" charset="0"/>
                    <a:cs typeface="Times New Roman" pitchFamily="18" charset="0"/>
                  </a:defRPr>
                </a:pPr>
                <a:r>
                  <a:rPr lang="en-US" sz="900" b="0">
                    <a:latin typeface="Times New Roman" pitchFamily="18" charset="0"/>
                    <a:cs typeface="Times New Roman" pitchFamily="18" charset="0"/>
                  </a:rPr>
                  <a:t>Độ</a:t>
                </a:r>
                <a:r>
                  <a:rPr lang="en-US" sz="900" b="0" baseline="0">
                    <a:latin typeface="Times New Roman" pitchFamily="18" charset="0"/>
                    <a:cs typeface="Times New Roman" pitchFamily="18" charset="0"/>
                  </a:rPr>
                  <a:t> hấp thụ quang, A</a:t>
                </a:r>
                <a:endParaRPr lang="en-US" sz="900" b="0">
                  <a:latin typeface="Times New Roman" pitchFamily="18" charset="0"/>
                  <a:cs typeface="Times New Roman" pitchFamily="18" charset="0"/>
                </a:endParaRPr>
              </a:p>
            </c:rich>
          </c:tx>
          <c:layout>
            <c:manualLayout>
              <c:xMode val="edge"/>
              <c:yMode val="edge"/>
              <c:x val="2.4833434282253179E-3"/>
              <c:y val="3.9102488095290378E-2"/>
            </c:manualLayout>
          </c:layout>
          <c:overlay val="0"/>
        </c:title>
        <c:numFmt formatCode="General" sourceLinked="1"/>
        <c:majorTickMark val="out"/>
        <c:minorTickMark val="none"/>
        <c:tickLblPos val="nextTo"/>
        <c:txPr>
          <a:bodyPr/>
          <a:lstStyle/>
          <a:p>
            <a:pPr>
              <a:defRPr sz="900">
                <a:latin typeface="Times New Roman" pitchFamily="18" charset="0"/>
                <a:cs typeface="Times New Roman" pitchFamily="18" charset="0"/>
              </a:defRPr>
            </a:pPr>
            <a:endParaRPr lang="en-US"/>
          </a:p>
        </c:txPr>
        <c:crossAx val="181951488"/>
        <c:crosses val="autoZero"/>
        <c:crossBetween val="between"/>
        <c:majorUnit val="0.30000000000000004"/>
      </c:valAx>
      <c:valAx>
        <c:axId val="182082944"/>
        <c:scaling>
          <c:orientation val="minMax"/>
          <c:max val="120"/>
          <c:min val="20"/>
        </c:scaling>
        <c:delete val="0"/>
        <c:axPos val="r"/>
        <c:title>
          <c:tx>
            <c:rich>
              <a:bodyPr rot="-5400000" vert="horz"/>
              <a:lstStyle/>
              <a:p>
                <a:pPr>
                  <a:defRPr sz="900" b="0">
                    <a:latin typeface="Times New Roman" pitchFamily="18" charset="0"/>
                    <a:cs typeface="Times New Roman" pitchFamily="18" charset="0"/>
                  </a:defRPr>
                </a:pPr>
                <a:r>
                  <a:rPr lang="en-US" sz="900" b="0">
                    <a:latin typeface="Times New Roman" pitchFamily="18" charset="0"/>
                    <a:cs typeface="Times New Roman" pitchFamily="18" charset="0"/>
                  </a:rPr>
                  <a:t>Độ</a:t>
                </a:r>
                <a:r>
                  <a:rPr lang="en-US" sz="900" b="0" baseline="0">
                    <a:latin typeface="Times New Roman" pitchFamily="18" charset="0"/>
                    <a:cs typeface="Times New Roman" pitchFamily="18" charset="0"/>
                  </a:rPr>
                  <a:t> đục, NTU</a:t>
                </a:r>
                <a:endParaRPr lang="en-US" sz="900" b="0">
                  <a:latin typeface="Times New Roman" pitchFamily="18" charset="0"/>
                  <a:cs typeface="Times New Roman" pitchFamily="18" charset="0"/>
                </a:endParaRPr>
              </a:p>
            </c:rich>
          </c:tx>
          <c:layout>
            <c:manualLayout>
              <c:xMode val="edge"/>
              <c:yMode val="edge"/>
              <c:x val="0.94293479633302812"/>
              <c:y val="5.2400536263902266E-2"/>
            </c:manualLayout>
          </c:layout>
          <c:overlay val="0"/>
        </c:title>
        <c:numFmt formatCode="General" sourceLinked="1"/>
        <c:majorTickMark val="out"/>
        <c:minorTickMark val="none"/>
        <c:tickLblPos val="nextTo"/>
        <c:txPr>
          <a:bodyPr/>
          <a:lstStyle/>
          <a:p>
            <a:pPr>
              <a:defRPr sz="900">
                <a:latin typeface="Times New Roman" pitchFamily="18" charset="0"/>
                <a:cs typeface="Times New Roman" pitchFamily="18" charset="0"/>
              </a:defRPr>
            </a:pPr>
            <a:endParaRPr lang="en-US"/>
          </a:p>
        </c:txPr>
        <c:crossAx val="182089216"/>
        <c:crosses val="max"/>
        <c:crossBetween val="between"/>
        <c:majorUnit val="20"/>
      </c:valAx>
      <c:catAx>
        <c:axId val="182089216"/>
        <c:scaling>
          <c:orientation val="minMax"/>
        </c:scaling>
        <c:delete val="1"/>
        <c:axPos val="b"/>
        <c:majorGridlines/>
        <c:numFmt formatCode="General" sourceLinked="1"/>
        <c:majorTickMark val="out"/>
        <c:minorTickMark val="none"/>
        <c:tickLblPos val="nextTo"/>
        <c:crossAx val="182082944"/>
        <c:crosses val="autoZero"/>
        <c:auto val="1"/>
        <c:lblAlgn val="ctr"/>
        <c:lblOffset val="100"/>
        <c:noMultiLvlLbl val="0"/>
      </c:catAx>
    </c:plotArea>
    <c:legend>
      <c:legendPos val="r"/>
      <c:legendEntry>
        <c:idx val="0"/>
        <c:txPr>
          <a:bodyPr/>
          <a:lstStyle/>
          <a:p>
            <a:pPr>
              <a:defRPr sz="900">
                <a:latin typeface="Times New Roman" pitchFamily="18" charset="0"/>
                <a:cs typeface="Times New Roman" pitchFamily="18" charset="0"/>
              </a:defRPr>
            </a:pPr>
            <a:endParaRPr lang="en-US"/>
          </a:p>
        </c:txPr>
      </c:legendEntry>
      <c:layout>
        <c:manualLayout>
          <c:xMode val="edge"/>
          <c:yMode val="edge"/>
          <c:x val="1.282840808883319E-2"/>
          <c:y val="0.86512992345560824"/>
          <c:w val="0.96999937036422246"/>
          <c:h val="0.12736307006133626"/>
        </c:manualLayout>
      </c:layout>
      <c:overlay val="0"/>
      <c:spPr>
        <a:ln>
          <a:solidFill>
            <a:srgbClr val="0070C0"/>
          </a:solidFill>
        </a:ln>
      </c:spPr>
      <c:txPr>
        <a:bodyPr/>
        <a:lstStyle/>
        <a:p>
          <a:pPr>
            <a:defRPr sz="900">
              <a:latin typeface="Times New Roman" pitchFamily="18" charset="0"/>
              <a:cs typeface="Times New Roman" pitchFamily="18" charset="0"/>
            </a:defRPr>
          </a:pPr>
          <a:endParaRPr lang="en-US"/>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480442911281375"/>
          <c:y val="5.1400554097404488E-2"/>
          <c:w val="0.68879359428088693"/>
          <c:h val="0.65416469859379078"/>
        </c:manualLayout>
      </c:layout>
      <c:barChart>
        <c:barDir val="col"/>
        <c:grouping val="clustered"/>
        <c:varyColors val="0"/>
        <c:ser>
          <c:idx val="1"/>
          <c:order val="1"/>
          <c:tx>
            <c:strRef>
              <c:f>Sheet4!$C$65</c:f>
              <c:strCache>
                <c:ptCount val="1"/>
                <c:pt idx="0">
                  <c:v>Độ hấp thụ quang</c:v>
                </c:pt>
              </c:strCache>
            </c:strRef>
          </c:tx>
          <c:spPr>
            <a:pattFill prst="sphere">
              <a:fgClr>
                <a:srgbClr val="00B050"/>
              </a:fgClr>
              <a:bgClr>
                <a:schemeClr val="bg1"/>
              </a:bgClr>
            </a:pattFill>
            <a:ln>
              <a:solidFill>
                <a:schemeClr val="accent1"/>
              </a:solidFill>
            </a:ln>
          </c:spPr>
          <c:invertIfNegative val="0"/>
          <c:cat>
            <c:strRef>
              <c:f>Sheet4!$A$66:$A$75</c:f>
              <c:strCache>
                <c:ptCount val="10"/>
                <c:pt idx="0">
                  <c:v>0/0</c:v>
                </c:pt>
                <c:pt idx="1">
                  <c:v>30/30</c:v>
                </c:pt>
                <c:pt idx="2">
                  <c:v>30/45</c:v>
                </c:pt>
                <c:pt idx="3">
                  <c:v>30/60</c:v>
                </c:pt>
                <c:pt idx="4">
                  <c:v>45/30</c:v>
                </c:pt>
                <c:pt idx="5">
                  <c:v>45/45</c:v>
                </c:pt>
                <c:pt idx="6">
                  <c:v>45/60</c:v>
                </c:pt>
                <c:pt idx="7">
                  <c:v>60/30</c:v>
                </c:pt>
                <c:pt idx="8">
                  <c:v>60/45</c:v>
                </c:pt>
                <c:pt idx="9">
                  <c:v>60/60</c:v>
                </c:pt>
              </c:strCache>
            </c:strRef>
          </c:cat>
          <c:val>
            <c:numRef>
              <c:f>Sheet4!$C$66:$C$75</c:f>
              <c:numCache>
                <c:formatCode>General</c:formatCode>
                <c:ptCount val="10"/>
                <c:pt idx="0">
                  <c:v>1.65</c:v>
                </c:pt>
                <c:pt idx="1">
                  <c:v>1.37</c:v>
                </c:pt>
                <c:pt idx="2">
                  <c:v>1.1499999999999999</c:v>
                </c:pt>
                <c:pt idx="3">
                  <c:v>0.93</c:v>
                </c:pt>
                <c:pt idx="4">
                  <c:v>1.26</c:v>
                </c:pt>
                <c:pt idx="5">
                  <c:v>0.91</c:v>
                </c:pt>
                <c:pt idx="6">
                  <c:v>0.9</c:v>
                </c:pt>
                <c:pt idx="7">
                  <c:v>1.45</c:v>
                </c:pt>
                <c:pt idx="8">
                  <c:v>0.93</c:v>
                </c:pt>
                <c:pt idx="9">
                  <c:v>0.92</c:v>
                </c:pt>
              </c:numCache>
            </c:numRef>
          </c:val>
          <c:extLst xmlns:c16r2="http://schemas.microsoft.com/office/drawing/2015/06/chart">
            <c:ext xmlns:c16="http://schemas.microsoft.com/office/drawing/2014/chart" uri="{C3380CC4-5D6E-409C-BE32-E72D297353CC}">
              <c16:uniqueId val="{00000000-8DC2-4407-8687-3BC10707F5F6}"/>
            </c:ext>
          </c:extLst>
        </c:ser>
        <c:dLbls>
          <c:showLegendKey val="0"/>
          <c:showVal val="0"/>
          <c:showCatName val="0"/>
          <c:showSerName val="0"/>
          <c:showPercent val="0"/>
          <c:showBubbleSize val="0"/>
        </c:dLbls>
        <c:gapWidth val="150"/>
        <c:axId val="182116352"/>
        <c:axId val="182118656"/>
      </c:barChart>
      <c:lineChart>
        <c:grouping val="standard"/>
        <c:varyColors val="0"/>
        <c:ser>
          <c:idx val="0"/>
          <c:order val="0"/>
          <c:tx>
            <c:strRef>
              <c:f>Sheet4!$B$65</c:f>
              <c:strCache>
                <c:ptCount val="1"/>
                <c:pt idx="0">
                  <c:v>Độ đục</c:v>
                </c:pt>
              </c:strCache>
            </c:strRef>
          </c:tx>
          <c:spPr>
            <a:ln w="19050">
              <a:solidFill>
                <a:srgbClr val="FF0000"/>
              </a:solidFill>
            </a:ln>
          </c:spPr>
          <c:marker>
            <c:symbol val="square"/>
            <c:size val="4"/>
            <c:spPr>
              <a:solidFill>
                <a:schemeClr val="tx1"/>
              </a:solidFill>
              <a:ln>
                <a:solidFill>
                  <a:srgbClr val="FF0000"/>
                </a:solidFill>
              </a:ln>
            </c:spPr>
          </c:marker>
          <c:val>
            <c:numRef>
              <c:f>Sheet4!$B$66:$B$75</c:f>
              <c:numCache>
                <c:formatCode>General</c:formatCode>
                <c:ptCount val="10"/>
                <c:pt idx="0">
                  <c:v>114.1</c:v>
                </c:pt>
                <c:pt idx="1">
                  <c:v>35.4</c:v>
                </c:pt>
                <c:pt idx="2">
                  <c:v>25.2</c:v>
                </c:pt>
                <c:pt idx="3">
                  <c:v>24.9</c:v>
                </c:pt>
                <c:pt idx="4">
                  <c:v>34.5</c:v>
                </c:pt>
                <c:pt idx="5">
                  <c:v>23.8</c:v>
                </c:pt>
                <c:pt idx="6">
                  <c:v>23.6</c:v>
                </c:pt>
                <c:pt idx="7">
                  <c:v>33.700000000000003</c:v>
                </c:pt>
                <c:pt idx="8">
                  <c:v>23.9</c:v>
                </c:pt>
                <c:pt idx="9">
                  <c:v>23.7</c:v>
                </c:pt>
              </c:numCache>
            </c:numRef>
          </c:val>
          <c:smooth val="0"/>
          <c:extLst xmlns:c16r2="http://schemas.microsoft.com/office/drawing/2015/06/chart">
            <c:ext xmlns:c16="http://schemas.microsoft.com/office/drawing/2014/chart" uri="{C3380CC4-5D6E-409C-BE32-E72D297353CC}">
              <c16:uniqueId val="{00000001-8DC2-4407-8687-3BC10707F5F6}"/>
            </c:ext>
          </c:extLst>
        </c:ser>
        <c:dLbls>
          <c:showLegendKey val="0"/>
          <c:showVal val="0"/>
          <c:showCatName val="0"/>
          <c:showSerName val="0"/>
          <c:showPercent val="0"/>
          <c:showBubbleSize val="0"/>
        </c:dLbls>
        <c:marker val="1"/>
        <c:smooth val="0"/>
        <c:axId val="182135040"/>
        <c:axId val="182133120"/>
      </c:lineChart>
      <c:catAx>
        <c:axId val="182116352"/>
        <c:scaling>
          <c:orientation val="minMax"/>
        </c:scaling>
        <c:delete val="0"/>
        <c:axPos val="b"/>
        <c:title>
          <c:tx>
            <c:rich>
              <a:bodyPr/>
              <a:lstStyle/>
              <a:p>
                <a:pPr>
                  <a:defRPr sz="900" b="0">
                    <a:latin typeface="Times New Roman" pitchFamily="18" charset="0"/>
                    <a:cs typeface="Times New Roman" pitchFamily="18" charset="0"/>
                  </a:defRPr>
                </a:pPr>
                <a:r>
                  <a:rPr lang="en-US" sz="900" b="0" baseline="0">
                    <a:latin typeface="Times New Roman" pitchFamily="18" charset="0"/>
                    <a:cs typeface="Times New Roman" pitchFamily="18" charset="0"/>
                  </a:rPr>
                  <a:t>Thời gian xử lý cát/than, phút</a:t>
                </a:r>
                <a:endParaRPr lang="en-US" sz="900" b="0">
                  <a:latin typeface="Times New Roman" pitchFamily="18" charset="0"/>
                  <a:cs typeface="Times New Roman" pitchFamily="18" charset="0"/>
                </a:endParaRPr>
              </a:p>
            </c:rich>
          </c:tx>
          <c:layout>
            <c:manualLayout>
              <c:xMode val="edge"/>
              <c:yMode val="edge"/>
              <c:x val="0.59685678073510773"/>
              <c:y val="0.81829233609949703"/>
            </c:manualLayout>
          </c:layout>
          <c:overlay val="0"/>
        </c:title>
        <c:numFmt formatCode="General" sourceLinked="1"/>
        <c:majorTickMark val="out"/>
        <c:minorTickMark val="none"/>
        <c:tickLblPos val="nextTo"/>
        <c:txPr>
          <a:bodyPr rot="-5400000" vert="horz"/>
          <a:lstStyle/>
          <a:p>
            <a:pPr>
              <a:defRPr sz="900">
                <a:latin typeface="Times New Roman" pitchFamily="18" charset="0"/>
                <a:cs typeface="Times New Roman" pitchFamily="18" charset="0"/>
              </a:defRPr>
            </a:pPr>
            <a:endParaRPr lang="en-US"/>
          </a:p>
        </c:txPr>
        <c:crossAx val="182118656"/>
        <c:crosses val="autoZero"/>
        <c:auto val="1"/>
        <c:lblAlgn val="ctr"/>
        <c:lblOffset val="100"/>
        <c:noMultiLvlLbl val="0"/>
      </c:catAx>
      <c:valAx>
        <c:axId val="182118656"/>
        <c:scaling>
          <c:orientation val="minMax"/>
          <c:max val="2"/>
          <c:min val="0.5"/>
        </c:scaling>
        <c:delete val="0"/>
        <c:axPos val="l"/>
        <c:majorGridlines/>
        <c:title>
          <c:tx>
            <c:rich>
              <a:bodyPr rot="-5400000" vert="horz"/>
              <a:lstStyle/>
              <a:p>
                <a:pPr>
                  <a:defRPr sz="900" b="0">
                    <a:latin typeface="Times New Roman" pitchFamily="18" charset="0"/>
                    <a:cs typeface="Times New Roman" pitchFamily="18" charset="0"/>
                  </a:defRPr>
                </a:pPr>
                <a:r>
                  <a:rPr lang="en-US" sz="900" b="0">
                    <a:latin typeface="Times New Roman" pitchFamily="18" charset="0"/>
                    <a:cs typeface="Times New Roman" pitchFamily="18" charset="0"/>
                  </a:rPr>
                  <a:t>Độ</a:t>
                </a:r>
                <a:r>
                  <a:rPr lang="en-US" sz="900" b="0" baseline="0">
                    <a:latin typeface="Times New Roman" pitchFamily="18" charset="0"/>
                    <a:cs typeface="Times New Roman" pitchFamily="18" charset="0"/>
                  </a:rPr>
                  <a:t> hấp thụ quang, A</a:t>
                </a:r>
                <a:endParaRPr lang="en-US" sz="900" b="0">
                  <a:latin typeface="Times New Roman" pitchFamily="18" charset="0"/>
                  <a:cs typeface="Times New Roman" pitchFamily="18" charset="0"/>
                </a:endParaRPr>
              </a:p>
            </c:rich>
          </c:tx>
          <c:layout>
            <c:manualLayout>
              <c:xMode val="edge"/>
              <c:yMode val="edge"/>
              <c:x val="2.4833434282253179E-3"/>
              <c:y val="3.3336946336414867E-2"/>
            </c:manualLayout>
          </c:layout>
          <c:overlay val="0"/>
        </c:title>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en-US"/>
          </a:p>
        </c:txPr>
        <c:crossAx val="182116352"/>
        <c:crosses val="autoZero"/>
        <c:crossBetween val="between"/>
        <c:majorUnit val="0.30000000000000004"/>
      </c:valAx>
      <c:valAx>
        <c:axId val="182133120"/>
        <c:scaling>
          <c:orientation val="minMax"/>
          <c:max val="120"/>
          <c:min val="20"/>
        </c:scaling>
        <c:delete val="0"/>
        <c:axPos val="r"/>
        <c:title>
          <c:tx>
            <c:rich>
              <a:bodyPr rot="-5400000" vert="horz"/>
              <a:lstStyle/>
              <a:p>
                <a:pPr>
                  <a:defRPr sz="900" b="0">
                    <a:latin typeface="Times New Roman" pitchFamily="18" charset="0"/>
                    <a:cs typeface="Times New Roman" pitchFamily="18" charset="0"/>
                  </a:defRPr>
                </a:pPr>
                <a:r>
                  <a:rPr lang="en-US" sz="900" b="0">
                    <a:latin typeface="Times New Roman" pitchFamily="18" charset="0"/>
                    <a:cs typeface="Times New Roman" pitchFamily="18" charset="0"/>
                  </a:rPr>
                  <a:t>Độ</a:t>
                </a:r>
                <a:r>
                  <a:rPr lang="en-US" sz="900" b="0" baseline="0">
                    <a:latin typeface="Times New Roman" pitchFamily="18" charset="0"/>
                    <a:cs typeface="Times New Roman" pitchFamily="18" charset="0"/>
                  </a:rPr>
                  <a:t> đục, NTU</a:t>
                </a:r>
                <a:endParaRPr lang="en-US" sz="900" b="0">
                  <a:latin typeface="Times New Roman" pitchFamily="18" charset="0"/>
                  <a:cs typeface="Times New Roman" pitchFamily="18" charset="0"/>
                </a:endParaRPr>
              </a:p>
            </c:rich>
          </c:tx>
          <c:layout>
            <c:manualLayout>
              <c:xMode val="edge"/>
              <c:yMode val="edge"/>
              <c:x val="0.94392125984251973"/>
              <c:y val="4.7600129447067104E-2"/>
            </c:manualLayout>
          </c:layout>
          <c:overlay val="0"/>
        </c:title>
        <c:numFmt formatCode="General" sourceLinked="1"/>
        <c:majorTickMark val="out"/>
        <c:minorTickMark val="none"/>
        <c:tickLblPos val="nextTo"/>
        <c:txPr>
          <a:bodyPr/>
          <a:lstStyle/>
          <a:p>
            <a:pPr>
              <a:defRPr sz="900">
                <a:latin typeface="Times New Roman" pitchFamily="18" charset="0"/>
                <a:cs typeface="Times New Roman" pitchFamily="18" charset="0"/>
              </a:defRPr>
            </a:pPr>
            <a:endParaRPr lang="en-US"/>
          </a:p>
        </c:txPr>
        <c:crossAx val="182135040"/>
        <c:crosses val="max"/>
        <c:crossBetween val="between"/>
        <c:majorUnit val="20"/>
      </c:valAx>
      <c:catAx>
        <c:axId val="182135040"/>
        <c:scaling>
          <c:orientation val="minMax"/>
        </c:scaling>
        <c:delete val="1"/>
        <c:axPos val="b"/>
        <c:majorGridlines/>
        <c:numFmt formatCode="General" sourceLinked="1"/>
        <c:majorTickMark val="out"/>
        <c:minorTickMark val="none"/>
        <c:tickLblPos val="nextTo"/>
        <c:crossAx val="182133120"/>
        <c:crosses val="autoZero"/>
        <c:auto val="1"/>
        <c:lblAlgn val="ctr"/>
        <c:lblOffset val="100"/>
        <c:noMultiLvlLbl val="0"/>
      </c:catAx>
    </c:plotArea>
    <c:legend>
      <c:legendPos val="r"/>
      <c:layout>
        <c:manualLayout>
          <c:xMode val="edge"/>
          <c:yMode val="edge"/>
          <c:x val="0.10086604193487221"/>
          <c:y val="0.88914772445897094"/>
          <c:w val="0.84166666666666667"/>
          <c:h val="9.0279145600718633E-2"/>
        </c:manualLayout>
      </c:layout>
      <c:overlay val="0"/>
      <c:spPr>
        <a:ln>
          <a:solidFill>
            <a:srgbClr val="0070C0"/>
          </a:solidFill>
        </a:ln>
      </c:spPr>
      <c:txPr>
        <a:bodyPr/>
        <a:lstStyle/>
        <a:p>
          <a:pPr>
            <a:defRPr sz="900">
              <a:latin typeface="Times New Roman" pitchFamily="18" charset="0"/>
              <a:cs typeface="Times New Roman" pitchFamily="18" charset="0"/>
            </a:defRPr>
          </a:pPr>
          <a:endParaRPr lang="en-US"/>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735049-4B2C-4EA4-88E1-4E2ADAC3B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2953</Words>
  <Characters>16833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2016-10-19T14:31:00Z</dcterms:created>
  <dcterms:modified xsi:type="dcterms:W3CDTF">2016-10-19T14:33:00Z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Number2">
    <vt:lpwstr>(#C1.#E1)</vt:lpwstr>
  </property>
</Properties>
</file>