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42" w:rsidRPr="006D652D" w:rsidRDefault="00A46642" w:rsidP="00A46642">
      <w:pPr>
        <w:jc w:val="center"/>
        <w:rPr>
          <w:rFonts w:asciiTheme="majorHAnsi" w:hAnsiTheme="majorHAnsi" w:cstheme="majorHAnsi"/>
          <w:b/>
          <w:sz w:val="26"/>
          <w:szCs w:val="24"/>
          <w:lang w:val="en-US"/>
        </w:rPr>
      </w:pPr>
      <w:proofErr w:type="spellStart"/>
      <w:r w:rsidRPr="006D652D">
        <w:rPr>
          <w:rFonts w:asciiTheme="majorHAnsi" w:hAnsiTheme="majorHAnsi" w:cstheme="majorHAnsi"/>
          <w:b/>
          <w:sz w:val="26"/>
          <w:szCs w:val="24"/>
          <w:lang w:val="en-US"/>
        </w:rPr>
        <w:t>Nghiên</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cứu</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về</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Tính</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ứng</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dụng</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của</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Lò</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đốt</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Chất</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thải</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Rắn</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Đô</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thị</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cho</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Thành</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phố</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Hội</w:t>
      </w:r>
      <w:proofErr w:type="spellEnd"/>
      <w:r w:rsidRPr="006D652D">
        <w:rPr>
          <w:rFonts w:asciiTheme="majorHAnsi" w:hAnsiTheme="majorHAnsi" w:cstheme="majorHAnsi"/>
          <w:b/>
          <w:sz w:val="26"/>
          <w:szCs w:val="24"/>
          <w:lang w:val="en-US"/>
        </w:rPr>
        <w:t xml:space="preserve"> </w:t>
      </w:r>
      <w:proofErr w:type="gramStart"/>
      <w:r w:rsidRPr="006D652D">
        <w:rPr>
          <w:rFonts w:asciiTheme="majorHAnsi" w:hAnsiTheme="majorHAnsi" w:cstheme="majorHAnsi"/>
          <w:b/>
          <w:sz w:val="26"/>
          <w:szCs w:val="24"/>
          <w:lang w:val="en-US"/>
        </w:rPr>
        <w:t>An</w:t>
      </w:r>
      <w:proofErr w:type="gramEnd"/>
      <w:r w:rsidRPr="006D652D">
        <w:rPr>
          <w:rFonts w:asciiTheme="majorHAnsi" w:hAnsiTheme="majorHAnsi" w:cstheme="majorHAnsi"/>
          <w:b/>
          <w:sz w:val="26"/>
          <w:szCs w:val="24"/>
          <w:lang w:val="en-US"/>
        </w:rPr>
        <w:br/>
        <w:t xml:space="preserve">~ </w:t>
      </w:r>
      <w:proofErr w:type="spellStart"/>
      <w:r w:rsidRPr="006D652D">
        <w:rPr>
          <w:rFonts w:asciiTheme="majorHAnsi" w:hAnsiTheme="majorHAnsi" w:cstheme="majorHAnsi"/>
          <w:b/>
          <w:sz w:val="26"/>
          <w:szCs w:val="24"/>
          <w:lang w:val="en-US"/>
        </w:rPr>
        <w:t>Góc</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nhìn</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từ</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Khả</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năng</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cháy</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của</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Rác</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và</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Giảm</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Lượng</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rác</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Chôn</w:t>
      </w:r>
      <w:proofErr w:type="spellEnd"/>
      <w:r w:rsidRPr="006D652D">
        <w:rPr>
          <w:rFonts w:asciiTheme="majorHAnsi" w:hAnsiTheme="majorHAnsi" w:cstheme="majorHAnsi"/>
          <w:b/>
          <w:sz w:val="26"/>
          <w:szCs w:val="24"/>
          <w:lang w:val="en-US"/>
        </w:rPr>
        <w:t xml:space="preserve"> </w:t>
      </w:r>
      <w:proofErr w:type="spellStart"/>
      <w:r w:rsidRPr="006D652D">
        <w:rPr>
          <w:rFonts w:asciiTheme="majorHAnsi" w:hAnsiTheme="majorHAnsi" w:cstheme="majorHAnsi"/>
          <w:b/>
          <w:sz w:val="26"/>
          <w:szCs w:val="24"/>
          <w:lang w:val="en-US"/>
        </w:rPr>
        <w:t>lấp</w:t>
      </w:r>
      <w:proofErr w:type="spellEnd"/>
      <w:r w:rsidRPr="006D652D">
        <w:rPr>
          <w:rFonts w:asciiTheme="majorHAnsi" w:hAnsiTheme="majorHAnsi" w:cstheme="majorHAnsi"/>
          <w:b/>
          <w:sz w:val="26"/>
          <w:szCs w:val="24"/>
          <w:lang w:val="en-US"/>
        </w:rPr>
        <w:t xml:space="preserve"> ~</w:t>
      </w:r>
    </w:p>
    <w:p w:rsidR="004C16BE" w:rsidRPr="006D652D" w:rsidRDefault="00DD1E41" w:rsidP="004C16BE">
      <w:pPr>
        <w:jc w:val="center"/>
        <w:rPr>
          <w:rFonts w:asciiTheme="majorHAnsi" w:hAnsiTheme="majorHAnsi" w:cstheme="majorHAnsi"/>
          <w:sz w:val="24"/>
          <w:szCs w:val="24"/>
          <w:lang w:val="en-US"/>
        </w:rPr>
      </w:pPr>
      <w:r w:rsidRPr="006D652D">
        <w:rPr>
          <w:rFonts w:asciiTheme="majorHAnsi" w:hAnsiTheme="majorHAnsi" w:cstheme="majorHAnsi"/>
          <w:sz w:val="24"/>
          <w:szCs w:val="24"/>
          <w:lang w:val="en-US"/>
        </w:rPr>
        <w:t xml:space="preserve">A </w:t>
      </w:r>
      <w:r w:rsidR="00A54532" w:rsidRPr="006D652D">
        <w:rPr>
          <w:rFonts w:asciiTheme="majorHAnsi" w:hAnsiTheme="majorHAnsi" w:cstheme="majorHAnsi"/>
          <w:sz w:val="24"/>
          <w:szCs w:val="24"/>
          <w:lang w:val="en-US"/>
        </w:rPr>
        <w:t>S</w:t>
      </w:r>
      <w:r w:rsidRPr="006D652D">
        <w:rPr>
          <w:rFonts w:asciiTheme="majorHAnsi" w:hAnsiTheme="majorHAnsi" w:cstheme="majorHAnsi"/>
          <w:sz w:val="24"/>
          <w:szCs w:val="24"/>
          <w:lang w:val="en-US"/>
        </w:rPr>
        <w:t xml:space="preserve">tudy on </w:t>
      </w:r>
      <w:r w:rsidR="00A54532" w:rsidRPr="006D652D">
        <w:rPr>
          <w:rFonts w:asciiTheme="majorHAnsi" w:hAnsiTheme="majorHAnsi" w:cstheme="majorHAnsi"/>
          <w:sz w:val="24"/>
          <w:szCs w:val="24"/>
          <w:lang w:val="en-US"/>
        </w:rPr>
        <w:t>A</w:t>
      </w:r>
      <w:r w:rsidRPr="006D652D">
        <w:rPr>
          <w:rFonts w:asciiTheme="majorHAnsi" w:hAnsiTheme="majorHAnsi" w:cstheme="majorHAnsi"/>
          <w:sz w:val="24"/>
          <w:szCs w:val="24"/>
          <w:lang w:val="en-US"/>
        </w:rPr>
        <w:t xml:space="preserve">pplicability of Municipal </w:t>
      </w:r>
      <w:r w:rsidR="00A54532" w:rsidRPr="006D652D">
        <w:rPr>
          <w:rFonts w:asciiTheme="majorHAnsi" w:hAnsiTheme="majorHAnsi" w:cstheme="majorHAnsi"/>
          <w:sz w:val="24"/>
          <w:szCs w:val="24"/>
          <w:lang w:val="en-US"/>
        </w:rPr>
        <w:t>S</w:t>
      </w:r>
      <w:r w:rsidRPr="006D652D">
        <w:rPr>
          <w:rFonts w:asciiTheme="majorHAnsi" w:hAnsiTheme="majorHAnsi" w:cstheme="majorHAnsi"/>
          <w:sz w:val="24"/>
          <w:szCs w:val="24"/>
          <w:lang w:val="en-US"/>
        </w:rPr>
        <w:t xml:space="preserve">olid </w:t>
      </w:r>
      <w:r w:rsidR="00A54532" w:rsidRPr="006D652D">
        <w:rPr>
          <w:rFonts w:asciiTheme="majorHAnsi" w:hAnsiTheme="majorHAnsi" w:cstheme="majorHAnsi"/>
          <w:sz w:val="24"/>
          <w:szCs w:val="24"/>
          <w:lang w:val="en-US"/>
        </w:rPr>
        <w:t>W</w:t>
      </w:r>
      <w:r w:rsidRPr="006D652D">
        <w:rPr>
          <w:rFonts w:asciiTheme="majorHAnsi" w:hAnsiTheme="majorHAnsi" w:cstheme="majorHAnsi"/>
          <w:sz w:val="24"/>
          <w:szCs w:val="24"/>
          <w:lang w:val="en-US"/>
        </w:rPr>
        <w:t xml:space="preserve">aste </w:t>
      </w:r>
      <w:r w:rsidR="00A54532" w:rsidRPr="006D652D">
        <w:rPr>
          <w:rFonts w:asciiTheme="majorHAnsi" w:hAnsiTheme="majorHAnsi" w:cstheme="majorHAnsi"/>
          <w:sz w:val="24"/>
          <w:szCs w:val="24"/>
          <w:lang w:val="en-US"/>
        </w:rPr>
        <w:t>I</w:t>
      </w:r>
      <w:r w:rsidRPr="006D652D">
        <w:rPr>
          <w:rFonts w:asciiTheme="majorHAnsi" w:hAnsiTheme="majorHAnsi" w:cstheme="majorHAnsi"/>
          <w:sz w:val="24"/>
          <w:szCs w:val="24"/>
          <w:lang w:val="en-US"/>
        </w:rPr>
        <w:t xml:space="preserve">ncinerator to </w:t>
      </w:r>
      <w:r w:rsidR="004C16BE" w:rsidRPr="006D652D">
        <w:rPr>
          <w:rFonts w:asciiTheme="majorHAnsi" w:hAnsiTheme="majorHAnsi" w:cstheme="majorHAnsi"/>
          <w:sz w:val="24"/>
          <w:szCs w:val="24"/>
          <w:lang w:val="en-US"/>
        </w:rPr>
        <w:t xml:space="preserve">Hoi </w:t>
      </w:r>
      <w:proofErr w:type="gramStart"/>
      <w:r w:rsidR="004C16BE" w:rsidRPr="006D652D">
        <w:rPr>
          <w:rFonts w:asciiTheme="majorHAnsi" w:hAnsiTheme="majorHAnsi" w:cstheme="majorHAnsi"/>
          <w:sz w:val="24"/>
          <w:szCs w:val="24"/>
          <w:lang w:val="en-US"/>
        </w:rPr>
        <w:t>An</w:t>
      </w:r>
      <w:proofErr w:type="gramEnd"/>
      <w:r w:rsidRPr="006D652D">
        <w:rPr>
          <w:rFonts w:asciiTheme="majorHAnsi" w:hAnsiTheme="majorHAnsi" w:cstheme="majorHAnsi"/>
          <w:sz w:val="24"/>
          <w:szCs w:val="24"/>
          <w:lang w:val="en-US"/>
        </w:rPr>
        <w:t xml:space="preserve"> </w:t>
      </w:r>
      <w:r w:rsidR="00A54532" w:rsidRPr="006D652D">
        <w:rPr>
          <w:rFonts w:asciiTheme="majorHAnsi" w:hAnsiTheme="majorHAnsi" w:cstheme="majorHAnsi"/>
          <w:sz w:val="24"/>
          <w:szCs w:val="24"/>
          <w:lang w:val="en-US"/>
        </w:rPr>
        <w:t>C</w:t>
      </w:r>
      <w:r w:rsidRPr="006D652D">
        <w:rPr>
          <w:rFonts w:asciiTheme="majorHAnsi" w:hAnsiTheme="majorHAnsi" w:cstheme="majorHAnsi"/>
          <w:sz w:val="24"/>
          <w:szCs w:val="24"/>
          <w:lang w:val="en-US"/>
        </w:rPr>
        <w:t>ity</w:t>
      </w:r>
      <w:r w:rsidR="00A54532" w:rsidRPr="006D652D">
        <w:rPr>
          <w:rFonts w:asciiTheme="majorHAnsi" w:hAnsiTheme="majorHAnsi" w:cstheme="majorHAnsi"/>
          <w:sz w:val="24"/>
          <w:szCs w:val="24"/>
          <w:lang w:val="en-US"/>
        </w:rPr>
        <w:br/>
        <w:t xml:space="preserve">~ View Points of </w:t>
      </w:r>
      <w:r w:rsidR="008E2803" w:rsidRPr="006D652D">
        <w:rPr>
          <w:rFonts w:asciiTheme="majorHAnsi" w:hAnsiTheme="majorHAnsi" w:cstheme="majorHAnsi"/>
          <w:sz w:val="24"/>
          <w:szCs w:val="24"/>
          <w:lang w:val="en-US"/>
        </w:rPr>
        <w:t xml:space="preserve">Waste </w:t>
      </w:r>
      <w:proofErr w:type="spellStart"/>
      <w:r w:rsidR="008E2803" w:rsidRPr="006D652D">
        <w:rPr>
          <w:rFonts w:asciiTheme="majorHAnsi" w:hAnsiTheme="majorHAnsi" w:cstheme="majorHAnsi"/>
          <w:sz w:val="24"/>
          <w:szCs w:val="24"/>
          <w:lang w:val="en-US"/>
        </w:rPr>
        <w:t>Burnability</w:t>
      </w:r>
      <w:proofErr w:type="spellEnd"/>
      <w:r w:rsidR="00A54532" w:rsidRPr="006D652D">
        <w:rPr>
          <w:rFonts w:asciiTheme="majorHAnsi" w:hAnsiTheme="majorHAnsi" w:cstheme="majorHAnsi"/>
          <w:sz w:val="24"/>
          <w:szCs w:val="24"/>
          <w:lang w:val="en-US"/>
        </w:rPr>
        <w:t xml:space="preserve"> and Landfill Waste Reduction ~</w:t>
      </w:r>
    </w:p>
    <w:p w:rsidR="004C16BE" w:rsidRPr="00D6007B" w:rsidRDefault="004C16BE" w:rsidP="00A46642">
      <w:pPr>
        <w:spacing w:line="240" w:lineRule="auto"/>
        <w:jc w:val="center"/>
        <w:rPr>
          <w:rFonts w:asciiTheme="majorHAnsi" w:hAnsiTheme="majorHAnsi" w:cstheme="majorHAnsi"/>
          <w:b/>
          <w:sz w:val="24"/>
          <w:szCs w:val="24"/>
          <w:lang w:val="en-US"/>
        </w:rPr>
      </w:pPr>
      <w:r w:rsidRPr="000D1FBD">
        <w:rPr>
          <w:rFonts w:asciiTheme="majorHAnsi" w:hAnsiTheme="majorHAnsi" w:cstheme="majorHAnsi"/>
          <w:b/>
          <w:sz w:val="24"/>
          <w:szCs w:val="24"/>
          <w:lang w:val="en-US"/>
        </w:rPr>
        <w:t>Nguyen Truon</w:t>
      </w:r>
      <w:r w:rsidR="008E2803" w:rsidRPr="000D1FBD">
        <w:rPr>
          <w:rFonts w:asciiTheme="majorHAnsi" w:hAnsiTheme="majorHAnsi" w:cstheme="majorHAnsi"/>
          <w:b/>
          <w:sz w:val="24"/>
          <w:szCs w:val="24"/>
          <w:lang w:val="en-US"/>
        </w:rPr>
        <w:t xml:space="preserve">g </w:t>
      </w:r>
      <w:proofErr w:type="spellStart"/>
      <w:r w:rsidR="008E2803" w:rsidRPr="000D1FBD">
        <w:rPr>
          <w:rFonts w:asciiTheme="majorHAnsi" w:hAnsiTheme="majorHAnsi" w:cstheme="majorHAnsi"/>
          <w:b/>
          <w:sz w:val="24"/>
          <w:szCs w:val="24"/>
          <w:lang w:val="en-US"/>
        </w:rPr>
        <w:t>Vinh</w:t>
      </w:r>
      <w:proofErr w:type="spellEnd"/>
      <w:r w:rsidR="008E2803" w:rsidRPr="000D1FBD">
        <w:rPr>
          <w:rFonts w:asciiTheme="majorHAnsi" w:hAnsiTheme="majorHAnsi" w:cstheme="majorHAnsi"/>
          <w:b/>
          <w:sz w:val="24"/>
          <w:szCs w:val="24"/>
          <w:lang w:val="en-US"/>
        </w:rPr>
        <w:t xml:space="preserve"> Phuoc</w:t>
      </w:r>
      <w:r w:rsidR="00FB251D" w:rsidRPr="000D1FBD">
        <w:rPr>
          <w:rFonts w:asciiTheme="majorHAnsi" w:hAnsiTheme="majorHAnsi" w:cstheme="majorHAnsi"/>
          <w:b/>
          <w:sz w:val="24"/>
          <w:szCs w:val="24"/>
          <w:vertAlign w:val="superscript"/>
          <w:lang w:val="en-US"/>
        </w:rPr>
        <w:t>1</w:t>
      </w:r>
      <w:r w:rsidR="008E2803" w:rsidRPr="000D1FBD">
        <w:rPr>
          <w:rFonts w:asciiTheme="majorHAnsi" w:hAnsiTheme="majorHAnsi" w:cstheme="majorHAnsi"/>
          <w:b/>
          <w:sz w:val="24"/>
          <w:szCs w:val="24"/>
          <w:lang w:val="en-US"/>
        </w:rPr>
        <w:t>, Hoang Minh Giang</w:t>
      </w:r>
      <w:r w:rsidR="00FB251D" w:rsidRPr="000D1FBD">
        <w:rPr>
          <w:rFonts w:asciiTheme="majorHAnsi" w:hAnsiTheme="majorHAnsi" w:cstheme="majorHAnsi"/>
          <w:b/>
          <w:sz w:val="24"/>
          <w:szCs w:val="24"/>
          <w:vertAlign w:val="superscript"/>
          <w:lang w:val="en-US"/>
        </w:rPr>
        <w:t>1</w:t>
      </w:r>
      <w:r w:rsidR="008E2803" w:rsidRPr="000D1FBD">
        <w:rPr>
          <w:rFonts w:asciiTheme="majorHAnsi" w:hAnsiTheme="majorHAnsi" w:cstheme="majorHAnsi"/>
          <w:b/>
          <w:sz w:val="24"/>
          <w:szCs w:val="24"/>
          <w:lang w:val="en-US"/>
        </w:rPr>
        <w:t xml:space="preserve">, and </w:t>
      </w:r>
      <w:r w:rsidR="00F877DB" w:rsidRPr="000D1FBD">
        <w:rPr>
          <w:rFonts w:asciiTheme="majorHAnsi" w:hAnsiTheme="majorHAnsi" w:cstheme="majorHAnsi"/>
          <w:b/>
          <w:sz w:val="24"/>
          <w:szCs w:val="24"/>
          <w:lang w:val="en-US"/>
        </w:rPr>
        <w:t xml:space="preserve">Takeshi </w:t>
      </w:r>
      <w:r w:rsidRPr="000D1FBD">
        <w:rPr>
          <w:rFonts w:asciiTheme="majorHAnsi" w:hAnsiTheme="majorHAnsi" w:cstheme="majorHAnsi"/>
          <w:b/>
          <w:sz w:val="24"/>
          <w:szCs w:val="24"/>
          <w:lang w:val="en-US"/>
        </w:rPr>
        <w:t>Fujiwara</w:t>
      </w:r>
      <w:r w:rsidR="00FB251D" w:rsidRPr="000D1FBD">
        <w:rPr>
          <w:rFonts w:asciiTheme="majorHAnsi" w:hAnsiTheme="majorHAnsi" w:cstheme="majorHAnsi"/>
          <w:b/>
          <w:sz w:val="24"/>
          <w:szCs w:val="24"/>
          <w:vertAlign w:val="superscript"/>
          <w:lang w:val="en-US"/>
        </w:rPr>
        <w:t>1</w:t>
      </w:r>
      <w:r w:rsidRPr="00D6007B">
        <w:rPr>
          <w:rFonts w:asciiTheme="majorHAnsi" w:hAnsiTheme="majorHAnsi" w:cstheme="majorHAnsi"/>
          <w:b/>
          <w:sz w:val="24"/>
          <w:szCs w:val="24"/>
          <w:lang w:val="en-US"/>
        </w:rPr>
        <w:t xml:space="preserve"> </w:t>
      </w:r>
    </w:p>
    <w:p w:rsidR="006D652D" w:rsidRPr="00063A22" w:rsidRDefault="00FB251D" w:rsidP="00063A22">
      <w:pPr>
        <w:jc w:val="center"/>
        <w:rPr>
          <w:rFonts w:asciiTheme="majorHAnsi" w:hAnsiTheme="majorHAnsi" w:cstheme="majorHAnsi"/>
          <w:i/>
          <w:sz w:val="20"/>
          <w:szCs w:val="20"/>
          <w:lang w:val="en-US"/>
        </w:rPr>
        <w:sectPr w:rsidR="006D652D" w:rsidRPr="00063A22" w:rsidSect="00A46642">
          <w:pgSz w:w="10771" w:h="15019"/>
          <w:pgMar w:top="567" w:right="567" w:bottom="567" w:left="567" w:header="720" w:footer="720" w:gutter="0"/>
          <w:cols w:space="720"/>
          <w:docGrid w:linePitch="360"/>
        </w:sectPr>
      </w:pPr>
      <w:r w:rsidRPr="00D6007B">
        <w:rPr>
          <w:rFonts w:asciiTheme="majorHAnsi" w:hAnsiTheme="majorHAnsi" w:cstheme="majorHAnsi"/>
          <w:i/>
          <w:sz w:val="24"/>
          <w:szCs w:val="24"/>
          <w:vertAlign w:val="superscript"/>
          <w:lang w:val="en-US"/>
        </w:rPr>
        <w:t>1</w:t>
      </w:r>
      <w:r w:rsidRPr="00D6007B">
        <w:rPr>
          <w:rFonts w:asciiTheme="majorHAnsi" w:hAnsiTheme="majorHAnsi" w:cstheme="majorHAnsi"/>
          <w:i/>
          <w:sz w:val="20"/>
          <w:szCs w:val="20"/>
          <w:lang w:val="en-US"/>
        </w:rPr>
        <w:t>Division of Environmental Science, Graduate School of Environmental and Life Science Okayama University, Japan</w:t>
      </w:r>
      <w:r w:rsidR="006D652D">
        <w:rPr>
          <w:rFonts w:asciiTheme="majorHAnsi" w:hAnsiTheme="majorHAnsi" w:cstheme="majorHAnsi"/>
          <w:i/>
          <w:sz w:val="20"/>
          <w:szCs w:val="20"/>
          <w:lang w:val="en-US"/>
        </w:rPr>
        <w:t xml:space="preserve">; Email: </w:t>
      </w:r>
      <w:hyperlink r:id="rId8" w:history="1">
        <w:r w:rsidR="006D652D" w:rsidRPr="006731B5">
          <w:rPr>
            <w:rStyle w:val="a7"/>
            <w:rFonts w:asciiTheme="majorHAnsi" w:hAnsiTheme="majorHAnsi" w:cstheme="majorHAnsi"/>
            <w:i/>
            <w:sz w:val="20"/>
            <w:szCs w:val="20"/>
            <w:lang w:val="en-US"/>
          </w:rPr>
          <w:t>katana1412@gmail.com</w:t>
        </w:r>
      </w:hyperlink>
      <w:r w:rsidR="006D652D">
        <w:rPr>
          <w:rFonts w:asciiTheme="majorHAnsi" w:hAnsiTheme="majorHAnsi" w:cstheme="majorHAnsi"/>
          <w:i/>
          <w:sz w:val="20"/>
          <w:szCs w:val="20"/>
          <w:lang w:val="en-US"/>
        </w:rPr>
        <w:t xml:space="preserve"> </w:t>
      </w:r>
    </w:p>
    <w:p w:rsidR="00A46642" w:rsidRPr="006D652D" w:rsidRDefault="006D652D" w:rsidP="00063A22">
      <w:pPr>
        <w:ind w:firstLine="284"/>
        <w:jc w:val="both"/>
        <w:rPr>
          <w:rFonts w:cstheme="minorHAnsi"/>
          <w:sz w:val="16"/>
          <w:szCs w:val="16"/>
          <w:lang w:val="en-US"/>
        </w:rPr>
      </w:pPr>
      <w:proofErr w:type="spellStart"/>
      <w:r>
        <w:rPr>
          <w:rFonts w:cstheme="minorHAnsi"/>
          <w:b/>
          <w:sz w:val="16"/>
          <w:szCs w:val="16"/>
          <w:lang w:val="en-US"/>
        </w:rPr>
        <w:lastRenderedPageBreak/>
        <w:t>Tóm</w:t>
      </w:r>
      <w:proofErr w:type="spellEnd"/>
      <w:r>
        <w:rPr>
          <w:rFonts w:cstheme="minorHAnsi"/>
          <w:b/>
          <w:sz w:val="16"/>
          <w:szCs w:val="16"/>
          <w:lang w:val="en-US"/>
        </w:rPr>
        <w:t xml:space="preserve"> </w:t>
      </w:r>
      <w:proofErr w:type="spellStart"/>
      <w:r>
        <w:rPr>
          <w:rFonts w:cstheme="minorHAnsi"/>
          <w:b/>
          <w:sz w:val="16"/>
          <w:szCs w:val="16"/>
          <w:lang w:val="en-US"/>
        </w:rPr>
        <w:t>tắt</w:t>
      </w:r>
      <w:proofErr w:type="spellEnd"/>
      <w:r>
        <w:rPr>
          <w:rFonts w:cstheme="minorHAnsi"/>
          <w:b/>
          <w:sz w:val="16"/>
          <w:szCs w:val="16"/>
          <w:lang w:val="en-US"/>
        </w:rPr>
        <w:t xml:space="preserve"> - </w:t>
      </w:r>
      <w:proofErr w:type="spellStart"/>
      <w:r w:rsidR="00A46642" w:rsidRPr="006D652D">
        <w:rPr>
          <w:rFonts w:cstheme="minorHAnsi"/>
          <w:sz w:val="16"/>
          <w:szCs w:val="16"/>
          <w:lang w:val="en-US"/>
        </w:rPr>
        <w:t>Thành</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phố</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Hội</w:t>
      </w:r>
      <w:proofErr w:type="spellEnd"/>
      <w:r w:rsidR="00A46642" w:rsidRPr="006D652D">
        <w:rPr>
          <w:rFonts w:cstheme="minorHAnsi"/>
          <w:sz w:val="16"/>
          <w:szCs w:val="16"/>
          <w:lang w:val="en-US"/>
        </w:rPr>
        <w:t xml:space="preserve"> An, </w:t>
      </w:r>
      <w:proofErr w:type="spellStart"/>
      <w:r w:rsidR="00A46642" w:rsidRPr="006D652D">
        <w:rPr>
          <w:rFonts w:cstheme="minorHAnsi"/>
          <w:sz w:val="16"/>
          <w:szCs w:val="16"/>
          <w:lang w:val="en-US"/>
        </w:rPr>
        <w:t>nơi</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có</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khu</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phố</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cổ</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được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công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nhận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là</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di</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sản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văn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hóa</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bởi</w:t>
      </w:r>
      <w:proofErr w:type="spellEnd"/>
      <w:r w:rsidR="00A46642" w:rsidRPr="006D652D">
        <w:rPr>
          <w:rFonts w:cstheme="minorHAnsi"/>
          <w:sz w:val="16"/>
          <w:szCs w:val="16"/>
          <w:lang w:val="en-US"/>
        </w:rPr>
        <w:t xml:space="preserve"> UNESCO, </w:t>
      </w:r>
      <w:proofErr w:type="spellStart"/>
      <w:r w:rsidR="00A46642" w:rsidRPr="006D652D">
        <w:rPr>
          <w:rFonts w:cstheme="minorHAnsi"/>
          <w:sz w:val="16"/>
          <w:szCs w:val="16"/>
          <w:lang w:val="en-US"/>
        </w:rPr>
        <w:t>đã</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đón</w:t>
      </w:r>
      <w:proofErr w:type="spellEnd"/>
      <w:r w:rsidR="00A46642" w:rsidRPr="006D652D">
        <w:rPr>
          <w:rFonts w:cstheme="minorHAnsi"/>
          <w:sz w:val="16"/>
          <w:szCs w:val="16"/>
          <w:lang w:val="en-US"/>
        </w:rPr>
        <w:t xml:space="preserve"> 2</w:t>
      </w:r>
      <w:proofErr w:type="gramStart"/>
      <w:r w:rsidR="00A46642" w:rsidRPr="006D652D">
        <w:rPr>
          <w:rFonts w:cstheme="minorHAnsi"/>
          <w:sz w:val="16"/>
          <w:szCs w:val="16"/>
          <w:lang w:val="en-US"/>
        </w:rPr>
        <w:t>,15</w:t>
      </w:r>
      <w:proofErr w:type="gram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triệu</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lượt</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khách</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trong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năm</w:t>
      </w:r>
      <w:proofErr w:type="spellEnd"/>
      <w:r w:rsidR="00A46642" w:rsidRPr="006D652D">
        <w:rPr>
          <w:rFonts w:cstheme="minorHAnsi"/>
          <w:sz w:val="16"/>
          <w:szCs w:val="16"/>
          <w:lang w:val="en-US"/>
        </w:rPr>
        <w:t xml:space="preserve"> 2015. </w:t>
      </w:r>
      <w:proofErr w:type="spellStart"/>
      <w:r w:rsidR="00A46642" w:rsidRPr="006D652D">
        <w:rPr>
          <w:rFonts w:cstheme="minorHAnsi"/>
          <w:sz w:val="16"/>
          <w:szCs w:val="16"/>
          <w:lang w:val="en-US"/>
        </w:rPr>
        <w:t>Đây</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là</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một</w:t>
      </w:r>
      <w:proofErr w:type="spellEnd"/>
      <w:r w:rsidR="00A46642" w:rsidRPr="006D652D">
        <w:rPr>
          <w:rFonts w:cstheme="minorHAnsi"/>
          <w:sz w:val="16"/>
          <w:szCs w:val="16"/>
          <w:lang w:val="en-US"/>
        </w:rPr>
        <w:t xml:space="preserve"> con </w:t>
      </w:r>
      <w:proofErr w:type="spellStart"/>
      <w:r w:rsidR="00A46642" w:rsidRPr="006D652D">
        <w:rPr>
          <w:rFonts w:cstheme="minorHAnsi"/>
          <w:sz w:val="16"/>
          <w:szCs w:val="16"/>
          <w:lang w:val="en-US"/>
        </w:rPr>
        <w:t>số</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rất</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lớn</w:t>
      </w:r>
      <w:proofErr w:type="spellEnd"/>
      <w:r w:rsidR="00A46642" w:rsidRPr="006D652D">
        <w:rPr>
          <w:rFonts w:cstheme="minorHAnsi"/>
          <w:sz w:val="16"/>
          <w:szCs w:val="16"/>
          <w:lang w:val="en-US"/>
        </w:rPr>
        <w:t xml:space="preserve"> so </w:t>
      </w:r>
      <w:proofErr w:type="spellStart"/>
      <w:r w:rsidR="00A46642" w:rsidRPr="006D652D">
        <w:rPr>
          <w:rFonts w:cstheme="minorHAnsi"/>
          <w:sz w:val="16"/>
          <w:szCs w:val="16"/>
          <w:lang w:val="en-US"/>
        </w:rPr>
        <w:t>với</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dân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số</w:t>
      </w:r>
      <w:proofErr w:type="spellEnd"/>
      <w:r w:rsidR="00A46642" w:rsidRPr="006D652D">
        <w:rPr>
          <w:rFonts w:cstheme="minorHAnsi"/>
          <w:sz w:val="16"/>
          <w:szCs w:val="16"/>
          <w:lang w:val="en-US"/>
        </w:rPr>
        <w:t xml:space="preserve"> 93.000 </w:t>
      </w:r>
      <w:proofErr w:type="spellStart"/>
      <w:r w:rsidR="00A46642" w:rsidRPr="006D652D">
        <w:rPr>
          <w:rFonts w:cstheme="minorHAnsi"/>
          <w:sz w:val="16"/>
          <w:szCs w:val="16"/>
          <w:lang w:val="en-US"/>
        </w:rPr>
        <w:t>của</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thành</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phố</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và</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nó</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làm</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cho</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lượng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phát</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thải</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rác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tăng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đột</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biến</w:t>
      </w:r>
      <w:proofErr w:type="spellEnd"/>
      <w:r w:rsidR="00A46642" w:rsidRPr="006D652D">
        <w:rPr>
          <w:rFonts w:cstheme="minorHAnsi"/>
          <w:sz w:val="16"/>
          <w:szCs w:val="16"/>
          <w:lang w:val="en-US"/>
        </w:rPr>
        <w:t xml:space="preserve">. </w:t>
      </w:r>
      <w:proofErr w:type="spellStart"/>
      <w:proofErr w:type="gramStart"/>
      <w:r w:rsidR="00A46642" w:rsidRPr="006D652D">
        <w:rPr>
          <w:rFonts w:cstheme="minorHAnsi"/>
          <w:sz w:val="16"/>
          <w:szCs w:val="16"/>
          <w:lang w:val="en-US"/>
        </w:rPr>
        <w:t>Tất</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cả</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rác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bao</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gồm</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cả</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rác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từ</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hoạt</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động</w:t>
      </w:r>
      <w:proofErr w:type="spellEnd"/>
      <w:r w:rsidR="00A46642" w:rsidRPr="006D652D">
        <w:rPr>
          <w:rFonts w:cstheme="minorHAnsi"/>
          <w:sz w:val="16"/>
          <w:szCs w:val="16"/>
          <w:lang w:val="en-US"/>
        </w:rPr>
        <w:t xml:space="preserve"> du </w:t>
      </w:r>
      <w:proofErr w:type="spellStart"/>
      <w:r w:rsidR="00A46642" w:rsidRPr="006D652D">
        <w:rPr>
          <w:rFonts w:cstheme="minorHAnsi"/>
          <w:sz w:val="16"/>
          <w:szCs w:val="16"/>
          <w:lang w:val="en-US"/>
        </w:rPr>
        <w:t>lịch</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được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đổ</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ra</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bãi</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chôn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lấp</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làm</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cho</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tuổi</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thọ</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của</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nó</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ngắn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đi</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và</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gây</w:t>
      </w:r>
      <w:proofErr w:type="spellEnd"/>
      <w:r w:rsidR="00A46642" w:rsidRPr="006D652D">
        <w:rPr>
          <w:rFonts w:cstheme="minorHAnsi"/>
          <w:sz w:val="16"/>
          <w:szCs w:val="16"/>
          <w:lang w:val="en-US"/>
        </w:rPr>
        <w:t xml:space="preserve"> ô </w:t>
      </w:r>
      <w:proofErr w:type="spellStart"/>
      <w:r w:rsidR="00A46642" w:rsidRPr="006D652D">
        <w:rPr>
          <w:rFonts w:cstheme="minorHAnsi"/>
          <w:sz w:val="16"/>
          <w:szCs w:val="16"/>
          <w:lang w:val="en-US"/>
        </w:rPr>
        <w:t>nhiễm</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môi</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trường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nghiêm</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trọng</w:t>
      </w:r>
      <w:proofErr w:type="spellEnd"/>
      <w:r w:rsidR="00A46642" w:rsidRPr="006D652D">
        <w:rPr>
          <w:rFonts w:cstheme="minorHAnsi"/>
          <w:sz w:val="16"/>
          <w:szCs w:val="16"/>
          <w:lang w:val="en-US"/>
        </w:rPr>
        <w:t>.</w:t>
      </w:r>
      <w:proofErr w:type="gram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Trong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nghiên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cứu</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năm</w:t>
      </w:r>
      <w:proofErr w:type="spellEnd"/>
      <w:r w:rsidR="00A46642" w:rsidRPr="006D652D">
        <w:rPr>
          <w:rFonts w:cstheme="minorHAnsi"/>
          <w:sz w:val="16"/>
          <w:szCs w:val="16"/>
          <w:lang w:val="en-US"/>
        </w:rPr>
        <w:t xml:space="preserve"> 2015, </w:t>
      </w:r>
      <w:proofErr w:type="spellStart"/>
      <w:r w:rsidR="00A46642" w:rsidRPr="006D652D">
        <w:rPr>
          <w:rFonts w:cstheme="minorHAnsi"/>
          <w:sz w:val="16"/>
          <w:szCs w:val="16"/>
          <w:lang w:val="en-US"/>
        </w:rPr>
        <w:t>chúng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tôi</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đã</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xác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định</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lượng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phát</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sinh</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và</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thành</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phần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của</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rác</w:t>
      </w:r>
      <w:proofErr w:type="spellEnd"/>
      <w:r w:rsidR="00A46642" w:rsidRPr="006D652D">
        <w:rPr>
          <w:rFonts w:cstheme="minorHAnsi"/>
          <w:sz w:val="16"/>
          <w:szCs w:val="16"/>
          <w:lang w:val="en-US"/>
        </w:rPr>
        <w:t xml:space="preserve"> du </w:t>
      </w:r>
      <w:proofErr w:type="spellStart"/>
      <w:r w:rsidR="00A46642" w:rsidRPr="006D652D">
        <w:rPr>
          <w:rFonts w:cstheme="minorHAnsi"/>
          <w:sz w:val="16"/>
          <w:szCs w:val="16"/>
          <w:lang w:val="en-US"/>
        </w:rPr>
        <w:t>lịch</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từ</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khu</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vực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trung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tâm</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và</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của</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rác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sinh</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hoạt</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từ</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trung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tâm</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thành</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phố</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khu</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nông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thôn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và</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khu</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đô</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thị</w:t>
      </w:r>
      <w:proofErr w:type="spellEnd"/>
      <w:r w:rsidR="00A46642" w:rsidRPr="006D652D">
        <w:rPr>
          <w:rFonts w:cstheme="minorHAnsi"/>
          <w:sz w:val="16"/>
          <w:szCs w:val="16"/>
          <w:lang w:val="en-US"/>
        </w:rPr>
        <w:t>/</w:t>
      </w:r>
      <w:proofErr w:type="spellStart"/>
      <w:r w:rsidR="00A46642" w:rsidRPr="006D652D">
        <w:rPr>
          <w:rFonts w:cstheme="minorHAnsi"/>
          <w:sz w:val="16"/>
          <w:szCs w:val="16"/>
          <w:lang w:val="en-US"/>
        </w:rPr>
        <w:t>ngoại</w:t>
      </w:r>
      <w:proofErr w:type="spellEnd"/>
      <w:r w:rsidR="00A46642" w:rsidRPr="006D652D">
        <w:rPr>
          <w:rFonts w:cstheme="minorHAnsi"/>
          <w:sz w:val="16"/>
          <w:szCs w:val="16"/>
          <w:lang w:val="en-US"/>
        </w:rPr>
        <w:t xml:space="preserve"> ô. </w:t>
      </w:r>
      <w:proofErr w:type="spellStart"/>
      <w:r w:rsidR="00A46642" w:rsidRPr="006D652D">
        <w:rPr>
          <w:rFonts w:cstheme="minorHAnsi"/>
          <w:sz w:val="16"/>
          <w:szCs w:val="16"/>
          <w:lang w:val="en-US"/>
        </w:rPr>
        <w:t>Trong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nghiên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cứu</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này</w:t>
      </w:r>
      <w:proofErr w:type="spellEnd"/>
      <w:proofErr w:type="gramStart"/>
      <w:r w:rsidR="00A46642" w:rsidRPr="006D652D">
        <w:rPr>
          <w:rFonts w:cstheme="minorHAnsi"/>
          <w:sz w:val="16"/>
          <w:szCs w:val="16"/>
          <w:lang w:val="en-US"/>
        </w:rPr>
        <w:t xml:space="preserve">,  </w:t>
      </w:r>
      <w:proofErr w:type="spellStart"/>
      <w:r w:rsidR="00A46642" w:rsidRPr="006D652D">
        <w:rPr>
          <w:rFonts w:cstheme="minorHAnsi"/>
          <w:sz w:val="16"/>
          <w:szCs w:val="16"/>
          <w:lang w:val="en-US"/>
        </w:rPr>
        <w:t>khả</w:t>
      </w:r>
      <w:proofErr w:type="spellEnd"/>
      <w:proofErr w:type="gram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năng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ứng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dụng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của</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việc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thiêu</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hủy</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rác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tại</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Hội</w:t>
      </w:r>
      <w:proofErr w:type="spellEnd"/>
      <w:r w:rsidR="00A46642" w:rsidRPr="006D652D">
        <w:rPr>
          <w:rFonts w:cstheme="minorHAnsi"/>
          <w:sz w:val="16"/>
          <w:szCs w:val="16"/>
          <w:lang w:val="en-US"/>
        </w:rPr>
        <w:t xml:space="preserve"> An </w:t>
      </w:r>
      <w:proofErr w:type="spellStart"/>
      <w:r w:rsidR="00A46642" w:rsidRPr="006D652D">
        <w:rPr>
          <w:rFonts w:cstheme="minorHAnsi"/>
          <w:sz w:val="16"/>
          <w:szCs w:val="16"/>
          <w:lang w:val="en-US"/>
        </w:rPr>
        <w:t>đã</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được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điều</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tra</w:t>
      </w:r>
      <w:proofErr w:type="spellEnd"/>
      <w:r w:rsidR="00A46642" w:rsidRPr="006D652D">
        <w:rPr>
          <w:rFonts w:cstheme="minorHAnsi"/>
          <w:sz w:val="16"/>
          <w:szCs w:val="16"/>
          <w:lang w:val="en-US"/>
        </w:rPr>
        <w:t xml:space="preserve">. </w:t>
      </w:r>
      <w:proofErr w:type="spellStart"/>
      <w:proofErr w:type="gramStart"/>
      <w:r w:rsidR="00A46642" w:rsidRPr="006D652D">
        <w:rPr>
          <w:rFonts w:cstheme="minorHAnsi"/>
          <w:sz w:val="16"/>
          <w:szCs w:val="16"/>
          <w:lang w:val="en-US"/>
        </w:rPr>
        <w:t>Cụ</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thể</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chúng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tôi</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đã</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xác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định</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thành</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phần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hóa</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học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và</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độ</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tro</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của</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rác</w:t>
      </w:r>
      <w:proofErr w:type="spellEnd"/>
      <w:r w:rsidR="00A46642" w:rsidRPr="006D652D">
        <w:rPr>
          <w:rFonts w:cstheme="minorHAnsi"/>
          <w:sz w:val="16"/>
          <w:szCs w:val="16"/>
          <w:lang w:val="en-US"/>
        </w:rPr>
        <w:t xml:space="preserve"> qua </w:t>
      </w:r>
      <w:proofErr w:type="spellStart"/>
      <w:r w:rsidR="00A46642" w:rsidRPr="006D652D">
        <w:rPr>
          <w:rFonts w:cstheme="minorHAnsi"/>
          <w:sz w:val="16"/>
          <w:szCs w:val="16"/>
          <w:lang w:val="en-US"/>
        </w:rPr>
        <w:t>các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thí</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nghiệm</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phân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tích</w:t>
      </w:r>
      <w:proofErr w:type="spellEnd"/>
      <w:r w:rsidR="00A46642" w:rsidRPr="006D652D">
        <w:rPr>
          <w:rFonts w:cstheme="minorHAnsi"/>
          <w:sz w:val="16"/>
          <w:szCs w:val="16"/>
          <w:lang w:val="en-US"/>
        </w:rPr>
        <w:t>.</w:t>
      </w:r>
      <w:proofErr w:type="gram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Kết</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quả</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là</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có</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thể</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áp</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dụng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bởi</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nhiệt</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lượng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của</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rác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là</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khoảng</w:t>
      </w:r>
      <w:proofErr w:type="spellEnd"/>
      <w:r w:rsidR="00A46642" w:rsidRPr="006D652D">
        <w:rPr>
          <w:rFonts w:cstheme="minorHAnsi"/>
          <w:sz w:val="16"/>
          <w:szCs w:val="16"/>
          <w:lang w:val="en-US"/>
        </w:rPr>
        <w:t xml:space="preserve"> 9</w:t>
      </w:r>
      <w:proofErr w:type="gramStart"/>
      <w:r w:rsidR="00A46642" w:rsidRPr="006D652D">
        <w:rPr>
          <w:rFonts w:cstheme="minorHAnsi"/>
          <w:sz w:val="16"/>
          <w:szCs w:val="16"/>
          <w:lang w:val="en-US"/>
        </w:rPr>
        <w:t>,3</w:t>
      </w:r>
      <w:proofErr w:type="gramEnd"/>
      <w:r w:rsidR="00A46642" w:rsidRPr="006D652D">
        <w:rPr>
          <w:rFonts w:cstheme="minorHAnsi"/>
          <w:sz w:val="16"/>
          <w:szCs w:val="16"/>
          <w:lang w:val="en-US"/>
        </w:rPr>
        <w:t xml:space="preserve"> MJ/kg. </w:t>
      </w:r>
      <w:proofErr w:type="spellStart"/>
      <w:proofErr w:type="gramStart"/>
      <w:r w:rsidR="00A46642" w:rsidRPr="006D652D">
        <w:rPr>
          <w:rFonts w:cstheme="minorHAnsi"/>
          <w:sz w:val="16"/>
          <w:szCs w:val="16"/>
          <w:lang w:val="en-US"/>
        </w:rPr>
        <w:t>Hơn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nữa</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lượng</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rác</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chôn</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lấp</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có</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thể</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giảm</w:t>
      </w:r>
      <w:proofErr w:type="spellEnd"/>
      <w:r w:rsidR="00A46642" w:rsidRPr="006D652D">
        <w:rPr>
          <w:rFonts w:cstheme="minorHAnsi"/>
          <w:sz w:val="16"/>
          <w:szCs w:val="16"/>
          <w:lang w:val="en-US"/>
        </w:rPr>
        <w:t xml:space="preserve"> </w:t>
      </w:r>
      <w:proofErr w:type="spellStart"/>
      <w:r w:rsidR="00A46642" w:rsidRPr="006D652D">
        <w:rPr>
          <w:rFonts w:cstheme="minorHAnsi"/>
          <w:sz w:val="16"/>
          <w:szCs w:val="16"/>
          <w:lang w:val="en-US"/>
        </w:rPr>
        <w:t>đến</w:t>
      </w:r>
      <w:proofErr w:type="spellEnd"/>
      <w:r w:rsidR="00A46642" w:rsidRPr="006D652D">
        <w:rPr>
          <w:rFonts w:cstheme="minorHAnsi"/>
          <w:sz w:val="16"/>
          <w:szCs w:val="16"/>
          <w:lang w:val="en-US"/>
        </w:rPr>
        <w:t xml:space="preserve"> 80%.</w:t>
      </w:r>
      <w:proofErr w:type="gramEnd"/>
    </w:p>
    <w:p w:rsidR="00A46642" w:rsidRPr="006D652D" w:rsidRDefault="00A46642" w:rsidP="00063A22">
      <w:pPr>
        <w:ind w:firstLine="284"/>
        <w:jc w:val="both"/>
        <w:rPr>
          <w:rFonts w:cstheme="minorHAnsi"/>
          <w:sz w:val="16"/>
          <w:szCs w:val="16"/>
          <w:lang w:val="en-US"/>
        </w:rPr>
      </w:pPr>
      <w:proofErr w:type="spellStart"/>
      <w:r w:rsidRPr="006D652D">
        <w:rPr>
          <w:rFonts w:cstheme="minorHAnsi"/>
          <w:b/>
          <w:sz w:val="16"/>
          <w:szCs w:val="16"/>
          <w:lang w:val="en-US"/>
        </w:rPr>
        <w:t>Từ</w:t>
      </w:r>
      <w:proofErr w:type="spellEnd"/>
      <w:r w:rsidRPr="006D652D">
        <w:rPr>
          <w:rFonts w:cstheme="minorHAnsi"/>
          <w:b/>
          <w:sz w:val="16"/>
          <w:szCs w:val="16"/>
          <w:lang w:val="en-US"/>
        </w:rPr>
        <w:t xml:space="preserve"> </w:t>
      </w:r>
      <w:proofErr w:type="spellStart"/>
      <w:r w:rsidRPr="006D652D">
        <w:rPr>
          <w:rFonts w:cstheme="minorHAnsi"/>
          <w:b/>
          <w:sz w:val="16"/>
          <w:szCs w:val="16"/>
          <w:lang w:val="en-US"/>
        </w:rPr>
        <w:t>khóa</w:t>
      </w:r>
      <w:proofErr w:type="spellEnd"/>
      <w:r w:rsidRPr="006D652D">
        <w:rPr>
          <w:rFonts w:cstheme="minorHAnsi"/>
          <w:b/>
          <w:sz w:val="16"/>
          <w:szCs w:val="16"/>
          <w:lang w:val="en-US"/>
        </w:rPr>
        <w:t>:</w:t>
      </w:r>
      <w:r w:rsidRPr="006D652D">
        <w:rPr>
          <w:rFonts w:cstheme="minorHAnsi"/>
          <w:sz w:val="16"/>
          <w:szCs w:val="16"/>
          <w:lang w:val="en-US"/>
        </w:rPr>
        <w:t xml:space="preserve"> </w:t>
      </w:r>
      <w:proofErr w:type="spellStart"/>
      <w:r w:rsidRPr="006D652D">
        <w:rPr>
          <w:rFonts w:cstheme="minorHAnsi"/>
          <w:sz w:val="16"/>
          <w:szCs w:val="16"/>
          <w:lang w:val="en-US"/>
        </w:rPr>
        <w:t>Rác</w:t>
      </w:r>
      <w:proofErr w:type="spellEnd"/>
      <w:r w:rsidRPr="006D652D">
        <w:rPr>
          <w:rFonts w:cstheme="minorHAnsi"/>
          <w:sz w:val="16"/>
          <w:szCs w:val="16"/>
          <w:lang w:val="en-US"/>
        </w:rPr>
        <w:t xml:space="preserve"> du </w:t>
      </w:r>
      <w:proofErr w:type="spellStart"/>
      <w:r w:rsidRPr="006D652D">
        <w:rPr>
          <w:rFonts w:cstheme="minorHAnsi"/>
          <w:sz w:val="16"/>
          <w:szCs w:val="16"/>
          <w:lang w:val="en-US"/>
        </w:rPr>
        <w:t>lịch</w:t>
      </w:r>
      <w:proofErr w:type="spellEnd"/>
      <w:r w:rsidRPr="006D652D">
        <w:rPr>
          <w:rFonts w:cstheme="minorHAnsi"/>
          <w:sz w:val="16"/>
          <w:szCs w:val="16"/>
          <w:lang w:val="en-US"/>
        </w:rPr>
        <w:t xml:space="preserve">, </w:t>
      </w:r>
      <w:proofErr w:type="spellStart"/>
      <w:r w:rsidRPr="006D652D">
        <w:rPr>
          <w:rFonts w:cstheme="minorHAnsi"/>
          <w:sz w:val="16"/>
          <w:szCs w:val="16"/>
          <w:lang w:val="en-US"/>
        </w:rPr>
        <w:t>rác</w:t>
      </w:r>
      <w:proofErr w:type="spellEnd"/>
      <w:r w:rsidRPr="006D652D">
        <w:rPr>
          <w:rFonts w:cstheme="minorHAnsi"/>
          <w:sz w:val="16"/>
          <w:szCs w:val="16"/>
          <w:lang w:val="en-US"/>
        </w:rPr>
        <w:t xml:space="preserve"> </w:t>
      </w:r>
      <w:proofErr w:type="spellStart"/>
      <w:r w:rsidRPr="006D652D">
        <w:rPr>
          <w:rFonts w:cstheme="minorHAnsi"/>
          <w:sz w:val="16"/>
          <w:szCs w:val="16"/>
          <w:lang w:val="en-US"/>
        </w:rPr>
        <w:t>sinh</w:t>
      </w:r>
      <w:proofErr w:type="spellEnd"/>
      <w:r w:rsidRPr="006D652D">
        <w:rPr>
          <w:rFonts w:cstheme="minorHAnsi"/>
          <w:sz w:val="16"/>
          <w:szCs w:val="16"/>
          <w:lang w:val="en-US"/>
        </w:rPr>
        <w:t xml:space="preserve"> </w:t>
      </w:r>
      <w:proofErr w:type="spellStart"/>
      <w:r w:rsidRPr="006D652D">
        <w:rPr>
          <w:rFonts w:cstheme="minorHAnsi"/>
          <w:sz w:val="16"/>
          <w:szCs w:val="16"/>
          <w:lang w:val="en-US"/>
        </w:rPr>
        <w:t>hoạt</w:t>
      </w:r>
      <w:proofErr w:type="spellEnd"/>
      <w:r w:rsidRPr="006D652D">
        <w:rPr>
          <w:rFonts w:cstheme="minorHAnsi"/>
          <w:sz w:val="16"/>
          <w:szCs w:val="16"/>
          <w:lang w:val="en-US"/>
        </w:rPr>
        <w:t xml:space="preserve">, </w:t>
      </w:r>
      <w:proofErr w:type="spellStart"/>
      <w:r w:rsidRPr="006D652D">
        <w:rPr>
          <w:rFonts w:cstheme="minorHAnsi"/>
          <w:sz w:val="16"/>
          <w:szCs w:val="16"/>
          <w:lang w:val="en-US"/>
        </w:rPr>
        <w:t>thiêu</w:t>
      </w:r>
      <w:proofErr w:type="spellEnd"/>
      <w:r w:rsidRPr="006D652D">
        <w:rPr>
          <w:rFonts w:cstheme="minorHAnsi"/>
          <w:sz w:val="16"/>
          <w:szCs w:val="16"/>
          <w:lang w:val="en-US"/>
        </w:rPr>
        <w:t xml:space="preserve"> </w:t>
      </w:r>
      <w:proofErr w:type="spellStart"/>
      <w:r w:rsidRPr="006D652D">
        <w:rPr>
          <w:rFonts w:cstheme="minorHAnsi"/>
          <w:sz w:val="16"/>
          <w:szCs w:val="16"/>
          <w:lang w:val="en-US"/>
        </w:rPr>
        <w:t>hủy</w:t>
      </w:r>
      <w:proofErr w:type="spellEnd"/>
      <w:r w:rsidRPr="006D652D">
        <w:rPr>
          <w:rFonts w:cstheme="minorHAnsi"/>
          <w:sz w:val="16"/>
          <w:szCs w:val="16"/>
          <w:lang w:val="en-US"/>
        </w:rPr>
        <w:t xml:space="preserve"> </w:t>
      </w:r>
      <w:proofErr w:type="spellStart"/>
      <w:r w:rsidRPr="006D652D">
        <w:rPr>
          <w:rFonts w:cstheme="minorHAnsi"/>
          <w:sz w:val="16"/>
          <w:szCs w:val="16"/>
          <w:lang w:val="en-US"/>
        </w:rPr>
        <w:t>rác</w:t>
      </w:r>
      <w:proofErr w:type="spellEnd"/>
      <w:r w:rsidRPr="006D652D">
        <w:rPr>
          <w:rFonts w:cstheme="minorHAnsi"/>
          <w:sz w:val="16"/>
          <w:szCs w:val="16"/>
          <w:lang w:val="en-US"/>
        </w:rPr>
        <w:t xml:space="preserve">, </w:t>
      </w:r>
      <w:proofErr w:type="spellStart"/>
      <w:r w:rsidRPr="006D652D">
        <w:rPr>
          <w:rFonts w:cstheme="minorHAnsi"/>
          <w:sz w:val="16"/>
          <w:szCs w:val="16"/>
          <w:lang w:val="en-US"/>
        </w:rPr>
        <w:t>thành</w:t>
      </w:r>
      <w:proofErr w:type="spellEnd"/>
      <w:r w:rsidRPr="006D652D">
        <w:rPr>
          <w:rFonts w:cstheme="minorHAnsi"/>
          <w:sz w:val="16"/>
          <w:szCs w:val="16"/>
          <w:lang w:val="en-US"/>
        </w:rPr>
        <w:t xml:space="preserve"> </w:t>
      </w:r>
      <w:proofErr w:type="spellStart"/>
      <w:r w:rsidRPr="006D652D">
        <w:rPr>
          <w:rFonts w:cstheme="minorHAnsi"/>
          <w:sz w:val="16"/>
          <w:szCs w:val="16"/>
          <w:lang w:val="en-US"/>
        </w:rPr>
        <w:t>phần</w:t>
      </w:r>
      <w:proofErr w:type="spellEnd"/>
      <w:r w:rsidRPr="006D652D">
        <w:rPr>
          <w:rFonts w:cstheme="minorHAnsi"/>
          <w:sz w:val="16"/>
          <w:szCs w:val="16"/>
          <w:lang w:val="en-US"/>
        </w:rPr>
        <w:t xml:space="preserve"> </w:t>
      </w:r>
      <w:proofErr w:type="spellStart"/>
      <w:r w:rsidRPr="006D652D">
        <w:rPr>
          <w:rFonts w:cstheme="minorHAnsi"/>
          <w:sz w:val="16"/>
          <w:szCs w:val="16"/>
          <w:lang w:val="en-US"/>
        </w:rPr>
        <w:t>hóa</w:t>
      </w:r>
      <w:proofErr w:type="spellEnd"/>
      <w:r w:rsidRPr="006D652D">
        <w:rPr>
          <w:rFonts w:cstheme="minorHAnsi"/>
          <w:sz w:val="16"/>
          <w:szCs w:val="16"/>
          <w:lang w:val="en-US"/>
        </w:rPr>
        <w:t xml:space="preserve"> </w:t>
      </w:r>
      <w:proofErr w:type="spellStart"/>
      <w:r w:rsidRPr="006D652D">
        <w:rPr>
          <w:rFonts w:cstheme="minorHAnsi"/>
          <w:sz w:val="16"/>
          <w:szCs w:val="16"/>
          <w:lang w:val="en-US"/>
        </w:rPr>
        <w:t>học</w:t>
      </w:r>
      <w:proofErr w:type="spellEnd"/>
      <w:r w:rsidRPr="006D652D">
        <w:rPr>
          <w:rFonts w:cstheme="minorHAnsi"/>
          <w:sz w:val="16"/>
          <w:szCs w:val="16"/>
          <w:lang w:val="en-US"/>
        </w:rPr>
        <w:t xml:space="preserve"> </w:t>
      </w:r>
      <w:proofErr w:type="spellStart"/>
      <w:r w:rsidRPr="006D652D">
        <w:rPr>
          <w:rFonts w:cstheme="minorHAnsi"/>
          <w:sz w:val="16"/>
          <w:szCs w:val="16"/>
          <w:lang w:val="en-US"/>
        </w:rPr>
        <w:t>của</w:t>
      </w:r>
      <w:proofErr w:type="spellEnd"/>
      <w:r w:rsidRPr="006D652D">
        <w:rPr>
          <w:rFonts w:cstheme="minorHAnsi"/>
          <w:sz w:val="16"/>
          <w:szCs w:val="16"/>
          <w:lang w:val="en-US"/>
        </w:rPr>
        <w:t xml:space="preserve"> </w:t>
      </w:r>
      <w:proofErr w:type="spellStart"/>
      <w:r w:rsidRPr="006D652D">
        <w:rPr>
          <w:rFonts w:cstheme="minorHAnsi"/>
          <w:sz w:val="16"/>
          <w:szCs w:val="16"/>
          <w:lang w:val="en-US"/>
        </w:rPr>
        <w:t>rác</w:t>
      </w:r>
      <w:proofErr w:type="spellEnd"/>
      <w:r w:rsidRPr="006D652D">
        <w:rPr>
          <w:rFonts w:cstheme="minorHAnsi"/>
          <w:sz w:val="16"/>
          <w:szCs w:val="16"/>
          <w:lang w:val="en-US"/>
        </w:rPr>
        <w:t xml:space="preserve">, </w:t>
      </w:r>
      <w:proofErr w:type="spellStart"/>
      <w:r w:rsidRPr="006D652D">
        <w:rPr>
          <w:rFonts w:cstheme="minorHAnsi"/>
          <w:sz w:val="16"/>
          <w:szCs w:val="16"/>
          <w:lang w:val="en-US"/>
        </w:rPr>
        <w:t>giảm</w:t>
      </w:r>
      <w:proofErr w:type="spellEnd"/>
      <w:r w:rsidRPr="006D652D">
        <w:rPr>
          <w:rFonts w:cstheme="minorHAnsi"/>
          <w:sz w:val="16"/>
          <w:szCs w:val="16"/>
          <w:lang w:val="en-US"/>
        </w:rPr>
        <w:t xml:space="preserve"> </w:t>
      </w:r>
      <w:proofErr w:type="spellStart"/>
      <w:r w:rsidRPr="006D652D">
        <w:rPr>
          <w:rFonts w:cstheme="minorHAnsi"/>
          <w:sz w:val="16"/>
          <w:szCs w:val="16"/>
          <w:lang w:val="en-US"/>
        </w:rPr>
        <w:t>lượng</w:t>
      </w:r>
      <w:proofErr w:type="spellEnd"/>
      <w:r w:rsidRPr="006D652D">
        <w:rPr>
          <w:rFonts w:cstheme="minorHAnsi"/>
          <w:sz w:val="16"/>
          <w:szCs w:val="16"/>
          <w:lang w:val="en-US"/>
        </w:rPr>
        <w:t xml:space="preserve"> </w:t>
      </w:r>
      <w:proofErr w:type="spellStart"/>
      <w:r w:rsidRPr="006D652D">
        <w:rPr>
          <w:rFonts w:cstheme="minorHAnsi"/>
          <w:sz w:val="16"/>
          <w:szCs w:val="16"/>
          <w:lang w:val="en-US"/>
        </w:rPr>
        <w:t>rác</w:t>
      </w:r>
      <w:proofErr w:type="spellEnd"/>
      <w:r w:rsidRPr="006D652D">
        <w:rPr>
          <w:rFonts w:cstheme="minorHAnsi"/>
          <w:sz w:val="16"/>
          <w:szCs w:val="16"/>
          <w:lang w:val="en-US"/>
        </w:rPr>
        <w:t xml:space="preserve"> </w:t>
      </w:r>
      <w:proofErr w:type="spellStart"/>
      <w:r w:rsidRPr="006D652D">
        <w:rPr>
          <w:rFonts w:cstheme="minorHAnsi"/>
          <w:sz w:val="16"/>
          <w:szCs w:val="16"/>
          <w:lang w:val="en-US"/>
        </w:rPr>
        <w:t>chôn</w:t>
      </w:r>
      <w:proofErr w:type="spellEnd"/>
      <w:r w:rsidRPr="006D652D">
        <w:rPr>
          <w:rFonts w:cstheme="minorHAnsi"/>
          <w:sz w:val="16"/>
          <w:szCs w:val="16"/>
          <w:lang w:val="en-US"/>
        </w:rPr>
        <w:t xml:space="preserve"> </w:t>
      </w:r>
      <w:proofErr w:type="spellStart"/>
      <w:r w:rsidRPr="006D652D">
        <w:rPr>
          <w:rFonts w:cstheme="minorHAnsi"/>
          <w:sz w:val="16"/>
          <w:szCs w:val="16"/>
          <w:lang w:val="en-US"/>
        </w:rPr>
        <w:t>lấp</w:t>
      </w:r>
      <w:proofErr w:type="spellEnd"/>
      <w:r w:rsidRPr="006D652D">
        <w:rPr>
          <w:rFonts w:cstheme="minorHAnsi"/>
          <w:sz w:val="16"/>
          <w:szCs w:val="16"/>
          <w:lang w:val="en-US"/>
        </w:rPr>
        <w:t xml:space="preserve">, </w:t>
      </w:r>
      <w:proofErr w:type="spellStart"/>
      <w:r w:rsidRPr="006D652D">
        <w:rPr>
          <w:rFonts w:cstheme="minorHAnsi"/>
          <w:sz w:val="16"/>
          <w:szCs w:val="16"/>
          <w:lang w:val="en-US"/>
        </w:rPr>
        <w:t>Hội</w:t>
      </w:r>
      <w:proofErr w:type="spellEnd"/>
      <w:r w:rsidRPr="006D652D">
        <w:rPr>
          <w:rFonts w:cstheme="minorHAnsi"/>
          <w:sz w:val="16"/>
          <w:szCs w:val="16"/>
          <w:lang w:val="en-US"/>
        </w:rPr>
        <w:t xml:space="preserve"> An.</w:t>
      </w:r>
    </w:p>
    <w:p w:rsidR="00063A22" w:rsidRPr="006D652D" w:rsidRDefault="00063A22" w:rsidP="00063A22">
      <w:pPr>
        <w:spacing w:line="240" w:lineRule="auto"/>
        <w:ind w:firstLine="284"/>
        <w:jc w:val="both"/>
        <w:rPr>
          <w:rFonts w:cstheme="minorHAnsi"/>
          <w:sz w:val="16"/>
          <w:szCs w:val="16"/>
          <w:lang w:val="en-US"/>
        </w:rPr>
      </w:pPr>
      <w:r w:rsidRPr="006D652D">
        <w:rPr>
          <w:rFonts w:cstheme="minorHAnsi"/>
          <w:b/>
          <w:sz w:val="16"/>
          <w:szCs w:val="16"/>
          <w:lang w:val="en-US"/>
        </w:rPr>
        <w:lastRenderedPageBreak/>
        <w:t>A</w:t>
      </w:r>
      <w:r>
        <w:rPr>
          <w:rFonts w:cstheme="minorHAnsi"/>
          <w:b/>
          <w:sz w:val="16"/>
          <w:szCs w:val="16"/>
          <w:lang w:val="en-US"/>
        </w:rPr>
        <w:t xml:space="preserve">bstract - </w:t>
      </w:r>
      <w:r w:rsidRPr="006D652D">
        <w:rPr>
          <w:rFonts w:cstheme="minorHAnsi"/>
          <w:sz w:val="16"/>
          <w:szCs w:val="16"/>
          <w:lang w:val="en-US"/>
        </w:rPr>
        <w:t xml:space="preserve">Hoi </w:t>
      </w:r>
      <w:proofErr w:type="gramStart"/>
      <w:r w:rsidRPr="006D652D">
        <w:rPr>
          <w:rFonts w:cstheme="minorHAnsi"/>
          <w:sz w:val="16"/>
          <w:szCs w:val="16"/>
          <w:lang w:val="en-US"/>
        </w:rPr>
        <w:t>An</w:t>
      </w:r>
      <w:proofErr w:type="gramEnd"/>
      <w:r w:rsidRPr="006D652D">
        <w:rPr>
          <w:rFonts w:cstheme="minorHAnsi"/>
          <w:sz w:val="16"/>
          <w:szCs w:val="16"/>
          <w:lang w:val="en-US"/>
        </w:rPr>
        <w:t xml:space="preserve"> city, which has an ancient town recognized by UNESCO as the world cultural heritage, received 2.15 million tourists in 2015. The number is hugely comparing to 93,000 population of Hoi </w:t>
      </w:r>
      <w:proofErr w:type="gramStart"/>
      <w:r w:rsidRPr="006D652D">
        <w:rPr>
          <w:rFonts w:cstheme="minorHAnsi"/>
          <w:sz w:val="16"/>
          <w:szCs w:val="16"/>
          <w:lang w:val="en-US"/>
        </w:rPr>
        <w:t>An</w:t>
      </w:r>
      <w:proofErr w:type="gramEnd"/>
      <w:r w:rsidRPr="006D652D">
        <w:rPr>
          <w:rFonts w:cstheme="minorHAnsi"/>
          <w:sz w:val="16"/>
          <w:szCs w:val="16"/>
          <w:lang w:val="en-US"/>
        </w:rPr>
        <w:t xml:space="preserve"> and rises waste generation amount in the city. All the waste including tourism waste is disposed into landfill directly, making its lifetime shorter and causing serious environment pollution. Our previous study in 2015 identified the generation and compositions of tourism waste from the city center area as well as those of household waste from city center, rural and urban/suburban areas. In this study, the applicability of the waste of Hoi </w:t>
      </w:r>
      <w:proofErr w:type="gramStart"/>
      <w:r w:rsidRPr="006D652D">
        <w:rPr>
          <w:rFonts w:cstheme="minorHAnsi"/>
          <w:sz w:val="16"/>
          <w:szCs w:val="16"/>
          <w:lang w:val="en-US"/>
        </w:rPr>
        <w:t>An</w:t>
      </w:r>
      <w:proofErr w:type="gramEnd"/>
      <w:r w:rsidRPr="006D652D">
        <w:rPr>
          <w:rFonts w:cstheme="minorHAnsi"/>
          <w:sz w:val="16"/>
          <w:szCs w:val="16"/>
          <w:lang w:val="en-US"/>
        </w:rPr>
        <w:t xml:space="preserve"> to incineration was investigated. In concrete, we determined waste chemical elements and ash content by laboratory experiments. As a result, incineration was applicable because heating value of the waste was about 9.3 MJ/kg. Moreover, reduction rate of landfill waste was up to 80% of weight.</w:t>
      </w:r>
    </w:p>
    <w:p w:rsidR="00063A22" w:rsidRPr="006D652D" w:rsidRDefault="00063A22" w:rsidP="00063A22">
      <w:pPr>
        <w:spacing w:line="240" w:lineRule="auto"/>
        <w:ind w:firstLine="284"/>
        <w:jc w:val="both"/>
        <w:rPr>
          <w:rFonts w:cstheme="minorHAnsi"/>
          <w:sz w:val="16"/>
          <w:szCs w:val="16"/>
          <w:lang w:val="en-US"/>
        </w:rPr>
      </w:pPr>
      <w:r w:rsidRPr="006D652D">
        <w:rPr>
          <w:rFonts w:cstheme="minorHAnsi"/>
          <w:b/>
          <w:sz w:val="16"/>
          <w:szCs w:val="16"/>
          <w:lang w:val="en-US"/>
        </w:rPr>
        <w:t>Keywords:</w:t>
      </w:r>
      <w:r w:rsidRPr="006D652D">
        <w:rPr>
          <w:rFonts w:cstheme="minorHAnsi"/>
          <w:sz w:val="16"/>
          <w:szCs w:val="16"/>
          <w:lang w:val="en-US"/>
        </w:rPr>
        <w:t xml:space="preserve"> tourism waste, household waste, waste incineration, waste chemical elements, landfill waste reduction, Hoi An.</w:t>
      </w:r>
    </w:p>
    <w:p w:rsidR="00063A22" w:rsidRPr="00D6007B" w:rsidRDefault="00063A22" w:rsidP="0094768F">
      <w:pPr>
        <w:spacing w:line="240" w:lineRule="auto"/>
        <w:jc w:val="both"/>
        <w:rPr>
          <w:rFonts w:asciiTheme="majorHAnsi" w:hAnsiTheme="majorHAnsi" w:cstheme="majorHAnsi"/>
          <w:b/>
          <w:sz w:val="20"/>
          <w:szCs w:val="20"/>
          <w:lang w:val="en-US"/>
        </w:rPr>
        <w:sectPr w:rsidR="00063A22" w:rsidRPr="00D6007B" w:rsidSect="006D652D">
          <w:type w:val="continuous"/>
          <w:pgSz w:w="10771" w:h="15019"/>
          <w:pgMar w:top="567" w:right="567" w:bottom="567" w:left="567" w:header="720" w:footer="720" w:gutter="0"/>
          <w:cols w:num="2" w:space="284"/>
          <w:docGrid w:linePitch="360"/>
        </w:sectPr>
      </w:pPr>
    </w:p>
    <w:p w:rsidR="006D652D" w:rsidRDefault="006D652D" w:rsidP="006D652D">
      <w:pPr>
        <w:pStyle w:val="aa"/>
        <w:numPr>
          <w:ilvl w:val="0"/>
          <w:numId w:val="1"/>
        </w:numPr>
        <w:spacing w:line="240" w:lineRule="auto"/>
        <w:jc w:val="both"/>
        <w:rPr>
          <w:rFonts w:asciiTheme="majorHAnsi" w:hAnsiTheme="majorHAnsi" w:cstheme="majorHAnsi"/>
          <w:b/>
          <w:sz w:val="20"/>
          <w:szCs w:val="20"/>
          <w:lang w:val="en-US"/>
        </w:rPr>
        <w:sectPr w:rsidR="006D652D" w:rsidSect="00A46642">
          <w:type w:val="continuous"/>
          <w:pgSz w:w="10771" w:h="15019"/>
          <w:pgMar w:top="567" w:right="567" w:bottom="567" w:left="567" w:header="720" w:footer="720" w:gutter="0"/>
          <w:cols w:num="2" w:space="720"/>
          <w:docGrid w:linePitch="360"/>
        </w:sectPr>
      </w:pPr>
    </w:p>
    <w:p w:rsidR="00D656BD" w:rsidRPr="006D652D" w:rsidRDefault="00D656BD" w:rsidP="006D652D">
      <w:pPr>
        <w:pStyle w:val="aa"/>
        <w:numPr>
          <w:ilvl w:val="0"/>
          <w:numId w:val="1"/>
        </w:numPr>
        <w:spacing w:line="240" w:lineRule="auto"/>
        <w:jc w:val="both"/>
        <w:rPr>
          <w:rFonts w:asciiTheme="majorHAnsi" w:hAnsiTheme="majorHAnsi" w:cstheme="majorHAnsi"/>
          <w:b/>
          <w:sz w:val="20"/>
          <w:szCs w:val="20"/>
          <w:lang w:val="en-US"/>
        </w:rPr>
      </w:pPr>
      <w:r w:rsidRPr="006D652D">
        <w:rPr>
          <w:rFonts w:asciiTheme="majorHAnsi" w:hAnsiTheme="majorHAnsi" w:cstheme="majorHAnsi"/>
          <w:b/>
          <w:sz w:val="20"/>
          <w:szCs w:val="20"/>
          <w:lang w:val="en-US"/>
        </w:rPr>
        <w:lastRenderedPageBreak/>
        <w:t>INTRODUCTION</w:t>
      </w:r>
    </w:p>
    <w:p w:rsidR="00014104" w:rsidRDefault="0052296B" w:rsidP="00063A22">
      <w:pPr>
        <w:spacing w:line="240" w:lineRule="auto"/>
        <w:ind w:firstLine="284"/>
        <w:jc w:val="both"/>
        <w:rPr>
          <w:rFonts w:asciiTheme="majorHAnsi" w:hAnsiTheme="majorHAnsi" w:cstheme="majorHAnsi"/>
          <w:sz w:val="20"/>
          <w:szCs w:val="20"/>
          <w:lang w:val="en-US"/>
        </w:rPr>
      </w:pPr>
      <w:r>
        <w:rPr>
          <w:rFonts w:asciiTheme="majorHAnsi" w:hAnsiTheme="majorHAnsi" w:cstheme="majorHAnsi"/>
          <w:sz w:val="20"/>
          <w:szCs w:val="20"/>
        </w:rPr>
        <w:t xml:space="preserve">Hoi An </w:t>
      </w:r>
      <w:r>
        <w:rPr>
          <w:rFonts w:asciiTheme="majorHAnsi" w:hAnsiTheme="majorHAnsi" w:cstheme="majorHAnsi"/>
          <w:sz w:val="20"/>
          <w:szCs w:val="20"/>
          <w:lang w:val="en-US"/>
        </w:rPr>
        <w:t xml:space="preserve">city is one of famous tourist attraction in Vietnam. Which has an ancient town inscribed as World cultural heritage in 1999 [1], belongs to </w:t>
      </w:r>
      <w:proofErr w:type="spellStart"/>
      <w:r>
        <w:rPr>
          <w:rFonts w:asciiTheme="majorHAnsi" w:hAnsiTheme="majorHAnsi" w:cstheme="majorHAnsi"/>
          <w:sz w:val="20"/>
          <w:szCs w:val="20"/>
          <w:lang w:val="en-US"/>
        </w:rPr>
        <w:t>Quang</w:t>
      </w:r>
      <w:proofErr w:type="spellEnd"/>
      <w:r>
        <w:rPr>
          <w:rFonts w:asciiTheme="majorHAnsi" w:hAnsiTheme="majorHAnsi" w:cstheme="majorHAnsi"/>
          <w:sz w:val="20"/>
          <w:szCs w:val="20"/>
          <w:lang w:val="en-US"/>
        </w:rPr>
        <w:t xml:space="preserve"> Nam province in the central of Vietnam. The city is located about 30 km south of </w:t>
      </w:r>
      <w:proofErr w:type="spellStart"/>
      <w:r>
        <w:rPr>
          <w:rFonts w:asciiTheme="majorHAnsi" w:hAnsiTheme="majorHAnsi" w:cstheme="majorHAnsi"/>
          <w:sz w:val="20"/>
          <w:szCs w:val="20"/>
          <w:lang w:val="en-US"/>
        </w:rPr>
        <w:t>Da</w:t>
      </w:r>
      <w:proofErr w:type="spellEnd"/>
      <w:r>
        <w:rPr>
          <w:rFonts w:asciiTheme="majorHAnsi" w:hAnsiTheme="majorHAnsi" w:cstheme="majorHAnsi"/>
          <w:sz w:val="20"/>
          <w:szCs w:val="20"/>
          <w:lang w:val="en-US"/>
        </w:rPr>
        <w:t xml:space="preserve"> Nang city, 55 km north of Tam </w:t>
      </w:r>
      <w:proofErr w:type="spellStart"/>
      <w:r>
        <w:rPr>
          <w:rFonts w:asciiTheme="majorHAnsi" w:hAnsiTheme="majorHAnsi" w:cstheme="majorHAnsi"/>
          <w:sz w:val="20"/>
          <w:szCs w:val="20"/>
          <w:lang w:val="en-US"/>
        </w:rPr>
        <w:t>Ky</w:t>
      </w:r>
      <w:proofErr w:type="spellEnd"/>
      <w:r>
        <w:rPr>
          <w:rFonts w:asciiTheme="majorHAnsi" w:hAnsiTheme="majorHAnsi" w:cstheme="majorHAnsi"/>
          <w:sz w:val="20"/>
          <w:szCs w:val="20"/>
          <w:lang w:val="en-US"/>
        </w:rPr>
        <w:t xml:space="preserve"> city and 6 km west of </w:t>
      </w:r>
      <w:proofErr w:type="spellStart"/>
      <w:r>
        <w:rPr>
          <w:rFonts w:asciiTheme="majorHAnsi" w:hAnsiTheme="majorHAnsi" w:cstheme="majorHAnsi"/>
          <w:sz w:val="20"/>
          <w:szCs w:val="20"/>
          <w:lang w:val="en-US"/>
        </w:rPr>
        <w:t>Cua</w:t>
      </w:r>
      <w:proofErr w:type="spellEnd"/>
      <w:r>
        <w:rPr>
          <w:rFonts w:asciiTheme="majorHAnsi" w:hAnsiTheme="majorHAnsi" w:cstheme="majorHAnsi"/>
          <w:sz w:val="20"/>
          <w:szCs w:val="20"/>
          <w:lang w:val="en-US"/>
        </w:rPr>
        <w:t xml:space="preserve"> Dai beach, became an important international trading port and attracted foreign merchants from Japan, China and the Europe during the sixteenth of nineteenth centuries [2]. Hoi An, hitherto, has retained old and unique features in both its multi-architectural structure and daily life of residents. Because of the high potential tourist attraction, Hoi </w:t>
      </w:r>
      <w:proofErr w:type="gramStart"/>
      <w:r>
        <w:rPr>
          <w:rFonts w:asciiTheme="majorHAnsi" w:hAnsiTheme="majorHAnsi" w:cstheme="majorHAnsi"/>
          <w:sz w:val="20"/>
          <w:szCs w:val="20"/>
          <w:lang w:val="en-US"/>
        </w:rPr>
        <w:t>An</w:t>
      </w:r>
      <w:proofErr w:type="gramEnd"/>
      <w:r>
        <w:rPr>
          <w:rFonts w:asciiTheme="majorHAnsi" w:hAnsiTheme="majorHAnsi" w:cstheme="majorHAnsi"/>
          <w:sz w:val="20"/>
          <w:szCs w:val="20"/>
          <w:lang w:val="en-US"/>
        </w:rPr>
        <w:t xml:space="preserve"> has received millions of visitors each yea</w:t>
      </w:r>
      <w:r w:rsidR="001460FB">
        <w:rPr>
          <w:rFonts w:asciiTheme="majorHAnsi" w:hAnsiTheme="majorHAnsi" w:cstheme="majorHAnsi"/>
          <w:sz w:val="20"/>
          <w:szCs w:val="20"/>
          <w:lang w:val="en-US"/>
        </w:rPr>
        <w:t>r</w:t>
      </w:r>
      <w:r>
        <w:rPr>
          <w:rFonts w:asciiTheme="majorHAnsi" w:hAnsiTheme="majorHAnsi" w:cstheme="majorHAnsi"/>
          <w:sz w:val="20"/>
          <w:szCs w:val="20"/>
          <w:lang w:val="en-US"/>
        </w:rPr>
        <w:t xml:space="preserve">. Hoi </w:t>
      </w:r>
      <w:proofErr w:type="spellStart"/>
      <w:r>
        <w:rPr>
          <w:rFonts w:asciiTheme="majorHAnsi" w:hAnsiTheme="majorHAnsi" w:cstheme="majorHAnsi"/>
          <w:sz w:val="20"/>
          <w:szCs w:val="20"/>
          <w:lang w:val="en-US"/>
        </w:rPr>
        <w:t>An’s</w:t>
      </w:r>
      <w:proofErr w:type="spellEnd"/>
      <w:r>
        <w:rPr>
          <w:rFonts w:asciiTheme="majorHAnsi" w:hAnsiTheme="majorHAnsi" w:cstheme="majorHAnsi"/>
          <w:sz w:val="20"/>
          <w:szCs w:val="20"/>
          <w:lang w:val="en-US"/>
        </w:rPr>
        <w:t xml:space="preserve"> statistics presented that the value of trade and services in 2013 increased 116.72% comparing to 2012 with 1,629,725 of tourists visited [3].</w:t>
      </w:r>
    </w:p>
    <w:p w:rsidR="0052296B" w:rsidRDefault="0052296B" w:rsidP="00063A22">
      <w:pPr>
        <w:spacing w:line="240" w:lineRule="auto"/>
        <w:ind w:firstLine="284"/>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The development of tourism can contribute to promotion of municipal economic growth but also impact on environment negatively. Waste raise is concerned by the residents and administrators. </w:t>
      </w:r>
      <w:proofErr w:type="spellStart"/>
      <w:r>
        <w:rPr>
          <w:rFonts w:asciiTheme="majorHAnsi" w:hAnsiTheme="majorHAnsi" w:cstheme="majorHAnsi"/>
          <w:sz w:val="20"/>
          <w:szCs w:val="20"/>
          <w:lang w:val="en-US"/>
        </w:rPr>
        <w:t>Josep</w:t>
      </w:r>
      <w:proofErr w:type="spellEnd"/>
      <w:r>
        <w:rPr>
          <w:rFonts w:asciiTheme="majorHAnsi" w:hAnsiTheme="majorHAnsi" w:cstheme="majorHAnsi"/>
          <w:sz w:val="20"/>
          <w:szCs w:val="20"/>
          <w:lang w:val="en-US"/>
        </w:rPr>
        <w:t xml:space="preserve"> et al. (2013) </w:t>
      </w:r>
      <w:r w:rsidR="000700D3">
        <w:rPr>
          <w:rFonts w:asciiTheme="majorHAnsi" w:hAnsiTheme="majorHAnsi" w:cstheme="majorHAnsi"/>
          <w:sz w:val="20"/>
          <w:szCs w:val="20"/>
          <w:lang w:val="en-US"/>
        </w:rPr>
        <w:t>published when the tourist population increases 1% it causes on average an overall MSW increase of 0.282% [4]. Our previous study indicated that the average waste generation per capita in tourist old town and urban area (0.203 and 0.264 kg capital</w:t>
      </w:r>
      <w:r w:rsidR="000700D3">
        <w:rPr>
          <w:rFonts w:asciiTheme="majorHAnsi" w:hAnsiTheme="majorHAnsi" w:cstheme="majorHAnsi"/>
          <w:sz w:val="20"/>
          <w:szCs w:val="20"/>
          <w:vertAlign w:val="superscript"/>
          <w:lang w:val="en-US"/>
        </w:rPr>
        <w:t xml:space="preserve">-1 </w:t>
      </w:r>
      <w:r w:rsidR="000700D3">
        <w:rPr>
          <w:rFonts w:asciiTheme="majorHAnsi" w:hAnsiTheme="majorHAnsi" w:cstheme="majorHAnsi"/>
          <w:sz w:val="20"/>
          <w:szCs w:val="20"/>
          <w:lang w:val="en-US"/>
        </w:rPr>
        <w:t>day</w:t>
      </w:r>
      <w:r w:rsidR="000700D3">
        <w:rPr>
          <w:rFonts w:asciiTheme="majorHAnsi" w:hAnsiTheme="majorHAnsi" w:cstheme="majorHAnsi"/>
          <w:sz w:val="20"/>
          <w:szCs w:val="20"/>
          <w:vertAlign w:val="superscript"/>
          <w:lang w:val="en-US"/>
        </w:rPr>
        <w:t>-1</w:t>
      </w:r>
      <w:r w:rsidR="000700D3">
        <w:rPr>
          <w:rFonts w:asciiTheme="majorHAnsi" w:hAnsiTheme="majorHAnsi" w:cstheme="majorHAnsi"/>
          <w:sz w:val="20"/>
          <w:szCs w:val="20"/>
          <w:lang w:val="en-US"/>
        </w:rPr>
        <w:t xml:space="preserve">) was almost double that of rural area </w:t>
      </w:r>
      <w:r w:rsidR="00FD6307">
        <w:rPr>
          <w:rFonts w:asciiTheme="majorHAnsi" w:hAnsiTheme="majorHAnsi" w:cstheme="majorHAnsi"/>
          <w:sz w:val="20"/>
          <w:szCs w:val="20"/>
          <w:lang w:val="en-US"/>
        </w:rPr>
        <w:t>(0.12 kg</w:t>
      </w:r>
      <w:r w:rsidR="00FD6307" w:rsidRPr="00FD6307">
        <w:rPr>
          <w:rFonts w:asciiTheme="majorHAnsi" w:hAnsiTheme="majorHAnsi" w:cstheme="majorHAnsi"/>
          <w:sz w:val="20"/>
          <w:szCs w:val="20"/>
          <w:lang w:val="en-US"/>
        </w:rPr>
        <w:t xml:space="preserve"> </w:t>
      </w:r>
      <w:r w:rsidR="00FD6307">
        <w:rPr>
          <w:rFonts w:asciiTheme="majorHAnsi" w:hAnsiTheme="majorHAnsi" w:cstheme="majorHAnsi"/>
          <w:sz w:val="20"/>
          <w:szCs w:val="20"/>
          <w:lang w:val="en-US"/>
        </w:rPr>
        <w:t>capital</w:t>
      </w:r>
      <w:r w:rsidR="00FD6307">
        <w:rPr>
          <w:rFonts w:asciiTheme="majorHAnsi" w:hAnsiTheme="majorHAnsi" w:cstheme="majorHAnsi"/>
          <w:sz w:val="20"/>
          <w:szCs w:val="20"/>
          <w:vertAlign w:val="superscript"/>
          <w:lang w:val="en-US"/>
        </w:rPr>
        <w:t xml:space="preserve">-1 </w:t>
      </w:r>
      <w:r w:rsidR="00FD6307">
        <w:rPr>
          <w:rFonts w:asciiTheme="majorHAnsi" w:hAnsiTheme="majorHAnsi" w:cstheme="majorHAnsi"/>
          <w:sz w:val="20"/>
          <w:szCs w:val="20"/>
          <w:lang w:val="en-US"/>
        </w:rPr>
        <w:t>day</w:t>
      </w:r>
      <w:r w:rsidR="00FD6307">
        <w:rPr>
          <w:rFonts w:asciiTheme="majorHAnsi" w:hAnsiTheme="majorHAnsi" w:cstheme="majorHAnsi"/>
          <w:sz w:val="20"/>
          <w:szCs w:val="20"/>
          <w:vertAlign w:val="superscript"/>
          <w:lang w:val="en-US"/>
        </w:rPr>
        <w:t>-1</w:t>
      </w:r>
      <w:r w:rsidR="00FD6307">
        <w:rPr>
          <w:rFonts w:asciiTheme="majorHAnsi" w:hAnsiTheme="majorHAnsi" w:cstheme="majorHAnsi"/>
          <w:sz w:val="20"/>
          <w:szCs w:val="20"/>
          <w:lang w:val="en-US"/>
        </w:rPr>
        <w:t xml:space="preserve">) in Hoi </w:t>
      </w:r>
      <w:proofErr w:type="gramStart"/>
      <w:r w:rsidR="00FD6307">
        <w:rPr>
          <w:rFonts w:asciiTheme="majorHAnsi" w:hAnsiTheme="majorHAnsi" w:cstheme="majorHAnsi"/>
          <w:sz w:val="20"/>
          <w:szCs w:val="20"/>
          <w:lang w:val="en-US"/>
        </w:rPr>
        <w:t>An</w:t>
      </w:r>
      <w:proofErr w:type="gramEnd"/>
      <w:r w:rsidR="00FD6307">
        <w:rPr>
          <w:rFonts w:asciiTheme="majorHAnsi" w:hAnsiTheme="majorHAnsi" w:cstheme="majorHAnsi"/>
          <w:sz w:val="20"/>
          <w:szCs w:val="20"/>
          <w:lang w:val="en-US"/>
        </w:rPr>
        <w:t xml:space="preserve"> city </w:t>
      </w:r>
      <w:r w:rsidR="00FD6307">
        <w:rPr>
          <w:rFonts w:asciiTheme="majorHAnsi" w:hAnsiTheme="majorHAnsi" w:cstheme="majorHAnsi"/>
          <w:sz w:val="20"/>
          <w:szCs w:val="20"/>
          <w:lang w:val="en-US"/>
        </w:rPr>
        <w:lastRenderedPageBreak/>
        <w:t>[5]. Therein, the generation of municipal solid waste (MSW) year by year is the urgent issue requiring effective and affordable waste treatment s</w:t>
      </w:r>
      <w:r w:rsidR="001460FB">
        <w:rPr>
          <w:rFonts w:asciiTheme="majorHAnsi" w:hAnsiTheme="majorHAnsi" w:cstheme="majorHAnsi"/>
          <w:sz w:val="20"/>
          <w:szCs w:val="20"/>
          <w:lang w:val="en-US"/>
        </w:rPr>
        <w:t>y</w:t>
      </w:r>
      <w:r w:rsidR="00FD6307">
        <w:rPr>
          <w:rFonts w:asciiTheme="majorHAnsi" w:hAnsiTheme="majorHAnsi" w:cstheme="majorHAnsi"/>
          <w:sz w:val="20"/>
          <w:szCs w:val="20"/>
          <w:lang w:val="en-US"/>
        </w:rPr>
        <w:t>stem. Whereas, in the city, current open-dumped landfill have become overload due to short life expectancy and composting production has been low efficienc</w:t>
      </w:r>
      <w:r w:rsidR="009A3B2E">
        <w:rPr>
          <w:rFonts w:asciiTheme="majorHAnsi" w:hAnsiTheme="majorHAnsi" w:cstheme="majorHAnsi"/>
          <w:sz w:val="20"/>
          <w:szCs w:val="20"/>
          <w:lang w:val="en-US"/>
        </w:rPr>
        <w:t>y due to trouble in treatment sy</w:t>
      </w:r>
      <w:r w:rsidR="00FD6307">
        <w:rPr>
          <w:rFonts w:asciiTheme="majorHAnsi" w:hAnsiTheme="majorHAnsi" w:cstheme="majorHAnsi"/>
          <w:sz w:val="20"/>
          <w:szCs w:val="20"/>
          <w:lang w:val="en-US"/>
        </w:rPr>
        <w:t>stem in which input waste contains a lot of incompatible impurities. In order to solve MSW problem and reduce the waste amount to landfill, incineration and waste separation is suitable to approach.</w:t>
      </w:r>
    </w:p>
    <w:p w:rsidR="00FD6307" w:rsidRPr="000700D3" w:rsidRDefault="00FD6307" w:rsidP="00063A22">
      <w:pPr>
        <w:spacing w:line="240" w:lineRule="auto"/>
        <w:ind w:firstLine="284"/>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For the above reasons, we conducted this study to assess the applicability of MSW for incinerator in Hoi </w:t>
      </w:r>
      <w:proofErr w:type="gramStart"/>
      <w:r>
        <w:rPr>
          <w:rFonts w:asciiTheme="majorHAnsi" w:hAnsiTheme="majorHAnsi" w:cstheme="majorHAnsi"/>
          <w:sz w:val="20"/>
          <w:szCs w:val="20"/>
          <w:lang w:val="en-US"/>
        </w:rPr>
        <w:t>An</w:t>
      </w:r>
      <w:proofErr w:type="gramEnd"/>
      <w:r>
        <w:rPr>
          <w:rFonts w:asciiTheme="majorHAnsi" w:hAnsiTheme="majorHAnsi" w:cstheme="majorHAnsi"/>
          <w:sz w:val="20"/>
          <w:szCs w:val="20"/>
          <w:lang w:val="en-US"/>
        </w:rPr>
        <w:t xml:space="preserve"> city, the objectives of this study are to determine chemical properties for calorific value evaluation and to estimate ash content for reduction rate of landfill waste.</w:t>
      </w:r>
    </w:p>
    <w:p w:rsidR="009F43D6" w:rsidRPr="006D652D" w:rsidRDefault="009F43D6" w:rsidP="006D652D">
      <w:pPr>
        <w:pStyle w:val="aa"/>
        <w:numPr>
          <w:ilvl w:val="0"/>
          <w:numId w:val="1"/>
        </w:numPr>
        <w:spacing w:line="240" w:lineRule="auto"/>
        <w:jc w:val="both"/>
        <w:rPr>
          <w:rFonts w:asciiTheme="majorHAnsi" w:hAnsiTheme="majorHAnsi" w:cstheme="majorHAnsi"/>
          <w:b/>
          <w:sz w:val="20"/>
          <w:szCs w:val="20"/>
          <w:lang w:val="en-US"/>
        </w:rPr>
      </w:pPr>
      <w:r w:rsidRPr="006D652D">
        <w:rPr>
          <w:rFonts w:asciiTheme="majorHAnsi" w:hAnsiTheme="majorHAnsi" w:cstheme="majorHAnsi"/>
          <w:b/>
          <w:sz w:val="20"/>
          <w:szCs w:val="20"/>
          <w:lang w:val="en-US"/>
        </w:rPr>
        <w:t>MATERIALS AND METHODS</w:t>
      </w:r>
    </w:p>
    <w:p w:rsidR="009F43D6" w:rsidRPr="00D6007B" w:rsidRDefault="009F43D6" w:rsidP="00063A22">
      <w:pPr>
        <w:spacing w:line="240" w:lineRule="auto"/>
        <w:ind w:firstLine="284"/>
        <w:jc w:val="both"/>
        <w:rPr>
          <w:rFonts w:asciiTheme="majorHAnsi" w:hAnsiTheme="majorHAnsi" w:cstheme="majorHAnsi"/>
          <w:sz w:val="20"/>
          <w:szCs w:val="20"/>
          <w:lang w:val="en-US"/>
        </w:rPr>
      </w:pPr>
      <w:r w:rsidRPr="00D6007B">
        <w:rPr>
          <w:rFonts w:asciiTheme="majorHAnsi" w:hAnsiTheme="majorHAnsi" w:cstheme="majorHAnsi"/>
          <w:sz w:val="20"/>
          <w:szCs w:val="20"/>
          <w:lang w:val="en-US"/>
        </w:rPr>
        <w:t>There are 3</w:t>
      </w:r>
      <w:r w:rsidR="006D652D">
        <w:rPr>
          <w:rFonts w:asciiTheme="majorHAnsi" w:hAnsiTheme="majorHAnsi" w:cstheme="majorHAnsi"/>
          <w:sz w:val="20"/>
          <w:szCs w:val="20"/>
          <w:lang w:val="en-US"/>
        </w:rPr>
        <w:t>6</w:t>
      </w:r>
      <w:r w:rsidRPr="00D6007B">
        <w:rPr>
          <w:rFonts w:asciiTheme="majorHAnsi" w:hAnsiTheme="majorHAnsi" w:cstheme="majorHAnsi"/>
          <w:sz w:val="20"/>
          <w:szCs w:val="20"/>
          <w:lang w:val="en-US"/>
        </w:rPr>
        <w:t xml:space="preserve"> samples were collected from Hoi An. Divided into </w:t>
      </w:r>
      <w:r w:rsidR="006D652D">
        <w:rPr>
          <w:rFonts w:asciiTheme="majorHAnsi" w:hAnsiTheme="majorHAnsi" w:cstheme="majorHAnsi"/>
          <w:sz w:val="20"/>
          <w:szCs w:val="20"/>
          <w:lang w:val="en-US"/>
        </w:rPr>
        <w:t xml:space="preserve">five </w:t>
      </w:r>
      <w:r w:rsidR="008C590B">
        <w:rPr>
          <w:rFonts w:asciiTheme="majorHAnsi" w:hAnsiTheme="majorHAnsi" w:cstheme="majorHAnsi"/>
          <w:sz w:val="20"/>
          <w:szCs w:val="20"/>
          <w:lang w:val="en-US"/>
        </w:rPr>
        <w:t xml:space="preserve">waste </w:t>
      </w:r>
      <w:r w:rsidRPr="00D6007B">
        <w:rPr>
          <w:rFonts w:asciiTheme="majorHAnsi" w:hAnsiTheme="majorHAnsi" w:cstheme="majorHAnsi"/>
          <w:sz w:val="20"/>
          <w:szCs w:val="20"/>
          <w:lang w:val="en-US"/>
        </w:rPr>
        <w:t xml:space="preserve">categories which are Food, Garden, Plastic (plastic bag and other plastic), Paper (and Cardboard), </w:t>
      </w:r>
      <w:r w:rsidR="006D652D">
        <w:rPr>
          <w:rFonts w:asciiTheme="majorHAnsi" w:hAnsiTheme="majorHAnsi" w:cstheme="majorHAnsi"/>
          <w:sz w:val="20"/>
          <w:szCs w:val="20"/>
          <w:lang w:val="en-US"/>
        </w:rPr>
        <w:t xml:space="preserve">and </w:t>
      </w:r>
      <w:r w:rsidRPr="00D6007B">
        <w:rPr>
          <w:rFonts w:asciiTheme="majorHAnsi" w:hAnsiTheme="majorHAnsi" w:cstheme="majorHAnsi"/>
          <w:sz w:val="20"/>
          <w:szCs w:val="20"/>
          <w:lang w:val="en-US"/>
        </w:rPr>
        <w:t xml:space="preserve">Combustible. </w:t>
      </w:r>
      <w:r w:rsidR="0021279D" w:rsidRPr="0021279D">
        <w:rPr>
          <w:rFonts w:asciiTheme="majorHAnsi" w:hAnsiTheme="majorHAnsi" w:cstheme="majorHAnsi"/>
          <w:sz w:val="20"/>
          <w:szCs w:val="20"/>
          <w:lang w:val="en-US"/>
        </w:rPr>
        <w:t>The samples are dried by a dryer, DY300 by Yamato Scientific Co., Ltd., and the weight loss is regarded as moisture.  Each sample is shredded by miller IFM-800DG by Iwatani Co., Ltd. to be homogeneous.</w:t>
      </w:r>
    </w:p>
    <w:p w:rsidR="00B660C2" w:rsidRPr="006D652D" w:rsidRDefault="00387645" w:rsidP="006D652D">
      <w:pPr>
        <w:pStyle w:val="aa"/>
        <w:numPr>
          <w:ilvl w:val="1"/>
          <w:numId w:val="1"/>
        </w:numPr>
        <w:spacing w:line="240" w:lineRule="auto"/>
        <w:jc w:val="both"/>
        <w:rPr>
          <w:rFonts w:asciiTheme="majorHAnsi" w:hAnsiTheme="majorHAnsi" w:cstheme="majorHAnsi"/>
          <w:b/>
          <w:sz w:val="20"/>
          <w:szCs w:val="20"/>
          <w:lang w:val="en-US"/>
        </w:rPr>
      </w:pPr>
      <w:r w:rsidRPr="006D652D">
        <w:rPr>
          <w:rFonts w:asciiTheme="majorHAnsi" w:hAnsiTheme="majorHAnsi" w:cstheme="majorHAnsi"/>
          <w:b/>
          <w:sz w:val="20"/>
          <w:szCs w:val="20"/>
          <w:lang w:val="en-US"/>
        </w:rPr>
        <w:t>Muffle furnace</w:t>
      </w:r>
    </w:p>
    <w:p w:rsidR="00387645" w:rsidRPr="0021279D" w:rsidRDefault="0021279D" w:rsidP="00063A22">
      <w:pPr>
        <w:spacing w:line="240" w:lineRule="auto"/>
        <w:ind w:firstLine="284"/>
        <w:jc w:val="both"/>
        <w:rPr>
          <w:rFonts w:asciiTheme="majorHAnsi" w:hAnsiTheme="majorHAnsi" w:cstheme="majorHAnsi"/>
          <w:sz w:val="20"/>
          <w:szCs w:val="20"/>
          <w:lang w:val="en-US"/>
        </w:rPr>
      </w:pPr>
      <w:r>
        <w:rPr>
          <w:rFonts w:asciiTheme="majorHAnsi" w:hAnsiTheme="majorHAnsi" w:cstheme="majorHAnsi"/>
          <w:sz w:val="20"/>
          <w:szCs w:val="20"/>
          <w:lang w:val="en-US"/>
        </w:rPr>
        <w:lastRenderedPageBreak/>
        <w:t>A small amount of sample was put in a ceramic cup which is set in the chamber of muffle furnace,</w:t>
      </w:r>
      <w:r w:rsidR="00D9218E" w:rsidRPr="00D6007B">
        <w:rPr>
          <w:rFonts w:asciiTheme="majorHAnsi" w:hAnsiTheme="majorHAnsi" w:cstheme="majorHAnsi"/>
          <w:sz w:val="20"/>
          <w:szCs w:val="20"/>
          <w:lang w:val="en-US"/>
        </w:rPr>
        <w:t xml:space="preserve"> FO-300 of Yamato Scientific</w:t>
      </w:r>
      <w:r>
        <w:rPr>
          <w:rFonts w:asciiTheme="majorHAnsi" w:hAnsiTheme="majorHAnsi" w:cstheme="majorHAnsi"/>
          <w:sz w:val="20"/>
          <w:szCs w:val="20"/>
          <w:lang w:val="en-US"/>
        </w:rPr>
        <w:t xml:space="preserve"> Co., Ltd</w:t>
      </w:r>
      <w:r w:rsidR="008C218D" w:rsidRPr="00D6007B">
        <w:rPr>
          <w:rFonts w:asciiTheme="majorHAnsi" w:hAnsiTheme="majorHAnsi" w:cstheme="majorHAnsi"/>
          <w:sz w:val="20"/>
          <w:szCs w:val="20"/>
          <w:lang w:val="en-US"/>
        </w:rPr>
        <w:t xml:space="preserve">. </w:t>
      </w:r>
      <w:r w:rsidR="00D3022B" w:rsidRPr="00D6007B">
        <w:rPr>
          <w:rFonts w:asciiTheme="majorHAnsi" w:hAnsiTheme="majorHAnsi" w:cstheme="majorHAnsi"/>
          <w:sz w:val="20"/>
          <w:szCs w:val="20"/>
          <w:lang w:val="en-US"/>
        </w:rPr>
        <w:t>[6]</w:t>
      </w:r>
      <w:r>
        <w:rPr>
          <w:rFonts w:asciiTheme="majorHAnsi" w:hAnsiTheme="majorHAnsi" w:cstheme="majorHAnsi"/>
          <w:sz w:val="20"/>
          <w:szCs w:val="20"/>
          <w:lang w:val="en-US"/>
        </w:rPr>
        <w:t xml:space="preserve"> and heated at 800</w:t>
      </w:r>
      <w:r>
        <w:rPr>
          <w:rFonts w:asciiTheme="majorHAnsi" w:hAnsiTheme="majorHAnsi" w:cstheme="majorHAnsi"/>
          <w:sz w:val="20"/>
          <w:szCs w:val="20"/>
          <w:vertAlign w:val="superscript"/>
          <w:lang w:val="en-US"/>
        </w:rPr>
        <w:t>o</w:t>
      </w:r>
      <w:r>
        <w:rPr>
          <w:rFonts w:asciiTheme="majorHAnsi" w:hAnsiTheme="majorHAnsi" w:cstheme="majorHAnsi"/>
          <w:sz w:val="20"/>
          <w:szCs w:val="20"/>
          <w:lang w:val="en-US"/>
        </w:rPr>
        <w:t>C for two hours. After that, the weight of remaining sample is regarded as ash content, and it weight loss between before and after combustion is regarded as combustible matter</w:t>
      </w:r>
    </w:p>
    <w:p w:rsidR="00E11F2C" w:rsidRPr="006D652D" w:rsidRDefault="0056524B" w:rsidP="006D652D">
      <w:pPr>
        <w:pStyle w:val="aa"/>
        <w:numPr>
          <w:ilvl w:val="1"/>
          <w:numId w:val="1"/>
        </w:numPr>
        <w:spacing w:line="240" w:lineRule="auto"/>
        <w:jc w:val="both"/>
        <w:rPr>
          <w:rFonts w:asciiTheme="majorHAnsi" w:hAnsiTheme="majorHAnsi" w:cstheme="majorHAnsi"/>
          <w:b/>
          <w:sz w:val="20"/>
          <w:szCs w:val="20"/>
          <w:lang w:val="en-US"/>
        </w:rPr>
      </w:pPr>
      <w:r w:rsidRPr="006D652D">
        <w:rPr>
          <w:rFonts w:asciiTheme="majorHAnsi" w:hAnsiTheme="majorHAnsi" w:cstheme="majorHAnsi"/>
          <w:b/>
          <w:sz w:val="20"/>
          <w:szCs w:val="20"/>
          <w:lang w:val="en-US"/>
        </w:rPr>
        <w:t>CHN analyzer</w:t>
      </w:r>
    </w:p>
    <w:p w:rsidR="0056524B" w:rsidRPr="00D6007B" w:rsidRDefault="0056524B" w:rsidP="00063A22">
      <w:pPr>
        <w:spacing w:line="240" w:lineRule="auto"/>
        <w:ind w:firstLine="284"/>
        <w:jc w:val="both"/>
        <w:rPr>
          <w:rFonts w:asciiTheme="majorHAnsi" w:hAnsiTheme="majorHAnsi" w:cstheme="majorHAnsi"/>
          <w:sz w:val="20"/>
          <w:szCs w:val="20"/>
          <w:lang w:val="en-US"/>
        </w:rPr>
      </w:pPr>
      <w:r w:rsidRPr="00D6007B">
        <w:rPr>
          <w:rFonts w:asciiTheme="majorHAnsi" w:hAnsiTheme="majorHAnsi" w:cstheme="majorHAnsi"/>
          <w:sz w:val="20"/>
          <w:szCs w:val="20"/>
          <w:lang w:val="en-US"/>
        </w:rPr>
        <w:t xml:space="preserve">The CHN analyzer we used is model 2400 series II of Perkin Elmer. After </w:t>
      </w:r>
      <w:proofErr w:type="spellStart"/>
      <w:r w:rsidRPr="00D6007B">
        <w:rPr>
          <w:rFonts w:asciiTheme="majorHAnsi" w:hAnsiTheme="majorHAnsi" w:cstheme="majorHAnsi"/>
          <w:sz w:val="20"/>
          <w:szCs w:val="20"/>
          <w:lang w:val="en-US"/>
        </w:rPr>
        <w:t>pyrolysis</w:t>
      </w:r>
      <w:proofErr w:type="spellEnd"/>
      <w:r w:rsidRPr="00D6007B">
        <w:rPr>
          <w:rFonts w:asciiTheme="majorHAnsi" w:hAnsiTheme="majorHAnsi" w:cstheme="majorHAnsi"/>
          <w:sz w:val="20"/>
          <w:szCs w:val="20"/>
          <w:lang w:val="en-US"/>
        </w:rPr>
        <w:t xml:space="preserve"> sample into basic gas such as CO</w:t>
      </w:r>
      <w:r w:rsidRPr="00D6007B">
        <w:rPr>
          <w:rFonts w:asciiTheme="majorHAnsi" w:hAnsiTheme="majorHAnsi" w:cstheme="majorHAnsi"/>
          <w:sz w:val="20"/>
          <w:szCs w:val="20"/>
          <w:vertAlign w:val="subscript"/>
          <w:lang w:val="en-US"/>
        </w:rPr>
        <w:t>2</w:t>
      </w:r>
      <w:r w:rsidRPr="00D6007B">
        <w:rPr>
          <w:rFonts w:asciiTheme="majorHAnsi" w:hAnsiTheme="majorHAnsi" w:cstheme="majorHAnsi"/>
          <w:sz w:val="20"/>
          <w:szCs w:val="20"/>
          <w:lang w:val="en-US"/>
        </w:rPr>
        <w:t>, N</w:t>
      </w:r>
      <w:r w:rsidRPr="00D6007B">
        <w:rPr>
          <w:rFonts w:asciiTheme="majorHAnsi" w:hAnsiTheme="majorHAnsi" w:cstheme="majorHAnsi"/>
          <w:sz w:val="20"/>
          <w:szCs w:val="20"/>
          <w:vertAlign w:val="subscript"/>
          <w:lang w:val="en-US"/>
        </w:rPr>
        <w:t>2</w:t>
      </w:r>
      <w:r w:rsidRPr="00D6007B">
        <w:rPr>
          <w:rFonts w:asciiTheme="majorHAnsi" w:hAnsiTheme="majorHAnsi" w:cstheme="majorHAnsi"/>
          <w:sz w:val="20"/>
          <w:szCs w:val="20"/>
          <w:lang w:val="en-US"/>
        </w:rPr>
        <w:t>, H</w:t>
      </w:r>
      <w:r w:rsidRPr="00D6007B">
        <w:rPr>
          <w:rFonts w:asciiTheme="majorHAnsi" w:hAnsiTheme="majorHAnsi" w:cstheme="majorHAnsi"/>
          <w:sz w:val="20"/>
          <w:szCs w:val="20"/>
          <w:vertAlign w:val="subscript"/>
          <w:lang w:val="en-US"/>
        </w:rPr>
        <w:t>2</w:t>
      </w:r>
      <w:r w:rsidRPr="00D6007B">
        <w:rPr>
          <w:rFonts w:asciiTheme="majorHAnsi" w:hAnsiTheme="majorHAnsi" w:cstheme="majorHAnsi"/>
          <w:sz w:val="20"/>
          <w:szCs w:val="20"/>
          <w:lang w:val="en-US"/>
        </w:rPr>
        <w:t>O… it will calculate percentage of C, H, and N in t</w:t>
      </w:r>
      <w:r w:rsidR="00163B8E" w:rsidRPr="00D6007B">
        <w:rPr>
          <w:rFonts w:asciiTheme="majorHAnsi" w:hAnsiTheme="majorHAnsi" w:cstheme="majorHAnsi"/>
          <w:sz w:val="20"/>
          <w:szCs w:val="20"/>
          <w:lang w:val="en-US"/>
        </w:rPr>
        <w:t>he sample base on sample weight</w:t>
      </w:r>
      <w:r w:rsidRPr="00D6007B">
        <w:rPr>
          <w:rFonts w:asciiTheme="majorHAnsi" w:hAnsiTheme="majorHAnsi" w:cstheme="majorHAnsi"/>
          <w:sz w:val="20"/>
          <w:szCs w:val="20"/>
          <w:lang w:val="en-US"/>
        </w:rPr>
        <w:t>, which was input before.</w:t>
      </w:r>
      <w:r w:rsidR="00D3022B" w:rsidRPr="00D6007B">
        <w:rPr>
          <w:rFonts w:asciiTheme="majorHAnsi" w:hAnsiTheme="majorHAnsi" w:cstheme="majorHAnsi"/>
          <w:sz w:val="20"/>
          <w:szCs w:val="20"/>
          <w:lang w:val="en-US"/>
        </w:rPr>
        <w:t xml:space="preserve"> [7]</w:t>
      </w:r>
    </w:p>
    <w:p w:rsidR="0056524B" w:rsidRPr="006D652D" w:rsidRDefault="007177BB" w:rsidP="006D652D">
      <w:pPr>
        <w:pStyle w:val="aa"/>
        <w:numPr>
          <w:ilvl w:val="1"/>
          <w:numId w:val="1"/>
        </w:numPr>
        <w:spacing w:line="240" w:lineRule="auto"/>
        <w:jc w:val="both"/>
        <w:rPr>
          <w:rFonts w:asciiTheme="majorHAnsi" w:hAnsiTheme="majorHAnsi" w:cstheme="majorHAnsi"/>
          <w:b/>
          <w:sz w:val="20"/>
          <w:szCs w:val="20"/>
          <w:lang w:val="en-US"/>
        </w:rPr>
      </w:pPr>
      <w:r w:rsidRPr="006D652D">
        <w:rPr>
          <w:rFonts w:asciiTheme="majorHAnsi" w:hAnsiTheme="majorHAnsi" w:cstheme="majorHAnsi"/>
          <w:b/>
          <w:sz w:val="20"/>
          <w:szCs w:val="20"/>
          <w:lang w:val="en-US"/>
        </w:rPr>
        <w:t>Experimental</w:t>
      </w:r>
      <w:r w:rsidR="0056524B" w:rsidRPr="006D652D">
        <w:rPr>
          <w:rFonts w:asciiTheme="majorHAnsi" w:hAnsiTheme="majorHAnsi" w:cstheme="majorHAnsi"/>
          <w:b/>
          <w:sz w:val="20"/>
          <w:szCs w:val="20"/>
          <w:lang w:val="en-US"/>
        </w:rPr>
        <w:t xml:space="preserve"> analysis</w:t>
      </w:r>
    </w:p>
    <w:p w:rsidR="00312960" w:rsidRDefault="007177BB" w:rsidP="00063A22">
      <w:pPr>
        <w:spacing w:line="240" w:lineRule="auto"/>
        <w:ind w:firstLine="284"/>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Percentages of water </w:t>
      </w:r>
      <w:r w:rsidRPr="002E78E1">
        <w:rPr>
          <w:rFonts w:asciiTheme="majorHAnsi" w:hAnsiTheme="majorHAnsi" w:cstheme="majorHAnsi"/>
          <w:i/>
          <w:sz w:val="20"/>
          <w:szCs w:val="20"/>
          <w:lang w:val="en-US"/>
        </w:rPr>
        <w:t>W</w:t>
      </w:r>
      <w:r>
        <w:rPr>
          <w:rFonts w:asciiTheme="majorHAnsi" w:hAnsiTheme="majorHAnsi" w:cstheme="majorHAnsi"/>
          <w:sz w:val="20"/>
          <w:szCs w:val="20"/>
          <w:lang w:val="en-US"/>
        </w:rPr>
        <w:t xml:space="preserve"> of waste samples was identified when it</w:t>
      </w:r>
      <w:r w:rsidR="00504393" w:rsidRPr="00D6007B">
        <w:rPr>
          <w:rFonts w:asciiTheme="majorHAnsi" w:hAnsiTheme="majorHAnsi" w:cstheme="majorHAnsi"/>
          <w:sz w:val="20"/>
          <w:szCs w:val="20"/>
          <w:lang w:val="en-US"/>
        </w:rPr>
        <w:t xml:space="preserve"> </w:t>
      </w:r>
      <w:r>
        <w:rPr>
          <w:rFonts w:asciiTheme="majorHAnsi" w:hAnsiTheme="majorHAnsi" w:cstheme="majorHAnsi"/>
          <w:sz w:val="20"/>
          <w:szCs w:val="20"/>
          <w:lang w:val="en-US"/>
        </w:rPr>
        <w:t>was collected</w:t>
      </w:r>
      <w:r w:rsidR="00312960">
        <w:rPr>
          <w:rFonts w:asciiTheme="majorHAnsi" w:hAnsiTheme="majorHAnsi" w:cstheme="majorHAnsi"/>
          <w:sz w:val="20"/>
          <w:szCs w:val="20"/>
          <w:lang w:val="en-US"/>
        </w:rPr>
        <w:t xml:space="preserve">. Percentages of ash </w:t>
      </w:r>
      <w:proofErr w:type="gramStart"/>
      <w:r w:rsidR="00961DDB" w:rsidRPr="002E78E1">
        <w:rPr>
          <w:rFonts w:asciiTheme="majorHAnsi" w:hAnsiTheme="majorHAnsi" w:cstheme="majorHAnsi"/>
          <w:i/>
          <w:sz w:val="20"/>
          <w:szCs w:val="20"/>
          <w:lang w:val="en-US"/>
        </w:rPr>
        <w:t>a</w:t>
      </w:r>
      <w:r w:rsidR="00504393" w:rsidRPr="00D6007B">
        <w:rPr>
          <w:rFonts w:asciiTheme="majorHAnsi" w:hAnsiTheme="majorHAnsi" w:cstheme="majorHAnsi"/>
          <w:sz w:val="20"/>
          <w:szCs w:val="20"/>
          <w:lang w:val="en-US"/>
        </w:rPr>
        <w:t xml:space="preserve"> </w:t>
      </w:r>
      <w:r w:rsidR="00312960">
        <w:rPr>
          <w:rFonts w:asciiTheme="majorHAnsi" w:hAnsiTheme="majorHAnsi" w:cstheme="majorHAnsi"/>
          <w:sz w:val="20"/>
          <w:szCs w:val="20"/>
          <w:lang w:val="en-US"/>
        </w:rPr>
        <w:t>and</w:t>
      </w:r>
      <w:proofErr w:type="gramEnd"/>
      <w:r w:rsidR="00312960">
        <w:rPr>
          <w:rFonts w:asciiTheme="majorHAnsi" w:hAnsiTheme="majorHAnsi" w:cstheme="majorHAnsi"/>
          <w:sz w:val="20"/>
          <w:szCs w:val="20"/>
          <w:lang w:val="en-US"/>
        </w:rPr>
        <w:t xml:space="preserve"> burnable </w:t>
      </w:r>
      <w:r w:rsidR="00961DDB" w:rsidRPr="002E78E1">
        <w:rPr>
          <w:rFonts w:asciiTheme="majorHAnsi" w:hAnsiTheme="majorHAnsi" w:cstheme="majorHAnsi"/>
          <w:i/>
          <w:sz w:val="20"/>
          <w:szCs w:val="20"/>
          <w:lang w:val="en-US"/>
        </w:rPr>
        <w:t>b</w:t>
      </w:r>
      <w:r w:rsidR="00312960">
        <w:rPr>
          <w:rFonts w:asciiTheme="majorHAnsi" w:hAnsiTheme="majorHAnsi" w:cstheme="majorHAnsi"/>
          <w:sz w:val="20"/>
          <w:szCs w:val="20"/>
          <w:lang w:val="en-US"/>
        </w:rPr>
        <w:t xml:space="preserve"> in dry basis are determined by using muffle furnace.</w:t>
      </w:r>
    </w:p>
    <w:p w:rsidR="00312960" w:rsidRPr="002E78E1" w:rsidRDefault="00312960" w:rsidP="00063A22">
      <w:pPr>
        <w:spacing w:line="240" w:lineRule="auto"/>
        <w:ind w:left="568"/>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100% (wet) = 100% (dry) + </w:t>
      </w:r>
      <w:r w:rsidRPr="002E78E1">
        <w:rPr>
          <w:rFonts w:asciiTheme="majorHAnsi" w:hAnsiTheme="majorHAnsi" w:cstheme="majorHAnsi"/>
          <w:i/>
          <w:sz w:val="20"/>
          <w:szCs w:val="20"/>
          <w:lang w:val="en-US"/>
        </w:rPr>
        <w:t>W</w:t>
      </w:r>
      <w:r w:rsidR="00063A22">
        <w:rPr>
          <w:rFonts w:asciiTheme="majorHAnsi" w:hAnsiTheme="majorHAnsi" w:cstheme="majorHAnsi"/>
          <w:i/>
          <w:sz w:val="20"/>
          <w:szCs w:val="20"/>
          <w:lang w:val="en-US"/>
        </w:rPr>
        <w:tab/>
      </w:r>
      <w:r w:rsidR="00063A22">
        <w:rPr>
          <w:rFonts w:asciiTheme="majorHAnsi" w:hAnsiTheme="majorHAnsi" w:cstheme="majorHAnsi"/>
          <w:i/>
          <w:sz w:val="20"/>
          <w:szCs w:val="20"/>
          <w:lang w:val="en-US"/>
        </w:rPr>
        <w:tab/>
      </w:r>
      <w:r w:rsidR="00063A22">
        <w:rPr>
          <w:rFonts w:asciiTheme="majorHAnsi" w:hAnsiTheme="majorHAnsi" w:cstheme="majorHAnsi"/>
          <w:i/>
          <w:sz w:val="20"/>
          <w:szCs w:val="20"/>
          <w:lang w:val="en-US"/>
        </w:rPr>
        <w:tab/>
      </w:r>
      <w:r w:rsidR="00063A22">
        <w:rPr>
          <w:rFonts w:asciiTheme="majorHAnsi" w:hAnsiTheme="majorHAnsi" w:cstheme="majorHAnsi"/>
          <w:i/>
          <w:sz w:val="20"/>
          <w:szCs w:val="20"/>
          <w:lang w:val="en-US"/>
        </w:rPr>
        <w:tab/>
      </w:r>
      <w:r w:rsidR="002E78E1">
        <w:rPr>
          <w:rFonts w:asciiTheme="majorHAnsi" w:hAnsiTheme="majorHAnsi" w:cstheme="majorHAnsi"/>
          <w:sz w:val="20"/>
          <w:szCs w:val="20"/>
          <w:lang w:val="en-US"/>
        </w:rPr>
        <w:t>(1)</w:t>
      </w:r>
    </w:p>
    <w:p w:rsidR="00312960" w:rsidRPr="002E78E1" w:rsidRDefault="00312960" w:rsidP="00063A22">
      <w:pPr>
        <w:spacing w:line="240" w:lineRule="auto"/>
        <w:ind w:left="284" w:firstLine="284"/>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100% (dry) = </w:t>
      </w:r>
      <w:r w:rsidR="00961DDB" w:rsidRPr="002E78E1">
        <w:rPr>
          <w:rFonts w:asciiTheme="majorHAnsi" w:hAnsiTheme="majorHAnsi" w:cstheme="majorHAnsi"/>
          <w:i/>
          <w:sz w:val="20"/>
          <w:szCs w:val="20"/>
          <w:lang w:val="en-US"/>
        </w:rPr>
        <w:t>a</w:t>
      </w:r>
      <w:r>
        <w:rPr>
          <w:rFonts w:asciiTheme="majorHAnsi" w:hAnsiTheme="majorHAnsi" w:cstheme="majorHAnsi"/>
          <w:sz w:val="20"/>
          <w:szCs w:val="20"/>
          <w:lang w:val="en-US"/>
        </w:rPr>
        <w:t xml:space="preserve"> + </w:t>
      </w:r>
      <w:r w:rsidR="00961DDB" w:rsidRPr="002E78E1">
        <w:rPr>
          <w:rFonts w:asciiTheme="majorHAnsi" w:hAnsiTheme="majorHAnsi" w:cstheme="majorHAnsi"/>
          <w:i/>
          <w:sz w:val="20"/>
          <w:szCs w:val="20"/>
          <w:lang w:val="en-US"/>
        </w:rPr>
        <w:t>b</w:t>
      </w:r>
      <w:r w:rsidR="00063A22">
        <w:rPr>
          <w:rFonts w:asciiTheme="majorHAnsi" w:hAnsiTheme="majorHAnsi" w:cstheme="majorHAnsi"/>
          <w:i/>
          <w:sz w:val="20"/>
          <w:szCs w:val="20"/>
          <w:lang w:val="en-US"/>
        </w:rPr>
        <w:tab/>
      </w:r>
      <w:r w:rsidR="00063A22">
        <w:rPr>
          <w:rFonts w:asciiTheme="majorHAnsi" w:hAnsiTheme="majorHAnsi" w:cstheme="majorHAnsi"/>
          <w:i/>
          <w:sz w:val="20"/>
          <w:szCs w:val="20"/>
          <w:lang w:val="en-US"/>
        </w:rPr>
        <w:tab/>
      </w:r>
      <w:r w:rsidR="00063A22">
        <w:rPr>
          <w:rFonts w:asciiTheme="majorHAnsi" w:hAnsiTheme="majorHAnsi" w:cstheme="majorHAnsi"/>
          <w:i/>
          <w:sz w:val="20"/>
          <w:szCs w:val="20"/>
          <w:lang w:val="en-US"/>
        </w:rPr>
        <w:tab/>
      </w:r>
      <w:r w:rsidR="00063A22">
        <w:rPr>
          <w:rFonts w:asciiTheme="majorHAnsi" w:hAnsiTheme="majorHAnsi" w:cstheme="majorHAnsi"/>
          <w:i/>
          <w:sz w:val="20"/>
          <w:szCs w:val="20"/>
          <w:lang w:val="en-US"/>
        </w:rPr>
        <w:tab/>
      </w:r>
      <w:r w:rsidR="00063A22">
        <w:rPr>
          <w:rFonts w:asciiTheme="majorHAnsi" w:hAnsiTheme="majorHAnsi" w:cstheme="majorHAnsi"/>
          <w:i/>
          <w:sz w:val="20"/>
          <w:szCs w:val="20"/>
          <w:lang w:val="en-US"/>
        </w:rPr>
        <w:tab/>
      </w:r>
      <w:r w:rsidR="00063A22">
        <w:rPr>
          <w:rFonts w:asciiTheme="majorHAnsi" w:hAnsiTheme="majorHAnsi" w:cstheme="majorHAnsi"/>
          <w:i/>
          <w:sz w:val="20"/>
          <w:szCs w:val="20"/>
          <w:lang w:val="en-US"/>
        </w:rPr>
        <w:tab/>
      </w:r>
      <w:r w:rsidR="00063A22">
        <w:rPr>
          <w:rFonts w:asciiTheme="majorHAnsi" w:hAnsiTheme="majorHAnsi" w:cstheme="majorHAnsi"/>
          <w:i/>
          <w:sz w:val="20"/>
          <w:szCs w:val="20"/>
          <w:lang w:val="en-US"/>
        </w:rPr>
        <w:tab/>
      </w:r>
      <w:r w:rsidR="002E78E1">
        <w:rPr>
          <w:rFonts w:asciiTheme="majorHAnsi" w:hAnsiTheme="majorHAnsi" w:cstheme="majorHAnsi"/>
          <w:sz w:val="20"/>
          <w:szCs w:val="20"/>
          <w:lang w:val="en-US"/>
        </w:rPr>
        <w:t>(2)</w:t>
      </w:r>
    </w:p>
    <w:p w:rsidR="00A7571F" w:rsidRDefault="00A7571F" w:rsidP="00063A22">
      <w:pPr>
        <w:spacing w:line="240" w:lineRule="auto"/>
        <w:ind w:firstLine="284"/>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Percentages of ash </w:t>
      </w:r>
      <w:proofErr w:type="gramStart"/>
      <w:r w:rsidRPr="002E78E1">
        <w:rPr>
          <w:rFonts w:asciiTheme="majorHAnsi" w:hAnsiTheme="majorHAnsi" w:cstheme="majorHAnsi"/>
          <w:i/>
          <w:sz w:val="20"/>
          <w:szCs w:val="20"/>
          <w:lang w:val="en-US"/>
        </w:rPr>
        <w:t>A</w:t>
      </w:r>
      <w:proofErr w:type="gramEnd"/>
      <w:r>
        <w:rPr>
          <w:rFonts w:asciiTheme="majorHAnsi" w:hAnsiTheme="majorHAnsi" w:cstheme="majorHAnsi"/>
          <w:sz w:val="20"/>
          <w:szCs w:val="20"/>
          <w:lang w:val="en-US"/>
        </w:rPr>
        <w:t xml:space="preserve"> in wet basis can be calculate</w:t>
      </w:r>
      <w:r w:rsidR="00EC03FC">
        <w:rPr>
          <w:rFonts w:asciiTheme="majorHAnsi" w:hAnsiTheme="majorHAnsi" w:cstheme="majorHAnsi"/>
          <w:sz w:val="20"/>
          <w:szCs w:val="20"/>
          <w:lang w:val="en-US"/>
        </w:rPr>
        <w:t>d</w:t>
      </w:r>
      <w:r>
        <w:rPr>
          <w:rFonts w:asciiTheme="majorHAnsi" w:hAnsiTheme="majorHAnsi" w:cstheme="majorHAnsi"/>
          <w:sz w:val="20"/>
          <w:szCs w:val="20"/>
          <w:lang w:val="en-US"/>
        </w:rPr>
        <w:t xml:space="preserve"> by:</w:t>
      </w:r>
    </w:p>
    <w:p w:rsidR="00A7571F" w:rsidRDefault="00A7571F" w:rsidP="00063A22">
      <w:pPr>
        <w:spacing w:line="240" w:lineRule="auto"/>
        <w:ind w:left="284" w:firstLine="284"/>
        <w:jc w:val="both"/>
        <w:rPr>
          <w:rFonts w:asciiTheme="majorHAnsi" w:hAnsiTheme="majorHAnsi" w:cstheme="majorHAnsi"/>
          <w:sz w:val="20"/>
          <w:szCs w:val="20"/>
          <w:lang w:val="en-US"/>
        </w:rPr>
      </w:pPr>
      <w:proofErr w:type="gramStart"/>
      <w:r w:rsidRPr="002E78E1">
        <w:rPr>
          <w:rFonts w:asciiTheme="majorHAnsi" w:hAnsiTheme="majorHAnsi" w:cstheme="majorHAnsi"/>
          <w:i/>
          <w:sz w:val="20"/>
          <w:szCs w:val="20"/>
          <w:lang w:val="en-US"/>
        </w:rPr>
        <w:t>A</w:t>
      </w:r>
      <w:r>
        <w:rPr>
          <w:rFonts w:asciiTheme="majorHAnsi" w:hAnsiTheme="majorHAnsi" w:cstheme="majorHAnsi"/>
          <w:sz w:val="20"/>
          <w:szCs w:val="20"/>
          <w:lang w:val="en-US"/>
        </w:rPr>
        <w:t>(</w:t>
      </w:r>
      <w:proofErr w:type="gramEnd"/>
      <w:r>
        <w:rPr>
          <w:rFonts w:asciiTheme="majorHAnsi" w:hAnsiTheme="majorHAnsi" w:cstheme="majorHAnsi"/>
          <w:sz w:val="20"/>
          <w:szCs w:val="20"/>
          <w:lang w:val="en-US"/>
        </w:rPr>
        <w:t xml:space="preserve">wet%)= </w:t>
      </w:r>
      <w:r>
        <w:rPr>
          <w:rFonts w:asciiTheme="majorHAnsi" w:hAnsiTheme="majorHAnsi" w:cstheme="majorHAnsi"/>
          <w:i/>
          <w:sz w:val="20"/>
          <w:szCs w:val="20"/>
          <w:lang w:val="en-US"/>
        </w:rPr>
        <w:t>a</w:t>
      </w:r>
      <w:r w:rsidRPr="005347A5">
        <w:rPr>
          <w:rFonts w:asciiTheme="majorHAnsi" w:hAnsiTheme="majorHAnsi" w:cstheme="majorHAnsi"/>
          <w:sz w:val="20"/>
          <w:szCs w:val="20"/>
          <w:lang w:val="en-US"/>
        </w:rPr>
        <w:t>×</w:t>
      </w:r>
      <w:r w:rsidRPr="005E5774">
        <w:rPr>
          <w:rFonts w:asciiTheme="majorHAnsi" w:hAnsiTheme="majorHAnsi" w:cstheme="majorHAnsi"/>
          <w:sz w:val="20"/>
          <w:szCs w:val="20"/>
          <w:lang w:val="en-US"/>
        </w:rPr>
        <w:t>(</w:t>
      </w:r>
      <w:r w:rsidRPr="001E0E42">
        <w:rPr>
          <w:rFonts w:asciiTheme="majorHAnsi" w:hAnsiTheme="majorHAnsi" w:cstheme="majorHAnsi"/>
          <w:sz w:val="20"/>
          <w:szCs w:val="20"/>
          <w:lang w:val="en-US"/>
        </w:rPr>
        <w:t>100</w:t>
      </w:r>
      <w:r>
        <w:rPr>
          <w:rFonts w:asciiTheme="majorHAnsi" w:hAnsiTheme="majorHAnsi" w:cstheme="majorHAnsi"/>
          <w:i/>
          <w:sz w:val="20"/>
          <w:szCs w:val="20"/>
          <w:lang w:val="en-US"/>
        </w:rPr>
        <w:t>–</w:t>
      </w:r>
      <w:r w:rsidRPr="00D6007B">
        <w:rPr>
          <w:rFonts w:asciiTheme="majorHAnsi" w:hAnsiTheme="majorHAnsi" w:cstheme="majorHAnsi"/>
          <w:i/>
          <w:sz w:val="20"/>
          <w:szCs w:val="20"/>
          <w:lang w:val="en-US"/>
        </w:rPr>
        <w:t>W</w:t>
      </w:r>
      <w:r w:rsidRPr="005E5774">
        <w:rPr>
          <w:rFonts w:asciiTheme="majorHAnsi" w:hAnsiTheme="majorHAnsi" w:cstheme="majorHAnsi"/>
          <w:sz w:val="20"/>
          <w:szCs w:val="20"/>
          <w:lang w:val="en-US"/>
        </w:rPr>
        <w:t>)</w:t>
      </w:r>
      <w:r>
        <w:rPr>
          <w:rFonts w:asciiTheme="majorHAnsi" w:hAnsiTheme="majorHAnsi" w:cstheme="majorHAnsi"/>
          <w:sz w:val="20"/>
          <w:szCs w:val="20"/>
          <w:lang w:val="en-US"/>
        </w:rPr>
        <w:t>/100</w:t>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2E78E1">
        <w:rPr>
          <w:rFonts w:asciiTheme="majorHAnsi" w:hAnsiTheme="majorHAnsi" w:cstheme="majorHAnsi"/>
          <w:sz w:val="20"/>
          <w:szCs w:val="20"/>
          <w:lang w:val="en-US"/>
        </w:rPr>
        <w:t>(3)</w:t>
      </w:r>
    </w:p>
    <w:p w:rsidR="00312960" w:rsidRDefault="00142A82" w:rsidP="00063A22">
      <w:pPr>
        <w:spacing w:line="240" w:lineRule="auto"/>
        <w:ind w:firstLine="284"/>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Percentages of elements in dry samples such as carbon </w:t>
      </w:r>
      <w:r w:rsidRPr="002E78E1">
        <w:rPr>
          <w:rFonts w:asciiTheme="majorHAnsi" w:hAnsiTheme="majorHAnsi" w:cstheme="majorHAnsi"/>
          <w:i/>
          <w:sz w:val="20"/>
          <w:szCs w:val="20"/>
          <w:lang w:val="en-US"/>
        </w:rPr>
        <w:t>c</w:t>
      </w:r>
      <w:r>
        <w:rPr>
          <w:rFonts w:asciiTheme="majorHAnsi" w:hAnsiTheme="majorHAnsi" w:cstheme="majorHAnsi"/>
          <w:sz w:val="20"/>
          <w:szCs w:val="20"/>
          <w:lang w:val="en-US"/>
        </w:rPr>
        <w:t xml:space="preserve">, hydrogen </w:t>
      </w:r>
      <w:r w:rsidRPr="002E78E1">
        <w:rPr>
          <w:rFonts w:asciiTheme="majorHAnsi" w:hAnsiTheme="majorHAnsi" w:cstheme="majorHAnsi"/>
          <w:i/>
          <w:sz w:val="20"/>
          <w:szCs w:val="20"/>
          <w:lang w:val="en-US"/>
        </w:rPr>
        <w:t>h</w:t>
      </w:r>
      <w:r>
        <w:rPr>
          <w:rFonts w:asciiTheme="majorHAnsi" w:hAnsiTheme="majorHAnsi" w:cstheme="majorHAnsi"/>
          <w:sz w:val="20"/>
          <w:szCs w:val="20"/>
          <w:lang w:val="en-US"/>
        </w:rPr>
        <w:t xml:space="preserve"> and nitrogen </w:t>
      </w:r>
      <w:r w:rsidRPr="002E78E1">
        <w:rPr>
          <w:rFonts w:asciiTheme="majorHAnsi" w:hAnsiTheme="majorHAnsi" w:cstheme="majorHAnsi"/>
          <w:i/>
          <w:sz w:val="20"/>
          <w:szCs w:val="20"/>
          <w:lang w:val="en-US"/>
        </w:rPr>
        <w:t>n</w:t>
      </w:r>
      <w:r>
        <w:rPr>
          <w:rFonts w:asciiTheme="majorHAnsi" w:hAnsiTheme="majorHAnsi" w:cstheme="majorHAnsi"/>
          <w:sz w:val="20"/>
          <w:szCs w:val="20"/>
          <w:lang w:val="en-US"/>
        </w:rPr>
        <w:t xml:space="preserve"> which was measured by CHN analyzer can be convert</w:t>
      </w:r>
      <w:r w:rsidR="00961DDB">
        <w:rPr>
          <w:rFonts w:asciiTheme="majorHAnsi" w:hAnsiTheme="majorHAnsi" w:cstheme="majorHAnsi"/>
          <w:sz w:val="20"/>
          <w:szCs w:val="20"/>
          <w:lang w:val="en-US"/>
        </w:rPr>
        <w:t>ed</w:t>
      </w:r>
      <w:r>
        <w:rPr>
          <w:rFonts w:asciiTheme="majorHAnsi" w:hAnsiTheme="majorHAnsi" w:cstheme="majorHAnsi"/>
          <w:sz w:val="20"/>
          <w:szCs w:val="20"/>
          <w:lang w:val="en-US"/>
        </w:rPr>
        <w:t xml:space="preserve"> into wet basis by following equation</w:t>
      </w:r>
      <w:r w:rsidR="00EC03FC">
        <w:rPr>
          <w:rFonts w:asciiTheme="majorHAnsi" w:hAnsiTheme="majorHAnsi" w:cstheme="majorHAnsi"/>
          <w:sz w:val="20"/>
          <w:szCs w:val="20"/>
          <w:lang w:val="en-US"/>
        </w:rPr>
        <w:t>s</w:t>
      </w:r>
      <w:r>
        <w:rPr>
          <w:rFonts w:asciiTheme="majorHAnsi" w:hAnsiTheme="majorHAnsi" w:cstheme="majorHAnsi"/>
          <w:sz w:val="20"/>
          <w:szCs w:val="20"/>
          <w:lang w:val="en-US"/>
        </w:rPr>
        <w:t>.</w:t>
      </w:r>
    </w:p>
    <w:p w:rsidR="00961DDB" w:rsidRDefault="00D42090" w:rsidP="00063A22">
      <w:pPr>
        <w:spacing w:line="240" w:lineRule="auto"/>
        <w:ind w:left="284" w:firstLine="284"/>
        <w:jc w:val="both"/>
        <w:rPr>
          <w:rFonts w:asciiTheme="majorHAnsi" w:hAnsiTheme="majorHAnsi" w:cstheme="majorHAnsi"/>
          <w:sz w:val="20"/>
          <w:szCs w:val="20"/>
          <w:lang w:val="en-US"/>
        </w:rPr>
      </w:pPr>
      <w:r w:rsidRPr="00D42090">
        <w:rPr>
          <w:rFonts w:asciiTheme="majorHAnsi" w:hAnsiTheme="majorHAnsi" w:cstheme="majorHAnsi"/>
          <w:noProof/>
          <w:sz w:val="20"/>
          <w:szCs w:val="20"/>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58.5pt;margin-top:.4pt;width:4.75pt;height:53.25pt;z-index:251660288" adj=",10071">
            <v:textbox inset="5.85pt,.7pt,5.85pt,.7pt"/>
          </v:shape>
        </w:pict>
      </w:r>
      <w:proofErr w:type="gramStart"/>
      <w:r w:rsidR="00961DDB" w:rsidRPr="002E78E1">
        <w:rPr>
          <w:rFonts w:asciiTheme="majorHAnsi" w:hAnsiTheme="majorHAnsi" w:cstheme="majorHAnsi"/>
          <w:i/>
          <w:sz w:val="20"/>
          <w:szCs w:val="20"/>
          <w:lang w:val="en-US"/>
        </w:rPr>
        <w:t>C</w:t>
      </w:r>
      <w:r w:rsidR="00961DDB">
        <w:rPr>
          <w:rFonts w:asciiTheme="majorHAnsi" w:hAnsiTheme="majorHAnsi" w:cstheme="majorHAnsi"/>
          <w:sz w:val="20"/>
          <w:szCs w:val="20"/>
          <w:lang w:val="en-US"/>
        </w:rPr>
        <w:t>(</w:t>
      </w:r>
      <w:proofErr w:type="gramEnd"/>
      <w:r w:rsidR="00961DDB">
        <w:rPr>
          <w:rFonts w:asciiTheme="majorHAnsi" w:hAnsiTheme="majorHAnsi" w:cstheme="majorHAnsi"/>
          <w:sz w:val="20"/>
          <w:szCs w:val="20"/>
          <w:lang w:val="en-US"/>
        </w:rPr>
        <w:t xml:space="preserve">wet%)= </w:t>
      </w:r>
      <w:r w:rsidR="00961DDB" w:rsidRPr="007B7505">
        <w:rPr>
          <w:rFonts w:asciiTheme="majorHAnsi" w:hAnsiTheme="majorHAnsi" w:cstheme="majorHAnsi"/>
          <w:i/>
          <w:sz w:val="20"/>
          <w:szCs w:val="20"/>
          <w:lang w:val="en-US"/>
        </w:rPr>
        <w:t>c</w:t>
      </w:r>
      <w:r w:rsidR="00961DDB" w:rsidRPr="005347A5">
        <w:rPr>
          <w:rFonts w:asciiTheme="majorHAnsi" w:hAnsiTheme="majorHAnsi" w:cstheme="majorHAnsi"/>
          <w:sz w:val="20"/>
          <w:szCs w:val="20"/>
          <w:lang w:val="en-US"/>
        </w:rPr>
        <w:t>×</w:t>
      </w:r>
      <w:r w:rsidR="00961DDB" w:rsidRPr="005E5774">
        <w:rPr>
          <w:rFonts w:asciiTheme="majorHAnsi" w:hAnsiTheme="majorHAnsi" w:cstheme="majorHAnsi"/>
          <w:sz w:val="20"/>
          <w:szCs w:val="20"/>
          <w:lang w:val="en-US"/>
        </w:rPr>
        <w:t>(</w:t>
      </w:r>
      <w:r w:rsidR="00961DDB" w:rsidRPr="001E0E42">
        <w:rPr>
          <w:rFonts w:asciiTheme="majorHAnsi" w:hAnsiTheme="majorHAnsi" w:cstheme="majorHAnsi"/>
          <w:sz w:val="20"/>
          <w:szCs w:val="20"/>
          <w:lang w:val="en-US"/>
        </w:rPr>
        <w:t>100</w:t>
      </w:r>
      <w:r w:rsidR="00961DDB">
        <w:rPr>
          <w:rFonts w:asciiTheme="majorHAnsi" w:hAnsiTheme="majorHAnsi" w:cstheme="majorHAnsi"/>
          <w:i/>
          <w:sz w:val="20"/>
          <w:szCs w:val="20"/>
          <w:lang w:val="en-US"/>
        </w:rPr>
        <w:t>–</w:t>
      </w:r>
      <w:r w:rsidR="00961DDB" w:rsidRPr="00D6007B">
        <w:rPr>
          <w:rFonts w:asciiTheme="majorHAnsi" w:hAnsiTheme="majorHAnsi" w:cstheme="majorHAnsi"/>
          <w:i/>
          <w:sz w:val="20"/>
          <w:szCs w:val="20"/>
          <w:lang w:val="en-US"/>
        </w:rPr>
        <w:t>W</w:t>
      </w:r>
      <w:r w:rsidR="00961DDB" w:rsidRPr="005E5774">
        <w:rPr>
          <w:rFonts w:asciiTheme="majorHAnsi" w:hAnsiTheme="majorHAnsi" w:cstheme="majorHAnsi"/>
          <w:sz w:val="20"/>
          <w:szCs w:val="20"/>
          <w:lang w:val="en-US"/>
        </w:rPr>
        <w:t>)</w:t>
      </w:r>
      <w:r w:rsidR="00961DDB">
        <w:rPr>
          <w:rFonts w:asciiTheme="majorHAnsi" w:hAnsiTheme="majorHAnsi" w:cstheme="majorHAnsi"/>
          <w:sz w:val="20"/>
          <w:szCs w:val="20"/>
          <w:lang w:val="en-US"/>
        </w:rPr>
        <w:t>/100</w:t>
      </w:r>
    </w:p>
    <w:p w:rsidR="00961DDB" w:rsidRDefault="00961DDB" w:rsidP="00063A22">
      <w:pPr>
        <w:spacing w:line="240" w:lineRule="auto"/>
        <w:ind w:left="284" w:firstLine="284"/>
        <w:jc w:val="both"/>
        <w:rPr>
          <w:rFonts w:asciiTheme="majorHAnsi" w:hAnsiTheme="majorHAnsi" w:cstheme="majorHAnsi"/>
          <w:sz w:val="20"/>
          <w:szCs w:val="20"/>
          <w:lang w:val="en-US"/>
        </w:rPr>
      </w:pPr>
      <w:proofErr w:type="gramStart"/>
      <w:r w:rsidRPr="002E78E1">
        <w:rPr>
          <w:rFonts w:asciiTheme="majorHAnsi" w:hAnsiTheme="majorHAnsi" w:cstheme="majorHAnsi"/>
          <w:i/>
          <w:sz w:val="20"/>
          <w:szCs w:val="20"/>
          <w:lang w:val="en-US"/>
        </w:rPr>
        <w:t>H</w:t>
      </w:r>
      <w:r>
        <w:rPr>
          <w:rFonts w:asciiTheme="majorHAnsi" w:hAnsiTheme="majorHAnsi" w:cstheme="majorHAnsi"/>
          <w:sz w:val="20"/>
          <w:szCs w:val="20"/>
          <w:lang w:val="en-US"/>
        </w:rPr>
        <w:t>(</w:t>
      </w:r>
      <w:proofErr w:type="gramEnd"/>
      <w:r>
        <w:rPr>
          <w:rFonts w:asciiTheme="majorHAnsi" w:hAnsiTheme="majorHAnsi" w:cstheme="majorHAnsi"/>
          <w:sz w:val="20"/>
          <w:szCs w:val="20"/>
          <w:lang w:val="en-US"/>
        </w:rPr>
        <w:t xml:space="preserve">wet%)= </w:t>
      </w:r>
      <w:r>
        <w:rPr>
          <w:rFonts w:asciiTheme="majorHAnsi" w:hAnsiTheme="majorHAnsi" w:cstheme="majorHAnsi"/>
          <w:i/>
          <w:sz w:val="20"/>
          <w:szCs w:val="20"/>
          <w:lang w:val="en-US"/>
        </w:rPr>
        <w:t>h</w:t>
      </w:r>
      <w:r w:rsidRPr="005347A5">
        <w:rPr>
          <w:rFonts w:asciiTheme="majorHAnsi" w:hAnsiTheme="majorHAnsi" w:cstheme="majorHAnsi"/>
          <w:sz w:val="20"/>
          <w:szCs w:val="20"/>
          <w:lang w:val="en-US"/>
        </w:rPr>
        <w:t>×</w:t>
      </w:r>
      <w:r w:rsidRPr="005E5774">
        <w:rPr>
          <w:rFonts w:asciiTheme="majorHAnsi" w:hAnsiTheme="majorHAnsi" w:cstheme="majorHAnsi"/>
          <w:sz w:val="20"/>
          <w:szCs w:val="20"/>
          <w:lang w:val="en-US"/>
        </w:rPr>
        <w:t>(</w:t>
      </w:r>
      <w:r w:rsidRPr="001E0E42">
        <w:rPr>
          <w:rFonts w:asciiTheme="majorHAnsi" w:hAnsiTheme="majorHAnsi" w:cstheme="majorHAnsi"/>
          <w:sz w:val="20"/>
          <w:szCs w:val="20"/>
          <w:lang w:val="en-US"/>
        </w:rPr>
        <w:t>100</w:t>
      </w:r>
      <w:r>
        <w:rPr>
          <w:rFonts w:asciiTheme="majorHAnsi" w:hAnsiTheme="majorHAnsi" w:cstheme="majorHAnsi"/>
          <w:i/>
          <w:sz w:val="20"/>
          <w:szCs w:val="20"/>
          <w:lang w:val="en-US"/>
        </w:rPr>
        <w:t>–</w:t>
      </w:r>
      <w:r w:rsidRPr="00D6007B">
        <w:rPr>
          <w:rFonts w:asciiTheme="majorHAnsi" w:hAnsiTheme="majorHAnsi" w:cstheme="majorHAnsi"/>
          <w:i/>
          <w:sz w:val="20"/>
          <w:szCs w:val="20"/>
          <w:lang w:val="en-US"/>
        </w:rPr>
        <w:t>W</w:t>
      </w:r>
      <w:r w:rsidRPr="005E5774">
        <w:rPr>
          <w:rFonts w:asciiTheme="majorHAnsi" w:hAnsiTheme="majorHAnsi" w:cstheme="majorHAnsi"/>
          <w:sz w:val="20"/>
          <w:szCs w:val="20"/>
          <w:lang w:val="en-US"/>
        </w:rPr>
        <w:t>)</w:t>
      </w:r>
      <w:r>
        <w:rPr>
          <w:rFonts w:asciiTheme="majorHAnsi" w:hAnsiTheme="majorHAnsi" w:cstheme="majorHAnsi"/>
          <w:sz w:val="20"/>
          <w:szCs w:val="20"/>
          <w:lang w:val="en-US"/>
        </w:rPr>
        <w:t>/100</w:t>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Pr>
          <w:rFonts w:asciiTheme="majorHAnsi" w:hAnsiTheme="majorHAnsi" w:cstheme="majorHAnsi"/>
          <w:sz w:val="20"/>
          <w:szCs w:val="20"/>
          <w:lang w:val="en-US"/>
        </w:rPr>
        <w:t>(</w:t>
      </w:r>
      <w:r w:rsidR="002E78E1">
        <w:rPr>
          <w:rFonts w:asciiTheme="majorHAnsi" w:hAnsiTheme="majorHAnsi" w:cstheme="majorHAnsi"/>
          <w:sz w:val="20"/>
          <w:szCs w:val="20"/>
          <w:lang w:val="en-US"/>
        </w:rPr>
        <w:t>4</w:t>
      </w:r>
      <w:r>
        <w:rPr>
          <w:rFonts w:asciiTheme="majorHAnsi" w:hAnsiTheme="majorHAnsi" w:cstheme="majorHAnsi"/>
          <w:sz w:val="20"/>
          <w:szCs w:val="20"/>
          <w:lang w:val="en-US"/>
        </w:rPr>
        <w:t>)</w:t>
      </w:r>
    </w:p>
    <w:p w:rsidR="00961DDB" w:rsidRDefault="00961DDB" w:rsidP="00063A22">
      <w:pPr>
        <w:spacing w:line="240" w:lineRule="auto"/>
        <w:ind w:left="284" w:firstLine="284"/>
        <w:jc w:val="both"/>
        <w:rPr>
          <w:rFonts w:asciiTheme="majorHAnsi" w:hAnsiTheme="majorHAnsi" w:cstheme="majorHAnsi"/>
          <w:sz w:val="20"/>
          <w:szCs w:val="20"/>
          <w:lang w:val="en-US"/>
        </w:rPr>
      </w:pPr>
      <w:proofErr w:type="gramStart"/>
      <w:r w:rsidRPr="002E78E1">
        <w:rPr>
          <w:rFonts w:asciiTheme="majorHAnsi" w:hAnsiTheme="majorHAnsi" w:cstheme="majorHAnsi"/>
          <w:i/>
          <w:sz w:val="20"/>
          <w:szCs w:val="20"/>
          <w:lang w:val="en-US"/>
        </w:rPr>
        <w:t>N</w:t>
      </w:r>
      <w:r>
        <w:rPr>
          <w:rFonts w:asciiTheme="majorHAnsi" w:hAnsiTheme="majorHAnsi" w:cstheme="majorHAnsi"/>
          <w:sz w:val="20"/>
          <w:szCs w:val="20"/>
          <w:lang w:val="en-US"/>
        </w:rPr>
        <w:t>(</w:t>
      </w:r>
      <w:proofErr w:type="gramEnd"/>
      <w:r>
        <w:rPr>
          <w:rFonts w:asciiTheme="majorHAnsi" w:hAnsiTheme="majorHAnsi" w:cstheme="majorHAnsi"/>
          <w:sz w:val="20"/>
          <w:szCs w:val="20"/>
          <w:lang w:val="en-US"/>
        </w:rPr>
        <w:t xml:space="preserve">wet%)= </w:t>
      </w:r>
      <w:r>
        <w:rPr>
          <w:rFonts w:asciiTheme="majorHAnsi" w:hAnsiTheme="majorHAnsi" w:cstheme="majorHAnsi"/>
          <w:i/>
          <w:sz w:val="20"/>
          <w:szCs w:val="20"/>
          <w:lang w:val="en-US"/>
        </w:rPr>
        <w:t>n</w:t>
      </w:r>
      <w:r w:rsidRPr="005347A5">
        <w:rPr>
          <w:rFonts w:asciiTheme="majorHAnsi" w:hAnsiTheme="majorHAnsi" w:cstheme="majorHAnsi"/>
          <w:sz w:val="20"/>
          <w:szCs w:val="20"/>
          <w:lang w:val="en-US"/>
        </w:rPr>
        <w:t>×</w:t>
      </w:r>
      <w:r w:rsidRPr="005E5774">
        <w:rPr>
          <w:rFonts w:asciiTheme="majorHAnsi" w:hAnsiTheme="majorHAnsi" w:cstheme="majorHAnsi"/>
          <w:sz w:val="20"/>
          <w:szCs w:val="20"/>
          <w:lang w:val="en-US"/>
        </w:rPr>
        <w:t>(</w:t>
      </w:r>
      <w:r w:rsidRPr="001E0E42">
        <w:rPr>
          <w:rFonts w:asciiTheme="majorHAnsi" w:hAnsiTheme="majorHAnsi" w:cstheme="majorHAnsi"/>
          <w:sz w:val="20"/>
          <w:szCs w:val="20"/>
          <w:lang w:val="en-US"/>
        </w:rPr>
        <w:t>100</w:t>
      </w:r>
      <w:r>
        <w:rPr>
          <w:rFonts w:asciiTheme="majorHAnsi" w:hAnsiTheme="majorHAnsi" w:cstheme="majorHAnsi"/>
          <w:i/>
          <w:sz w:val="20"/>
          <w:szCs w:val="20"/>
          <w:lang w:val="en-US"/>
        </w:rPr>
        <w:t>–</w:t>
      </w:r>
      <w:r w:rsidRPr="00D6007B">
        <w:rPr>
          <w:rFonts w:asciiTheme="majorHAnsi" w:hAnsiTheme="majorHAnsi" w:cstheme="majorHAnsi"/>
          <w:i/>
          <w:sz w:val="20"/>
          <w:szCs w:val="20"/>
          <w:lang w:val="en-US"/>
        </w:rPr>
        <w:t>W</w:t>
      </w:r>
      <w:r w:rsidRPr="005E5774">
        <w:rPr>
          <w:rFonts w:asciiTheme="majorHAnsi" w:hAnsiTheme="majorHAnsi" w:cstheme="majorHAnsi"/>
          <w:sz w:val="20"/>
          <w:szCs w:val="20"/>
          <w:lang w:val="en-US"/>
        </w:rPr>
        <w:t>)</w:t>
      </w:r>
      <w:r>
        <w:rPr>
          <w:rFonts w:asciiTheme="majorHAnsi" w:hAnsiTheme="majorHAnsi" w:cstheme="majorHAnsi"/>
          <w:sz w:val="20"/>
          <w:szCs w:val="20"/>
          <w:lang w:val="en-US"/>
        </w:rPr>
        <w:t xml:space="preserve">/100                                  </w:t>
      </w:r>
    </w:p>
    <w:p w:rsidR="00961DDB" w:rsidRDefault="00961DDB" w:rsidP="00063A22">
      <w:pPr>
        <w:spacing w:line="240" w:lineRule="auto"/>
        <w:ind w:firstLine="284"/>
        <w:jc w:val="both"/>
        <w:rPr>
          <w:rFonts w:asciiTheme="majorHAnsi" w:hAnsiTheme="majorHAnsi" w:cstheme="majorHAnsi"/>
          <w:i/>
          <w:sz w:val="20"/>
          <w:szCs w:val="20"/>
          <w:lang w:val="en-US"/>
        </w:rPr>
      </w:pPr>
      <w:r>
        <w:rPr>
          <w:rFonts w:asciiTheme="majorHAnsi" w:hAnsiTheme="majorHAnsi" w:cstheme="majorHAnsi"/>
          <w:sz w:val="20"/>
          <w:szCs w:val="20"/>
          <w:lang w:val="en-US"/>
        </w:rPr>
        <w:t>Since percentage</w:t>
      </w:r>
      <w:r w:rsidR="00EC03FC">
        <w:rPr>
          <w:rFonts w:asciiTheme="majorHAnsi" w:hAnsiTheme="majorHAnsi" w:cstheme="majorHAnsi"/>
          <w:sz w:val="20"/>
          <w:szCs w:val="20"/>
          <w:lang w:val="en-US"/>
        </w:rPr>
        <w:t>s</w:t>
      </w:r>
      <w:r>
        <w:rPr>
          <w:rFonts w:asciiTheme="majorHAnsi" w:hAnsiTheme="majorHAnsi" w:cstheme="majorHAnsi"/>
          <w:sz w:val="20"/>
          <w:szCs w:val="20"/>
          <w:lang w:val="en-US"/>
        </w:rPr>
        <w:t xml:space="preserve"> of </w:t>
      </w:r>
      <w:r w:rsidRPr="00D6007B">
        <w:rPr>
          <w:rFonts w:asciiTheme="majorHAnsi" w:hAnsiTheme="majorHAnsi" w:cstheme="majorHAnsi"/>
          <w:sz w:val="20"/>
          <w:szCs w:val="20"/>
          <w:lang w:val="en-US"/>
        </w:rPr>
        <w:t>sulfur</w:t>
      </w:r>
      <w:r>
        <w:rPr>
          <w:rFonts w:asciiTheme="majorHAnsi" w:hAnsiTheme="majorHAnsi" w:cstheme="majorHAnsi"/>
          <w:sz w:val="20"/>
          <w:szCs w:val="20"/>
          <w:lang w:val="en-US"/>
        </w:rPr>
        <w:t xml:space="preserve"> </w:t>
      </w:r>
      <w:r w:rsidR="00EC03FC">
        <w:rPr>
          <w:rFonts w:asciiTheme="majorHAnsi" w:hAnsiTheme="majorHAnsi" w:cstheme="majorHAnsi"/>
          <w:sz w:val="20"/>
          <w:szCs w:val="20"/>
          <w:lang w:val="en-US"/>
        </w:rPr>
        <w:t>are</w:t>
      </w:r>
      <w:r>
        <w:rPr>
          <w:rFonts w:asciiTheme="majorHAnsi" w:hAnsiTheme="majorHAnsi" w:cstheme="majorHAnsi"/>
          <w:sz w:val="20"/>
          <w:szCs w:val="20"/>
          <w:lang w:val="en-US"/>
        </w:rPr>
        <w:t xml:space="preserve"> </w:t>
      </w:r>
      <w:r w:rsidRPr="00D6007B">
        <w:rPr>
          <w:rFonts w:asciiTheme="majorHAnsi" w:hAnsiTheme="majorHAnsi" w:cstheme="majorHAnsi"/>
          <w:sz w:val="20"/>
          <w:szCs w:val="20"/>
          <w:lang w:val="en-US"/>
        </w:rPr>
        <w:t xml:space="preserve">very low, </w:t>
      </w:r>
      <w:r>
        <w:rPr>
          <w:rFonts w:asciiTheme="majorHAnsi" w:hAnsiTheme="majorHAnsi" w:cstheme="majorHAnsi"/>
          <w:sz w:val="20"/>
          <w:szCs w:val="20"/>
          <w:lang w:val="en-US"/>
        </w:rPr>
        <w:t xml:space="preserve">it is assumed that the element except carbon, hydrogen, and nitrogen is oxygen </w:t>
      </w:r>
      <w:r w:rsidR="00AD799B">
        <w:rPr>
          <w:rFonts w:asciiTheme="majorHAnsi" w:hAnsiTheme="majorHAnsi" w:cstheme="majorHAnsi"/>
          <w:i/>
          <w:sz w:val="20"/>
          <w:szCs w:val="20"/>
          <w:lang w:val="en-US"/>
        </w:rPr>
        <w:t>o.</w:t>
      </w:r>
    </w:p>
    <w:p w:rsidR="00AD799B" w:rsidRDefault="00AD799B" w:rsidP="00063A22">
      <w:pPr>
        <w:spacing w:line="240" w:lineRule="auto"/>
        <w:ind w:left="284" w:firstLine="284"/>
        <w:rPr>
          <w:rFonts w:asciiTheme="majorHAnsi" w:hAnsiTheme="majorHAnsi" w:cstheme="majorHAnsi"/>
          <w:i/>
          <w:sz w:val="20"/>
          <w:szCs w:val="20"/>
          <w:lang w:val="en-US"/>
        </w:rPr>
      </w:pPr>
      <w:proofErr w:type="gramStart"/>
      <w:r>
        <w:rPr>
          <w:rFonts w:asciiTheme="majorHAnsi" w:hAnsiTheme="majorHAnsi" w:cstheme="majorHAnsi"/>
          <w:i/>
          <w:sz w:val="20"/>
          <w:szCs w:val="20"/>
          <w:lang w:val="en-US"/>
        </w:rPr>
        <w:t>o</w:t>
      </w:r>
      <w:r w:rsidRPr="005E5774">
        <w:rPr>
          <w:rFonts w:asciiTheme="majorHAnsi" w:hAnsiTheme="majorHAnsi" w:cstheme="majorHAnsi"/>
          <w:sz w:val="20"/>
          <w:szCs w:val="20"/>
          <w:lang w:val="en-US"/>
        </w:rPr>
        <w:t>(</w:t>
      </w:r>
      <w:proofErr w:type="gramEnd"/>
      <w:r>
        <w:rPr>
          <w:rFonts w:asciiTheme="majorHAnsi" w:hAnsiTheme="majorHAnsi" w:cstheme="majorHAnsi"/>
          <w:sz w:val="20"/>
          <w:szCs w:val="20"/>
          <w:lang w:val="en-US"/>
        </w:rPr>
        <w:t>dry</w:t>
      </w:r>
      <w:r w:rsidRPr="005E5774">
        <w:rPr>
          <w:rFonts w:asciiTheme="majorHAnsi" w:hAnsiTheme="majorHAnsi" w:cstheme="majorHAnsi"/>
          <w:sz w:val="20"/>
          <w:szCs w:val="20"/>
          <w:lang w:val="en-US"/>
        </w:rPr>
        <w:t>%)</w:t>
      </w:r>
      <w:r w:rsidRPr="00D6007B">
        <w:rPr>
          <w:rFonts w:asciiTheme="majorHAnsi" w:hAnsiTheme="majorHAnsi" w:cstheme="majorHAnsi"/>
          <w:i/>
          <w:sz w:val="20"/>
          <w:szCs w:val="20"/>
          <w:lang w:val="en-US"/>
        </w:rPr>
        <w:t xml:space="preserve"> = </w:t>
      </w:r>
      <w:r w:rsidRPr="001E0E42">
        <w:rPr>
          <w:rFonts w:asciiTheme="majorHAnsi" w:hAnsiTheme="majorHAnsi" w:cstheme="majorHAnsi"/>
          <w:sz w:val="20"/>
          <w:szCs w:val="20"/>
          <w:lang w:val="en-US"/>
        </w:rPr>
        <w:t>100</w:t>
      </w:r>
      <w:r w:rsidRPr="00D6007B">
        <w:rPr>
          <w:rFonts w:asciiTheme="majorHAnsi" w:hAnsiTheme="majorHAnsi" w:cstheme="majorHAnsi"/>
          <w:i/>
          <w:sz w:val="20"/>
          <w:szCs w:val="20"/>
          <w:lang w:val="en-US"/>
        </w:rPr>
        <w:t xml:space="preserve"> –</w:t>
      </w:r>
      <w:r>
        <w:rPr>
          <w:rFonts w:asciiTheme="majorHAnsi" w:hAnsiTheme="majorHAnsi" w:cstheme="majorHAnsi"/>
          <w:i/>
          <w:sz w:val="20"/>
          <w:szCs w:val="20"/>
          <w:lang w:val="en-US"/>
        </w:rPr>
        <w:t xml:space="preserve"> c </w:t>
      </w:r>
      <w:r w:rsidRPr="00D6007B">
        <w:rPr>
          <w:rFonts w:asciiTheme="majorHAnsi" w:hAnsiTheme="majorHAnsi" w:cstheme="majorHAnsi"/>
          <w:i/>
          <w:sz w:val="20"/>
          <w:szCs w:val="20"/>
          <w:lang w:val="en-US"/>
        </w:rPr>
        <w:t xml:space="preserve">– </w:t>
      </w:r>
      <w:r>
        <w:rPr>
          <w:rFonts w:asciiTheme="majorHAnsi" w:hAnsiTheme="majorHAnsi" w:cstheme="majorHAnsi"/>
          <w:i/>
          <w:sz w:val="20"/>
          <w:szCs w:val="20"/>
          <w:lang w:val="en-US"/>
        </w:rPr>
        <w:t>h</w:t>
      </w:r>
      <w:r w:rsidRPr="00D6007B">
        <w:rPr>
          <w:rFonts w:asciiTheme="majorHAnsi" w:hAnsiTheme="majorHAnsi" w:cstheme="majorHAnsi"/>
          <w:i/>
          <w:sz w:val="20"/>
          <w:szCs w:val="20"/>
          <w:lang w:val="en-US"/>
        </w:rPr>
        <w:t xml:space="preserve"> – </w:t>
      </w:r>
      <w:r>
        <w:rPr>
          <w:rFonts w:asciiTheme="majorHAnsi" w:hAnsiTheme="majorHAnsi" w:cstheme="majorHAnsi"/>
          <w:i/>
          <w:sz w:val="20"/>
          <w:szCs w:val="20"/>
          <w:lang w:val="en-US"/>
        </w:rPr>
        <w:t>n</w:t>
      </w:r>
      <w:r w:rsidRPr="00D6007B">
        <w:rPr>
          <w:rFonts w:asciiTheme="majorHAnsi" w:hAnsiTheme="majorHAnsi" w:cstheme="majorHAnsi"/>
          <w:i/>
          <w:sz w:val="20"/>
          <w:szCs w:val="20"/>
          <w:lang w:val="en-US"/>
        </w:rPr>
        <w:t xml:space="preserve"> – </w:t>
      </w:r>
      <w:r>
        <w:rPr>
          <w:rFonts w:asciiTheme="majorHAnsi" w:hAnsiTheme="majorHAnsi" w:cstheme="majorHAnsi"/>
          <w:i/>
          <w:sz w:val="20"/>
          <w:szCs w:val="20"/>
          <w:lang w:val="en-US"/>
        </w:rPr>
        <w:t>a</w:t>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Pr>
          <w:rFonts w:asciiTheme="majorHAnsi" w:hAnsiTheme="majorHAnsi" w:cstheme="majorHAnsi"/>
          <w:sz w:val="20"/>
          <w:szCs w:val="20"/>
          <w:lang w:val="en-US"/>
        </w:rPr>
        <w:t>(</w:t>
      </w:r>
      <w:r w:rsidR="002E78E1">
        <w:rPr>
          <w:rFonts w:asciiTheme="majorHAnsi" w:hAnsiTheme="majorHAnsi" w:cstheme="majorHAnsi"/>
          <w:sz w:val="20"/>
          <w:szCs w:val="20"/>
          <w:lang w:val="en-US"/>
        </w:rPr>
        <w:t>5</w:t>
      </w:r>
      <w:r>
        <w:rPr>
          <w:rFonts w:asciiTheme="majorHAnsi" w:hAnsiTheme="majorHAnsi" w:cstheme="majorHAnsi"/>
          <w:sz w:val="20"/>
          <w:szCs w:val="20"/>
          <w:lang w:val="en-US"/>
        </w:rPr>
        <w:t>)</w:t>
      </w:r>
      <w:r>
        <w:rPr>
          <w:rFonts w:asciiTheme="majorHAnsi" w:hAnsiTheme="majorHAnsi" w:cstheme="majorHAnsi"/>
          <w:i/>
          <w:sz w:val="20"/>
          <w:szCs w:val="20"/>
          <w:lang w:val="en-US"/>
        </w:rPr>
        <w:t xml:space="preserve"> </w:t>
      </w:r>
    </w:p>
    <w:p w:rsidR="00AD799B" w:rsidRDefault="00AD799B" w:rsidP="00063A22">
      <w:pPr>
        <w:spacing w:line="240" w:lineRule="auto"/>
        <w:ind w:left="284" w:firstLine="284"/>
        <w:jc w:val="both"/>
        <w:rPr>
          <w:rFonts w:asciiTheme="majorHAnsi" w:hAnsiTheme="majorHAnsi" w:cstheme="majorHAnsi"/>
          <w:sz w:val="20"/>
          <w:szCs w:val="20"/>
          <w:lang w:val="en-US"/>
        </w:rPr>
      </w:pPr>
      <w:proofErr w:type="gramStart"/>
      <w:r>
        <w:rPr>
          <w:rFonts w:asciiTheme="majorHAnsi" w:hAnsiTheme="majorHAnsi" w:cstheme="majorHAnsi"/>
          <w:sz w:val="20"/>
          <w:szCs w:val="20"/>
          <w:lang w:val="en-US"/>
        </w:rPr>
        <w:t>O(</w:t>
      </w:r>
      <w:proofErr w:type="gramEnd"/>
      <w:r>
        <w:rPr>
          <w:rFonts w:asciiTheme="majorHAnsi" w:hAnsiTheme="majorHAnsi" w:cstheme="majorHAnsi"/>
          <w:sz w:val="20"/>
          <w:szCs w:val="20"/>
          <w:lang w:val="en-US"/>
        </w:rPr>
        <w:t xml:space="preserve">wet%)= </w:t>
      </w:r>
      <w:r>
        <w:rPr>
          <w:rFonts w:asciiTheme="majorHAnsi" w:hAnsiTheme="majorHAnsi" w:cstheme="majorHAnsi"/>
          <w:i/>
          <w:sz w:val="20"/>
          <w:szCs w:val="20"/>
          <w:lang w:val="en-US"/>
        </w:rPr>
        <w:t>o</w:t>
      </w:r>
      <w:r w:rsidRPr="005347A5">
        <w:rPr>
          <w:rFonts w:asciiTheme="majorHAnsi" w:hAnsiTheme="majorHAnsi" w:cstheme="majorHAnsi"/>
          <w:sz w:val="20"/>
          <w:szCs w:val="20"/>
          <w:lang w:val="en-US"/>
        </w:rPr>
        <w:t>×</w:t>
      </w:r>
      <w:r w:rsidRPr="005E5774">
        <w:rPr>
          <w:rFonts w:asciiTheme="majorHAnsi" w:hAnsiTheme="majorHAnsi" w:cstheme="majorHAnsi"/>
          <w:sz w:val="20"/>
          <w:szCs w:val="20"/>
          <w:lang w:val="en-US"/>
        </w:rPr>
        <w:t>(</w:t>
      </w:r>
      <w:r w:rsidRPr="001E0E42">
        <w:rPr>
          <w:rFonts w:asciiTheme="majorHAnsi" w:hAnsiTheme="majorHAnsi" w:cstheme="majorHAnsi"/>
          <w:sz w:val="20"/>
          <w:szCs w:val="20"/>
          <w:lang w:val="en-US"/>
        </w:rPr>
        <w:t>100</w:t>
      </w:r>
      <w:r>
        <w:rPr>
          <w:rFonts w:asciiTheme="majorHAnsi" w:hAnsiTheme="majorHAnsi" w:cstheme="majorHAnsi"/>
          <w:i/>
          <w:sz w:val="20"/>
          <w:szCs w:val="20"/>
          <w:lang w:val="en-US"/>
        </w:rPr>
        <w:t>–</w:t>
      </w:r>
      <w:r w:rsidRPr="00D6007B">
        <w:rPr>
          <w:rFonts w:asciiTheme="majorHAnsi" w:hAnsiTheme="majorHAnsi" w:cstheme="majorHAnsi"/>
          <w:i/>
          <w:sz w:val="20"/>
          <w:szCs w:val="20"/>
          <w:lang w:val="en-US"/>
        </w:rPr>
        <w:t>W</w:t>
      </w:r>
      <w:r w:rsidRPr="005E5774">
        <w:rPr>
          <w:rFonts w:asciiTheme="majorHAnsi" w:hAnsiTheme="majorHAnsi" w:cstheme="majorHAnsi"/>
          <w:sz w:val="20"/>
          <w:szCs w:val="20"/>
          <w:lang w:val="en-US"/>
        </w:rPr>
        <w:t>)</w:t>
      </w:r>
      <w:r>
        <w:rPr>
          <w:rFonts w:asciiTheme="majorHAnsi" w:hAnsiTheme="majorHAnsi" w:cstheme="majorHAnsi"/>
          <w:sz w:val="20"/>
          <w:szCs w:val="20"/>
          <w:lang w:val="en-US"/>
        </w:rPr>
        <w:t>/100</w:t>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2E78E1">
        <w:rPr>
          <w:rFonts w:asciiTheme="majorHAnsi" w:hAnsiTheme="majorHAnsi" w:cstheme="majorHAnsi"/>
          <w:sz w:val="20"/>
          <w:szCs w:val="20"/>
          <w:lang w:val="en-US"/>
        </w:rPr>
        <w:t>(6)</w:t>
      </w:r>
      <w:r>
        <w:rPr>
          <w:rFonts w:asciiTheme="majorHAnsi" w:hAnsiTheme="majorHAnsi" w:cstheme="majorHAnsi"/>
          <w:sz w:val="20"/>
          <w:szCs w:val="20"/>
          <w:lang w:val="en-US"/>
        </w:rPr>
        <w:t xml:space="preserve">                       </w:t>
      </w:r>
    </w:p>
    <w:p w:rsidR="00AD799B" w:rsidRPr="00D6007B" w:rsidRDefault="00AD799B" w:rsidP="00063A22">
      <w:pPr>
        <w:spacing w:line="240" w:lineRule="auto"/>
        <w:ind w:firstLine="284"/>
        <w:jc w:val="both"/>
        <w:rPr>
          <w:rFonts w:asciiTheme="majorHAnsi" w:hAnsiTheme="majorHAnsi" w:cstheme="majorHAnsi"/>
          <w:sz w:val="20"/>
          <w:szCs w:val="20"/>
          <w:lang w:val="en-US"/>
        </w:rPr>
      </w:pPr>
      <w:r>
        <w:rPr>
          <w:rFonts w:asciiTheme="majorHAnsi" w:hAnsiTheme="majorHAnsi" w:cstheme="majorHAnsi"/>
          <w:sz w:val="20"/>
          <w:szCs w:val="20"/>
          <w:lang w:val="en-US"/>
        </w:rPr>
        <w:t>Methods to estimate calorific value from elementary components of fuel, such as</w:t>
      </w:r>
      <w:r w:rsidRPr="005347A5">
        <w:rPr>
          <w:rFonts w:asciiTheme="majorHAnsi" w:hAnsiTheme="majorHAnsi" w:cstheme="majorHAnsi"/>
          <w:sz w:val="20"/>
          <w:szCs w:val="20"/>
          <w:lang w:val="en-US"/>
        </w:rPr>
        <w:t xml:space="preserve"> </w:t>
      </w:r>
      <w:r>
        <w:rPr>
          <w:rFonts w:asciiTheme="majorHAnsi" w:hAnsiTheme="majorHAnsi" w:cstheme="majorHAnsi"/>
          <w:sz w:val="20"/>
          <w:szCs w:val="20"/>
          <w:lang w:val="en-US"/>
        </w:rPr>
        <w:t xml:space="preserve">equations of </w:t>
      </w:r>
      <w:proofErr w:type="spellStart"/>
      <w:r>
        <w:rPr>
          <w:rFonts w:asciiTheme="majorHAnsi" w:hAnsiTheme="majorHAnsi" w:cstheme="majorHAnsi"/>
          <w:sz w:val="20"/>
          <w:szCs w:val="20"/>
          <w:lang w:val="en-US"/>
        </w:rPr>
        <w:t>Dulong</w:t>
      </w:r>
      <w:proofErr w:type="spellEnd"/>
      <w:r>
        <w:rPr>
          <w:rFonts w:asciiTheme="majorHAnsi" w:hAnsiTheme="majorHAnsi" w:cstheme="majorHAnsi"/>
          <w:sz w:val="20"/>
          <w:szCs w:val="20"/>
          <w:lang w:val="en-US"/>
        </w:rPr>
        <w:t xml:space="preserve">, </w:t>
      </w:r>
      <w:proofErr w:type="spellStart"/>
      <w:r>
        <w:rPr>
          <w:rFonts w:asciiTheme="majorHAnsi" w:hAnsiTheme="majorHAnsi" w:cstheme="majorHAnsi"/>
          <w:sz w:val="20"/>
          <w:szCs w:val="20"/>
          <w:lang w:val="en-US"/>
        </w:rPr>
        <w:t>Kestner</w:t>
      </w:r>
      <w:proofErr w:type="spellEnd"/>
      <w:r>
        <w:rPr>
          <w:rFonts w:asciiTheme="majorHAnsi" w:hAnsiTheme="majorHAnsi" w:cstheme="majorHAnsi"/>
          <w:sz w:val="20"/>
          <w:szCs w:val="20"/>
          <w:lang w:val="en-US"/>
        </w:rPr>
        <w:t xml:space="preserve">, and </w:t>
      </w:r>
      <w:proofErr w:type="spellStart"/>
      <w:r>
        <w:rPr>
          <w:rFonts w:asciiTheme="majorHAnsi" w:hAnsiTheme="majorHAnsi" w:cstheme="majorHAnsi"/>
          <w:sz w:val="20"/>
          <w:szCs w:val="20"/>
          <w:lang w:val="en-US"/>
        </w:rPr>
        <w:t>Steuer</w:t>
      </w:r>
      <w:proofErr w:type="spellEnd"/>
      <w:r>
        <w:rPr>
          <w:rFonts w:asciiTheme="majorHAnsi" w:hAnsiTheme="majorHAnsi" w:cstheme="majorHAnsi"/>
          <w:sz w:val="20"/>
          <w:szCs w:val="20"/>
          <w:lang w:val="en-US"/>
        </w:rPr>
        <w:t xml:space="preserve">, have been proposed, and the equations have been applied for solid waste as well.  </w:t>
      </w:r>
      <w:r w:rsidRPr="00D6007B">
        <w:rPr>
          <w:rFonts w:asciiTheme="majorHAnsi" w:hAnsiTheme="majorHAnsi" w:cstheme="majorHAnsi"/>
          <w:sz w:val="20"/>
          <w:szCs w:val="20"/>
          <w:lang w:val="en-US"/>
        </w:rPr>
        <w:t xml:space="preserve">In this study, we </w:t>
      </w:r>
      <w:r>
        <w:rPr>
          <w:rFonts w:asciiTheme="majorHAnsi" w:hAnsiTheme="majorHAnsi" w:cstheme="majorHAnsi"/>
          <w:sz w:val="20"/>
          <w:szCs w:val="20"/>
          <w:lang w:val="en-US"/>
        </w:rPr>
        <w:t xml:space="preserve">use </w:t>
      </w:r>
      <w:proofErr w:type="spellStart"/>
      <w:r w:rsidRPr="00D6007B">
        <w:rPr>
          <w:rFonts w:asciiTheme="majorHAnsi" w:hAnsiTheme="majorHAnsi" w:cstheme="majorHAnsi"/>
          <w:sz w:val="20"/>
          <w:szCs w:val="20"/>
          <w:lang w:val="en-US"/>
        </w:rPr>
        <w:t>Steuer</w:t>
      </w:r>
      <w:proofErr w:type="spellEnd"/>
      <w:r w:rsidRPr="00D6007B">
        <w:rPr>
          <w:rFonts w:asciiTheme="majorHAnsi" w:hAnsiTheme="majorHAnsi" w:cstheme="majorHAnsi"/>
          <w:sz w:val="20"/>
          <w:szCs w:val="20"/>
          <w:lang w:val="en-US"/>
        </w:rPr>
        <w:t xml:space="preserve"> equation</w:t>
      </w:r>
      <w:r>
        <w:rPr>
          <w:rFonts w:asciiTheme="majorHAnsi" w:hAnsiTheme="majorHAnsi" w:cstheme="majorHAnsi"/>
          <w:sz w:val="20"/>
          <w:szCs w:val="20"/>
          <w:lang w:val="en-US"/>
        </w:rPr>
        <w:t xml:space="preserve"> in </w:t>
      </w:r>
      <w:proofErr w:type="spellStart"/>
      <w:proofErr w:type="gramStart"/>
      <w:r>
        <w:rPr>
          <w:rFonts w:asciiTheme="majorHAnsi" w:hAnsiTheme="majorHAnsi" w:cstheme="majorHAnsi"/>
          <w:sz w:val="20"/>
          <w:szCs w:val="20"/>
          <w:lang w:val="en-US"/>
        </w:rPr>
        <w:t>Eq</w:t>
      </w:r>
      <w:proofErr w:type="spellEnd"/>
      <w:r>
        <w:rPr>
          <w:rFonts w:asciiTheme="majorHAnsi" w:hAnsiTheme="majorHAnsi" w:cstheme="majorHAnsi"/>
          <w:sz w:val="20"/>
          <w:szCs w:val="20"/>
          <w:lang w:val="en-US"/>
        </w:rPr>
        <w:t>(</w:t>
      </w:r>
      <w:proofErr w:type="gramEnd"/>
      <w:r w:rsidR="002E78E1">
        <w:rPr>
          <w:rFonts w:asciiTheme="majorHAnsi" w:hAnsiTheme="majorHAnsi" w:cstheme="majorHAnsi"/>
          <w:sz w:val="20"/>
          <w:szCs w:val="20"/>
          <w:lang w:val="en-US"/>
        </w:rPr>
        <w:t>7</w:t>
      </w:r>
      <w:r>
        <w:rPr>
          <w:rFonts w:asciiTheme="majorHAnsi" w:hAnsiTheme="majorHAnsi" w:cstheme="majorHAnsi"/>
          <w:sz w:val="20"/>
          <w:szCs w:val="20"/>
          <w:lang w:val="en-US"/>
        </w:rPr>
        <w:t>).</w:t>
      </w:r>
    </w:p>
    <w:p w:rsidR="00AD799B" w:rsidRDefault="00AD799B" w:rsidP="00063A22">
      <w:pPr>
        <w:spacing w:line="240" w:lineRule="auto"/>
        <w:ind w:left="116" w:firstLine="284"/>
        <w:rPr>
          <w:rFonts w:ascii="Times New Roman" w:hAnsi="Times New Roman" w:cs="Times New Roman"/>
          <w:i/>
          <w:sz w:val="20"/>
          <w:szCs w:val="20"/>
          <w:lang w:val="en-US"/>
        </w:rPr>
      </w:pPr>
      <w:r>
        <w:rPr>
          <w:rFonts w:ascii="Times New Roman" w:hAnsi="Times New Roman" w:cs="Times New Roman"/>
          <w:i/>
          <w:sz w:val="20"/>
          <w:szCs w:val="20"/>
          <w:lang w:val="en-US"/>
        </w:rPr>
        <w:t>C</w:t>
      </w:r>
      <w:r>
        <w:rPr>
          <w:rFonts w:ascii="Times New Roman" w:hAnsi="Times New Roman" w:cs="Times New Roman"/>
          <w:i/>
          <w:sz w:val="20"/>
          <w:szCs w:val="20"/>
          <w:vertAlign w:val="subscript"/>
          <w:lang w:val="en-US"/>
        </w:rPr>
        <w:t>H</w:t>
      </w:r>
      <w:r w:rsidRPr="005347A5">
        <w:rPr>
          <w:rFonts w:ascii="Times New Roman" w:hAnsi="Times New Roman" w:cs="Times New Roman"/>
          <w:i/>
          <w:sz w:val="20"/>
          <w:szCs w:val="20"/>
          <w:lang w:val="en-US"/>
        </w:rPr>
        <w:t xml:space="preserve"> </w:t>
      </w:r>
      <w:r w:rsidRPr="005347A5">
        <w:rPr>
          <w:rFonts w:ascii="Times New Roman" w:hAnsi="Times New Roman" w:cs="Times New Roman"/>
          <w:sz w:val="20"/>
          <w:szCs w:val="20"/>
          <w:lang w:val="en-US"/>
        </w:rPr>
        <w:t>(</w:t>
      </w:r>
      <w:r w:rsidRPr="005347A5">
        <w:rPr>
          <w:rFonts w:ascii="Times New Roman" w:hAnsi="Times New Roman" w:cs="Times New Roman"/>
          <w:i/>
          <w:sz w:val="20"/>
          <w:szCs w:val="20"/>
          <w:lang w:val="en-US"/>
        </w:rPr>
        <w:t>kcal/</w:t>
      </w:r>
      <w:r>
        <w:rPr>
          <w:rFonts w:ascii="Times New Roman" w:hAnsi="Times New Roman" w:cs="Times New Roman"/>
          <w:i/>
          <w:sz w:val="20"/>
          <w:szCs w:val="20"/>
          <w:lang w:val="en-US"/>
        </w:rPr>
        <w:t>w-</w:t>
      </w:r>
      <w:r w:rsidRPr="005347A5">
        <w:rPr>
          <w:rFonts w:ascii="Times New Roman" w:hAnsi="Times New Roman" w:cs="Times New Roman"/>
          <w:i/>
          <w:sz w:val="20"/>
          <w:szCs w:val="20"/>
          <w:lang w:val="en-US"/>
        </w:rPr>
        <w:t>kg</w:t>
      </w:r>
      <w:proofErr w:type="gramStart"/>
      <w:r w:rsidRPr="005347A5">
        <w:rPr>
          <w:rFonts w:ascii="Times New Roman" w:hAnsi="Times New Roman" w:cs="Times New Roman"/>
          <w:sz w:val="20"/>
          <w:szCs w:val="20"/>
          <w:lang w:val="en-US"/>
        </w:rPr>
        <w:t>)</w:t>
      </w:r>
      <w:r w:rsidRPr="005347A5">
        <w:rPr>
          <w:rFonts w:ascii="Times New Roman" w:hAnsi="Times New Roman" w:cs="Times New Roman"/>
          <w:i/>
          <w:sz w:val="20"/>
          <w:szCs w:val="20"/>
          <w:lang w:val="en-US"/>
        </w:rPr>
        <w:t>=</w:t>
      </w:r>
      <w:proofErr w:type="gramEnd"/>
      <w:r w:rsidRPr="005347A5">
        <w:rPr>
          <w:rFonts w:ascii="Times New Roman" w:hAnsi="Times New Roman" w:cs="Times New Roman"/>
          <w:i/>
          <w:sz w:val="20"/>
          <w:szCs w:val="20"/>
          <w:lang w:val="en-US"/>
        </w:rPr>
        <w:t xml:space="preserve"> </w:t>
      </w:r>
      <w:r w:rsidRPr="005347A5">
        <w:rPr>
          <w:rFonts w:ascii="Times New Roman" w:hAnsi="Times New Roman" w:cs="Times New Roman"/>
          <w:sz w:val="20"/>
          <w:szCs w:val="20"/>
          <w:lang w:val="en-US"/>
        </w:rPr>
        <w:t>81</w:t>
      </w:r>
      <w:r w:rsidRPr="005347A5">
        <w:rPr>
          <w:rFonts w:asciiTheme="majorHAnsi" w:hAnsiTheme="majorHAnsi" w:cstheme="majorHAnsi"/>
          <w:sz w:val="20"/>
          <w:szCs w:val="20"/>
          <w:lang w:val="en-US"/>
        </w:rPr>
        <w:t>×</w:t>
      </w:r>
      <w:r>
        <w:rPr>
          <w:rFonts w:asciiTheme="majorHAnsi" w:hAnsiTheme="majorHAnsi" w:cstheme="majorHAnsi"/>
          <w:sz w:val="20"/>
          <w:szCs w:val="20"/>
          <w:lang w:val="en-US"/>
        </w:rPr>
        <w:t>{</w:t>
      </w:r>
      <w:r w:rsidRPr="005347A5">
        <w:rPr>
          <w:rFonts w:ascii="Times New Roman" w:hAnsi="Times New Roman" w:cs="Times New Roman"/>
          <w:i/>
          <w:sz w:val="20"/>
          <w:szCs w:val="20"/>
          <w:lang w:val="en-US"/>
        </w:rPr>
        <w:t>C</w:t>
      </w:r>
      <w:r w:rsidRPr="007A2D6C">
        <w:rPr>
          <w:rFonts w:ascii="Times New Roman" w:hAnsi="Times New Roman" w:cs="Times New Roman"/>
          <w:sz w:val="20"/>
          <w:szCs w:val="20"/>
          <w:lang w:val="en-US"/>
        </w:rPr>
        <w:t>–</w:t>
      </w:r>
      <w:r>
        <w:rPr>
          <w:rFonts w:ascii="Times New Roman" w:hAnsi="Times New Roman" w:cs="Times New Roman"/>
          <w:sz w:val="20"/>
          <w:szCs w:val="20"/>
          <w:lang w:val="en-US"/>
        </w:rPr>
        <w:t>(</w:t>
      </w:r>
      <w:r w:rsidRPr="005347A5">
        <w:rPr>
          <w:rFonts w:ascii="Times New Roman" w:hAnsi="Times New Roman" w:cs="Times New Roman"/>
          <w:sz w:val="20"/>
          <w:szCs w:val="20"/>
          <w:lang w:val="en-US"/>
        </w:rPr>
        <w:t>3</w:t>
      </w:r>
      <w:r w:rsidRPr="005347A5">
        <w:rPr>
          <w:rFonts w:ascii="Times New Roman" w:hAnsi="Times New Roman" w:cs="Times New Roman"/>
          <w:i/>
          <w:sz w:val="20"/>
          <w:szCs w:val="20"/>
          <w:lang w:val="en-US"/>
        </w:rPr>
        <w:t>/</w:t>
      </w:r>
      <w:r w:rsidRPr="005347A5">
        <w:rPr>
          <w:rFonts w:ascii="Times New Roman" w:hAnsi="Times New Roman" w:cs="Times New Roman"/>
          <w:sz w:val="20"/>
          <w:szCs w:val="20"/>
          <w:lang w:val="en-US"/>
        </w:rPr>
        <w:t>8</w:t>
      </w:r>
      <w:r>
        <w:rPr>
          <w:rFonts w:ascii="Times New Roman" w:hAnsi="Times New Roman" w:cs="Times New Roman"/>
          <w:sz w:val="20"/>
          <w:szCs w:val="20"/>
          <w:lang w:val="en-US"/>
        </w:rPr>
        <w:t>)</w:t>
      </w:r>
      <w:r w:rsidRPr="005347A5">
        <w:rPr>
          <w:rFonts w:asciiTheme="majorHAnsi" w:hAnsiTheme="majorHAnsi" w:cstheme="majorHAnsi"/>
          <w:sz w:val="20"/>
          <w:szCs w:val="20"/>
          <w:lang w:val="en-US"/>
        </w:rPr>
        <w:t>×</w:t>
      </w:r>
      <w:r w:rsidRPr="005347A5">
        <w:rPr>
          <w:rFonts w:ascii="Times New Roman" w:hAnsi="Times New Roman" w:cs="Times New Roman"/>
          <w:i/>
          <w:sz w:val="20"/>
          <w:szCs w:val="20"/>
          <w:lang w:val="en-US"/>
        </w:rPr>
        <w:t>O</w:t>
      </w:r>
      <w:r>
        <w:rPr>
          <w:rFonts w:ascii="Times New Roman" w:hAnsi="Times New Roman" w:cs="Times New Roman"/>
          <w:sz w:val="20"/>
          <w:szCs w:val="20"/>
          <w:lang w:val="en-US"/>
        </w:rPr>
        <w:t>}</w:t>
      </w:r>
      <w:r w:rsidRPr="007A2D6C">
        <w:rPr>
          <w:rFonts w:ascii="Times New Roman" w:hAnsi="Times New Roman" w:cs="Times New Roman"/>
          <w:sz w:val="20"/>
          <w:szCs w:val="20"/>
          <w:lang w:val="en-US"/>
        </w:rPr>
        <w:t>+</w:t>
      </w:r>
    </w:p>
    <w:p w:rsidR="00063A22" w:rsidRDefault="00AD799B" w:rsidP="00063A22">
      <w:pPr>
        <w:spacing w:line="240" w:lineRule="auto"/>
        <w:ind w:left="116" w:firstLineChars="142" w:firstLine="284"/>
        <w:rPr>
          <w:rFonts w:ascii="Times New Roman" w:hAnsi="Times New Roman" w:cs="Times New Roman"/>
          <w:sz w:val="20"/>
          <w:szCs w:val="20"/>
          <w:lang w:val="en-US"/>
        </w:rPr>
      </w:pPr>
      <w:r w:rsidRPr="005347A5">
        <w:rPr>
          <w:rFonts w:ascii="Times New Roman" w:hAnsi="Times New Roman" w:cs="Times New Roman"/>
          <w:sz w:val="20"/>
          <w:szCs w:val="20"/>
          <w:lang w:val="en-US"/>
        </w:rPr>
        <w:t>57</w:t>
      </w:r>
      <w:proofErr w:type="gramStart"/>
      <w:r w:rsidRPr="005347A5">
        <w:rPr>
          <w:rFonts w:asciiTheme="majorHAnsi" w:hAnsiTheme="majorHAnsi" w:cstheme="majorHAnsi"/>
          <w:sz w:val="20"/>
          <w:szCs w:val="20"/>
          <w:lang w:val="en-US"/>
        </w:rPr>
        <w:t>×</w:t>
      </w:r>
      <w:r>
        <w:rPr>
          <w:rFonts w:asciiTheme="majorHAnsi" w:hAnsiTheme="majorHAnsi" w:cstheme="majorHAnsi"/>
          <w:sz w:val="20"/>
          <w:szCs w:val="20"/>
          <w:lang w:val="en-US"/>
        </w:rPr>
        <w:t>(</w:t>
      </w:r>
      <w:proofErr w:type="gramEnd"/>
      <w:r w:rsidRPr="005347A5">
        <w:rPr>
          <w:rFonts w:ascii="Times New Roman" w:hAnsi="Times New Roman" w:cs="Times New Roman"/>
          <w:sz w:val="20"/>
          <w:szCs w:val="20"/>
          <w:lang w:val="en-US"/>
        </w:rPr>
        <w:t>3/8</w:t>
      </w:r>
      <w:r>
        <w:rPr>
          <w:rFonts w:ascii="Times New Roman" w:hAnsi="Times New Roman" w:cs="Times New Roman"/>
          <w:sz w:val="20"/>
          <w:szCs w:val="20"/>
          <w:lang w:val="en-US"/>
        </w:rPr>
        <w:t>)</w:t>
      </w:r>
      <w:r w:rsidRPr="005347A5">
        <w:rPr>
          <w:rFonts w:asciiTheme="majorHAnsi" w:hAnsiTheme="majorHAnsi" w:cstheme="majorHAnsi"/>
          <w:sz w:val="20"/>
          <w:szCs w:val="20"/>
          <w:lang w:val="en-US"/>
        </w:rPr>
        <w:t>×</w:t>
      </w:r>
      <w:r w:rsidRPr="005347A5">
        <w:rPr>
          <w:rFonts w:ascii="Times New Roman" w:hAnsi="Times New Roman" w:cs="Times New Roman"/>
          <w:i/>
          <w:sz w:val="20"/>
          <w:szCs w:val="20"/>
          <w:lang w:val="en-US"/>
        </w:rPr>
        <w:t>O</w:t>
      </w:r>
      <w:r>
        <w:rPr>
          <w:rFonts w:ascii="Times New Roman" w:hAnsi="Times New Roman" w:cs="Times New Roman"/>
          <w:i/>
          <w:sz w:val="20"/>
          <w:szCs w:val="20"/>
          <w:lang w:val="en-US"/>
        </w:rPr>
        <w:t xml:space="preserve"> </w:t>
      </w:r>
      <w:r w:rsidRPr="007A2D6C">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5347A5">
        <w:rPr>
          <w:rFonts w:ascii="Times New Roman" w:hAnsi="Times New Roman" w:cs="Times New Roman"/>
          <w:sz w:val="20"/>
          <w:szCs w:val="20"/>
          <w:lang w:val="en-US"/>
        </w:rPr>
        <w:t>345</w:t>
      </w:r>
      <w:r w:rsidRPr="005347A5">
        <w:rPr>
          <w:rFonts w:asciiTheme="majorHAnsi" w:hAnsiTheme="majorHAnsi" w:cstheme="majorHAnsi"/>
          <w:sz w:val="20"/>
          <w:szCs w:val="20"/>
          <w:lang w:val="en-US"/>
        </w:rPr>
        <w:t>×</w:t>
      </w:r>
      <w:r>
        <w:rPr>
          <w:rFonts w:asciiTheme="majorHAnsi" w:hAnsiTheme="majorHAnsi" w:cstheme="majorHAnsi" w:hint="eastAsia"/>
          <w:sz w:val="20"/>
          <w:szCs w:val="20"/>
          <w:lang w:val="en-US"/>
        </w:rPr>
        <w:t>{</w:t>
      </w:r>
      <w:r w:rsidRPr="005347A5">
        <w:rPr>
          <w:rFonts w:ascii="Times New Roman" w:hAnsi="Times New Roman" w:cs="Times New Roman"/>
          <w:i/>
          <w:sz w:val="20"/>
          <w:szCs w:val="20"/>
          <w:lang w:val="en-US"/>
        </w:rPr>
        <w:t>H</w:t>
      </w:r>
      <w:r w:rsidRPr="007A2D6C">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5347A5">
        <w:rPr>
          <w:rFonts w:ascii="Times New Roman" w:hAnsi="Times New Roman" w:cs="Times New Roman"/>
          <w:sz w:val="20"/>
          <w:szCs w:val="20"/>
          <w:lang w:val="en-US"/>
        </w:rPr>
        <w:t>1/16</w:t>
      </w:r>
      <w:r>
        <w:rPr>
          <w:rFonts w:ascii="Times New Roman" w:hAnsi="Times New Roman" w:cs="Times New Roman"/>
          <w:sz w:val="20"/>
          <w:szCs w:val="20"/>
          <w:lang w:val="en-US"/>
        </w:rPr>
        <w:t>)</w:t>
      </w:r>
      <w:r w:rsidRPr="005347A5">
        <w:rPr>
          <w:rFonts w:asciiTheme="majorHAnsi" w:hAnsiTheme="majorHAnsi" w:cstheme="majorHAnsi"/>
          <w:sz w:val="20"/>
          <w:szCs w:val="20"/>
          <w:lang w:val="en-US"/>
        </w:rPr>
        <w:t>×</w:t>
      </w:r>
      <w:r w:rsidRPr="005347A5">
        <w:rPr>
          <w:rFonts w:ascii="Times New Roman" w:hAnsi="Times New Roman" w:cs="Times New Roman"/>
          <w:i/>
          <w:sz w:val="20"/>
          <w:szCs w:val="20"/>
          <w:lang w:val="en-US"/>
        </w:rPr>
        <w:t>O</w:t>
      </w:r>
      <w:r>
        <w:rPr>
          <w:rFonts w:ascii="Times New Roman" w:hAnsi="Times New Roman" w:cs="Times New Roman"/>
          <w:sz w:val="20"/>
          <w:szCs w:val="20"/>
          <w:lang w:val="en-US"/>
        </w:rPr>
        <w:t xml:space="preserve">} </w:t>
      </w:r>
      <w:r w:rsidRPr="007A2D6C">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5347A5">
        <w:rPr>
          <w:rFonts w:ascii="Times New Roman" w:hAnsi="Times New Roman" w:cs="Times New Roman"/>
          <w:i/>
          <w:sz w:val="20"/>
          <w:szCs w:val="20"/>
          <w:lang w:val="en-US"/>
        </w:rPr>
        <w:t>25</w:t>
      </w:r>
      <w:r w:rsidRPr="005347A5">
        <w:rPr>
          <w:rFonts w:asciiTheme="majorHAnsi" w:hAnsiTheme="majorHAnsi" w:cstheme="majorHAnsi"/>
          <w:sz w:val="20"/>
          <w:szCs w:val="20"/>
          <w:lang w:val="en-US"/>
        </w:rPr>
        <w:t>×</w:t>
      </w:r>
      <w:r w:rsidRPr="005347A5">
        <w:rPr>
          <w:rFonts w:ascii="Times New Roman" w:hAnsi="Times New Roman" w:cs="Times New Roman"/>
          <w:i/>
          <w:sz w:val="20"/>
          <w:szCs w:val="20"/>
          <w:lang w:val="en-US"/>
        </w:rPr>
        <w:t>S</w:t>
      </w:r>
      <w:r w:rsidR="00063A22">
        <w:rPr>
          <w:rFonts w:ascii="Times New Roman" w:hAnsi="Times New Roman" w:cs="Times New Roman"/>
          <w:i/>
          <w:sz w:val="20"/>
          <w:szCs w:val="20"/>
          <w:lang w:val="en-US"/>
        </w:rPr>
        <w:tab/>
      </w:r>
      <w:r>
        <w:rPr>
          <w:rFonts w:ascii="Times New Roman" w:hAnsi="Times New Roman" w:cs="Times New Roman"/>
          <w:sz w:val="20"/>
          <w:szCs w:val="20"/>
          <w:lang w:val="en-US"/>
        </w:rPr>
        <w:t>(</w:t>
      </w:r>
      <w:r w:rsidR="002E78E1">
        <w:rPr>
          <w:rFonts w:ascii="Times New Roman" w:hAnsi="Times New Roman" w:cs="Times New Roman"/>
          <w:sz w:val="20"/>
          <w:szCs w:val="20"/>
          <w:lang w:val="en-US"/>
        </w:rPr>
        <w:t>7</w:t>
      </w:r>
      <w:r>
        <w:rPr>
          <w:rFonts w:ascii="Times New Roman" w:hAnsi="Times New Roman" w:cs="Times New Roman"/>
          <w:sz w:val="20"/>
          <w:szCs w:val="20"/>
          <w:lang w:val="en-US"/>
        </w:rPr>
        <w:t>)</w:t>
      </w:r>
    </w:p>
    <w:p w:rsidR="00AD799B" w:rsidRPr="005347A5" w:rsidRDefault="00AD799B" w:rsidP="00063A22">
      <w:pPr>
        <w:spacing w:line="240" w:lineRule="auto"/>
        <w:ind w:left="116" w:firstLineChars="142" w:firstLine="284"/>
        <w:rPr>
          <w:rFonts w:ascii="Times New Roman" w:hAnsi="Times New Roman" w:cs="Times New Roman"/>
          <w:sz w:val="20"/>
          <w:szCs w:val="20"/>
          <w:lang w:val="en-US"/>
        </w:rPr>
      </w:pPr>
      <w:r>
        <w:rPr>
          <w:rFonts w:ascii="Times New Roman" w:hAnsi="Times New Roman" w:cs="Times New Roman"/>
          <w:i/>
          <w:sz w:val="20"/>
          <w:szCs w:val="20"/>
          <w:lang w:val="en-US"/>
        </w:rPr>
        <w:t>C</w:t>
      </w:r>
      <w:r>
        <w:rPr>
          <w:rFonts w:ascii="Times New Roman" w:hAnsi="Times New Roman" w:cs="Times New Roman"/>
          <w:i/>
          <w:sz w:val="20"/>
          <w:szCs w:val="20"/>
          <w:vertAlign w:val="subscript"/>
          <w:lang w:val="en-US"/>
        </w:rPr>
        <w:t>L</w:t>
      </w:r>
      <w:r w:rsidRPr="005347A5">
        <w:rPr>
          <w:rFonts w:ascii="Times New Roman" w:hAnsi="Times New Roman" w:cs="Times New Roman"/>
          <w:i/>
          <w:sz w:val="20"/>
          <w:szCs w:val="20"/>
          <w:lang w:val="en-US"/>
        </w:rPr>
        <w:t xml:space="preserve"> </w:t>
      </w:r>
      <w:r w:rsidRPr="005347A5">
        <w:rPr>
          <w:rFonts w:ascii="Times New Roman" w:hAnsi="Times New Roman" w:cs="Times New Roman"/>
          <w:sz w:val="20"/>
          <w:szCs w:val="20"/>
          <w:lang w:val="en-US"/>
        </w:rPr>
        <w:t>(</w:t>
      </w:r>
      <w:r w:rsidRPr="005347A5">
        <w:rPr>
          <w:rFonts w:ascii="Times New Roman" w:hAnsi="Times New Roman" w:cs="Times New Roman"/>
          <w:i/>
          <w:sz w:val="20"/>
          <w:szCs w:val="20"/>
          <w:lang w:val="en-US"/>
        </w:rPr>
        <w:t>kcal/</w:t>
      </w:r>
      <w:r>
        <w:rPr>
          <w:rFonts w:ascii="Times New Roman" w:hAnsi="Times New Roman" w:cs="Times New Roman"/>
          <w:i/>
          <w:sz w:val="20"/>
          <w:szCs w:val="20"/>
          <w:lang w:val="en-US"/>
        </w:rPr>
        <w:t>w-</w:t>
      </w:r>
      <w:r w:rsidRPr="005347A5">
        <w:rPr>
          <w:rFonts w:ascii="Times New Roman" w:hAnsi="Times New Roman" w:cs="Times New Roman"/>
          <w:i/>
          <w:sz w:val="20"/>
          <w:szCs w:val="20"/>
          <w:lang w:val="en-US"/>
        </w:rPr>
        <w:t>kg</w:t>
      </w:r>
      <w:proofErr w:type="gramStart"/>
      <w:r w:rsidRPr="005347A5">
        <w:rPr>
          <w:rFonts w:ascii="Times New Roman" w:hAnsi="Times New Roman" w:cs="Times New Roman"/>
          <w:sz w:val="20"/>
          <w:szCs w:val="20"/>
          <w:lang w:val="en-US"/>
        </w:rPr>
        <w:t>)</w:t>
      </w:r>
      <w:r>
        <w:rPr>
          <w:rFonts w:ascii="Times New Roman" w:hAnsi="Times New Roman" w:cs="Times New Roman"/>
          <w:sz w:val="20"/>
          <w:szCs w:val="20"/>
          <w:lang w:val="en-US"/>
        </w:rPr>
        <w:t>=</w:t>
      </w:r>
      <w:proofErr w:type="gramEnd"/>
      <w:r w:rsidRPr="007B7505">
        <w:rPr>
          <w:rFonts w:ascii="Times New Roman" w:hAnsi="Times New Roman" w:cs="Times New Roman"/>
          <w:i/>
          <w:sz w:val="20"/>
          <w:szCs w:val="20"/>
          <w:lang w:val="en-US"/>
        </w:rPr>
        <w:t xml:space="preserve"> </w:t>
      </w:r>
      <w:r>
        <w:rPr>
          <w:rFonts w:ascii="Times New Roman" w:hAnsi="Times New Roman" w:cs="Times New Roman"/>
          <w:i/>
          <w:sz w:val="20"/>
          <w:szCs w:val="20"/>
          <w:lang w:val="en-US"/>
        </w:rPr>
        <w:t>C</w:t>
      </w:r>
      <w:r>
        <w:rPr>
          <w:rFonts w:ascii="Times New Roman" w:hAnsi="Times New Roman" w:cs="Times New Roman"/>
          <w:i/>
          <w:sz w:val="20"/>
          <w:szCs w:val="20"/>
          <w:vertAlign w:val="subscript"/>
          <w:lang w:val="en-US"/>
        </w:rPr>
        <w:t>H</w:t>
      </w:r>
      <w:r w:rsidRPr="00D6007B">
        <w:rPr>
          <w:rFonts w:asciiTheme="majorHAnsi" w:hAnsiTheme="majorHAnsi" w:cstheme="majorHAnsi"/>
          <w:i/>
          <w:sz w:val="20"/>
          <w:szCs w:val="20"/>
          <w:lang w:val="en-US"/>
        </w:rPr>
        <w:t xml:space="preserve"> – 6</w:t>
      </w:r>
      <w:r w:rsidRPr="005347A5">
        <w:rPr>
          <w:rFonts w:asciiTheme="majorHAnsi" w:hAnsiTheme="majorHAnsi" w:cstheme="majorHAnsi"/>
          <w:sz w:val="20"/>
          <w:szCs w:val="20"/>
          <w:lang w:val="en-US"/>
        </w:rPr>
        <w:t>×</w:t>
      </w:r>
      <w:r w:rsidRPr="004C0D82">
        <w:rPr>
          <w:rFonts w:asciiTheme="majorHAnsi" w:hAnsiTheme="majorHAnsi" w:cstheme="majorHAnsi"/>
          <w:sz w:val="20"/>
          <w:szCs w:val="20"/>
          <w:lang w:val="en-US"/>
        </w:rPr>
        <w:t>(</w:t>
      </w:r>
      <w:r w:rsidRPr="00D6007B">
        <w:rPr>
          <w:rFonts w:asciiTheme="majorHAnsi" w:hAnsiTheme="majorHAnsi" w:cstheme="majorHAnsi"/>
          <w:i/>
          <w:sz w:val="20"/>
          <w:szCs w:val="20"/>
          <w:lang w:val="en-US"/>
        </w:rPr>
        <w:t>9</w:t>
      </w:r>
      <w:r w:rsidRPr="005347A5">
        <w:rPr>
          <w:rFonts w:asciiTheme="majorHAnsi" w:hAnsiTheme="majorHAnsi" w:cstheme="majorHAnsi"/>
          <w:sz w:val="20"/>
          <w:szCs w:val="20"/>
          <w:lang w:val="en-US"/>
        </w:rPr>
        <w:t>×</w:t>
      </w:r>
      <w:r w:rsidRPr="00D6007B">
        <w:rPr>
          <w:rFonts w:asciiTheme="majorHAnsi" w:hAnsiTheme="majorHAnsi" w:cstheme="majorHAnsi"/>
          <w:i/>
          <w:sz w:val="20"/>
          <w:szCs w:val="20"/>
          <w:lang w:val="en-US"/>
        </w:rPr>
        <w:t>H+W</w:t>
      </w:r>
      <w:r w:rsidRPr="004C0D82">
        <w:rPr>
          <w:rFonts w:asciiTheme="majorHAnsi" w:hAnsiTheme="majorHAnsi" w:cstheme="majorHAnsi"/>
          <w:sz w:val="20"/>
          <w:szCs w:val="20"/>
          <w:lang w:val="en-US"/>
        </w:rPr>
        <w:t>)</w:t>
      </w:r>
      <w:r w:rsidR="00063A22">
        <w:rPr>
          <w:rFonts w:ascii="Times New Roman" w:hAnsi="Times New Roman" w:cs="Times New Roman"/>
          <w:i/>
          <w:sz w:val="20"/>
          <w:szCs w:val="20"/>
          <w:lang w:val="en-US"/>
        </w:rPr>
        <w:tab/>
      </w:r>
      <w:r w:rsidR="00063A22">
        <w:rPr>
          <w:rFonts w:ascii="Times New Roman" w:hAnsi="Times New Roman" w:cs="Times New Roman"/>
          <w:i/>
          <w:sz w:val="20"/>
          <w:szCs w:val="20"/>
          <w:lang w:val="en-US"/>
        </w:rPr>
        <w:tab/>
      </w:r>
      <w:r w:rsidR="00063A22">
        <w:rPr>
          <w:rFonts w:ascii="Times New Roman" w:hAnsi="Times New Roman" w:cs="Times New Roman"/>
          <w:i/>
          <w:sz w:val="20"/>
          <w:szCs w:val="20"/>
          <w:lang w:val="en-US"/>
        </w:rPr>
        <w:tab/>
      </w:r>
      <w:r>
        <w:rPr>
          <w:rFonts w:ascii="Times New Roman" w:hAnsi="Times New Roman" w:cs="Times New Roman"/>
          <w:sz w:val="20"/>
          <w:szCs w:val="20"/>
          <w:lang w:val="en-US"/>
        </w:rPr>
        <w:t>(</w:t>
      </w:r>
      <w:r w:rsidR="002E78E1">
        <w:rPr>
          <w:rFonts w:ascii="Times New Roman" w:hAnsi="Times New Roman" w:cs="Times New Roman"/>
          <w:sz w:val="20"/>
          <w:szCs w:val="20"/>
          <w:lang w:val="en-US"/>
        </w:rPr>
        <w:t>8</w:t>
      </w:r>
      <w:r>
        <w:rPr>
          <w:rFonts w:ascii="Times New Roman" w:hAnsi="Times New Roman" w:cs="Times New Roman"/>
          <w:sz w:val="20"/>
          <w:szCs w:val="20"/>
          <w:lang w:val="en-US"/>
        </w:rPr>
        <w:t>)</w:t>
      </w:r>
    </w:p>
    <w:p w:rsidR="00AD799B" w:rsidRPr="00D6007B" w:rsidRDefault="002E78E1" w:rsidP="00AD799B">
      <w:pPr>
        <w:spacing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lastRenderedPageBreak/>
        <w:t xml:space="preserve">   </w:t>
      </w:r>
      <w:r w:rsidR="00AD799B" w:rsidRPr="00D6007B">
        <w:rPr>
          <w:rFonts w:asciiTheme="majorHAnsi" w:hAnsiTheme="majorHAnsi" w:cstheme="majorHAnsi"/>
          <w:sz w:val="20"/>
          <w:szCs w:val="20"/>
          <w:lang w:val="en-US"/>
        </w:rPr>
        <w:t xml:space="preserve">Where, </w:t>
      </w:r>
      <w:r w:rsidR="00AD799B" w:rsidRPr="005347A5">
        <w:rPr>
          <w:rFonts w:asciiTheme="majorHAnsi" w:hAnsiTheme="majorHAnsi" w:cstheme="majorHAnsi"/>
          <w:i/>
          <w:sz w:val="20"/>
          <w:szCs w:val="20"/>
          <w:lang w:val="en-US"/>
        </w:rPr>
        <w:t>C</w:t>
      </w:r>
      <w:r w:rsidR="00AD799B" w:rsidRPr="00D6007B">
        <w:rPr>
          <w:rFonts w:asciiTheme="majorHAnsi" w:hAnsiTheme="majorHAnsi" w:cstheme="majorHAnsi"/>
          <w:sz w:val="20"/>
          <w:szCs w:val="20"/>
          <w:lang w:val="en-US"/>
        </w:rPr>
        <w:t xml:space="preserve">, </w:t>
      </w:r>
      <w:r w:rsidR="00AD799B" w:rsidRPr="005347A5">
        <w:rPr>
          <w:rFonts w:asciiTheme="majorHAnsi" w:hAnsiTheme="majorHAnsi" w:cstheme="majorHAnsi"/>
          <w:i/>
          <w:sz w:val="20"/>
          <w:szCs w:val="20"/>
          <w:lang w:val="en-US"/>
        </w:rPr>
        <w:t>H</w:t>
      </w:r>
      <w:r w:rsidR="00AD799B" w:rsidRPr="00D6007B">
        <w:rPr>
          <w:rFonts w:asciiTheme="majorHAnsi" w:hAnsiTheme="majorHAnsi" w:cstheme="majorHAnsi"/>
          <w:sz w:val="20"/>
          <w:szCs w:val="20"/>
          <w:lang w:val="en-US"/>
        </w:rPr>
        <w:t xml:space="preserve">, </w:t>
      </w:r>
      <w:r w:rsidR="00AD799B" w:rsidRPr="005347A5">
        <w:rPr>
          <w:rFonts w:asciiTheme="majorHAnsi" w:hAnsiTheme="majorHAnsi" w:cstheme="majorHAnsi"/>
          <w:i/>
          <w:sz w:val="20"/>
          <w:szCs w:val="20"/>
          <w:lang w:val="en-US"/>
        </w:rPr>
        <w:t>O</w:t>
      </w:r>
      <w:r w:rsidR="00AD799B" w:rsidRPr="00D6007B">
        <w:rPr>
          <w:rFonts w:asciiTheme="majorHAnsi" w:hAnsiTheme="majorHAnsi" w:cstheme="majorHAnsi"/>
          <w:sz w:val="20"/>
          <w:szCs w:val="20"/>
          <w:lang w:val="en-US"/>
        </w:rPr>
        <w:t xml:space="preserve">, </w:t>
      </w:r>
      <w:r w:rsidR="00AD799B" w:rsidRPr="005347A5">
        <w:rPr>
          <w:rFonts w:asciiTheme="majorHAnsi" w:hAnsiTheme="majorHAnsi" w:cstheme="majorHAnsi"/>
          <w:i/>
          <w:sz w:val="20"/>
          <w:szCs w:val="20"/>
          <w:lang w:val="en-US"/>
        </w:rPr>
        <w:t>S</w:t>
      </w:r>
      <w:r w:rsidR="00AD799B">
        <w:rPr>
          <w:rFonts w:asciiTheme="majorHAnsi" w:hAnsiTheme="majorHAnsi" w:cstheme="majorHAnsi"/>
          <w:i/>
          <w:sz w:val="20"/>
          <w:szCs w:val="20"/>
          <w:lang w:val="en-US"/>
        </w:rPr>
        <w:t>, W</w:t>
      </w:r>
      <w:r w:rsidR="00AD799B" w:rsidRPr="00D6007B">
        <w:rPr>
          <w:rFonts w:asciiTheme="majorHAnsi" w:hAnsiTheme="majorHAnsi" w:cstheme="majorHAnsi"/>
          <w:sz w:val="20"/>
          <w:szCs w:val="20"/>
          <w:lang w:val="en-US"/>
        </w:rPr>
        <w:t xml:space="preserve"> is the percentage of carbon, hydro, oxygen</w:t>
      </w:r>
      <w:r w:rsidR="00AD799B">
        <w:rPr>
          <w:rFonts w:asciiTheme="majorHAnsi" w:hAnsiTheme="majorHAnsi" w:cstheme="majorHAnsi"/>
          <w:sz w:val="20"/>
          <w:szCs w:val="20"/>
          <w:lang w:val="en-US"/>
        </w:rPr>
        <w:t>,</w:t>
      </w:r>
      <w:r w:rsidR="00AD799B" w:rsidRPr="00D6007B">
        <w:rPr>
          <w:rFonts w:asciiTheme="majorHAnsi" w:hAnsiTheme="majorHAnsi" w:cstheme="majorHAnsi"/>
          <w:sz w:val="20"/>
          <w:szCs w:val="20"/>
          <w:lang w:val="en-US"/>
        </w:rPr>
        <w:t xml:space="preserve"> sulfur</w:t>
      </w:r>
      <w:r w:rsidR="00AD799B">
        <w:rPr>
          <w:rFonts w:asciiTheme="majorHAnsi" w:hAnsiTheme="majorHAnsi" w:cstheme="majorHAnsi"/>
          <w:sz w:val="20"/>
          <w:szCs w:val="20"/>
          <w:lang w:val="en-US"/>
        </w:rPr>
        <w:t xml:space="preserve"> and moisture</w:t>
      </w:r>
      <w:r w:rsidR="00AD799B" w:rsidRPr="00D6007B">
        <w:rPr>
          <w:rFonts w:asciiTheme="majorHAnsi" w:hAnsiTheme="majorHAnsi" w:cstheme="majorHAnsi"/>
          <w:sz w:val="20"/>
          <w:szCs w:val="20"/>
          <w:lang w:val="en-US"/>
        </w:rPr>
        <w:t xml:space="preserve"> in weight of sample</w:t>
      </w:r>
      <w:r w:rsidR="00EC03FC">
        <w:rPr>
          <w:rFonts w:asciiTheme="majorHAnsi" w:hAnsiTheme="majorHAnsi" w:cstheme="majorHAnsi"/>
          <w:sz w:val="20"/>
          <w:szCs w:val="20"/>
          <w:lang w:val="en-US"/>
        </w:rPr>
        <w:t>s</w:t>
      </w:r>
      <w:r w:rsidR="00AD799B" w:rsidRPr="00D6007B">
        <w:rPr>
          <w:rFonts w:asciiTheme="majorHAnsi" w:hAnsiTheme="majorHAnsi" w:cstheme="majorHAnsi"/>
          <w:sz w:val="20"/>
          <w:szCs w:val="20"/>
          <w:lang w:val="en-US"/>
        </w:rPr>
        <w:t xml:space="preserve"> </w:t>
      </w:r>
      <w:r w:rsidR="00AD799B">
        <w:rPr>
          <w:rFonts w:asciiTheme="majorHAnsi" w:hAnsiTheme="majorHAnsi" w:cstheme="majorHAnsi"/>
          <w:sz w:val="20"/>
          <w:szCs w:val="20"/>
          <w:lang w:val="en-US"/>
        </w:rPr>
        <w:t>in</w:t>
      </w:r>
      <w:r w:rsidR="00AD799B" w:rsidRPr="00D6007B">
        <w:rPr>
          <w:rFonts w:asciiTheme="majorHAnsi" w:hAnsiTheme="majorHAnsi" w:cstheme="majorHAnsi"/>
          <w:sz w:val="20"/>
          <w:szCs w:val="20"/>
          <w:lang w:val="en-US"/>
        </w:rPr>
        <w:t xml:space="preserve"> </w:t>
      </w:r>
      <w:r w:rsidR="00AD799B">
        <w:rPr>
          <w:rFonts w:asciiTheme="majorHAnsi" w:hAnsiTheme="majorHAnsi" w:cstheme="majorHAnsi"/>
          <w:sz w:val="20"/>
          <w:szCs w:val="20"/>
          <w:lang w:val="en-US"/>
        </w:rPr>
        <w:t>wet-</w:t>
      </w:r>
      <w:r w:rsidR="00AD799B" w:rsidRPr="00D6007B">
        <w:rPr>
          <w:rFonts w:asciiTheme="majorHAnsi" w:hAnsiTheme="majorHAnsi" w:cstheme="majorHAnsi"/>
          <w:sz w:val="20"/>
          <w:szCs w:val="20"/>
          <w:lang w:val="en-US"/>
        </w:rPr>
        <w:t>bas</w:t>
      </w:r>
      <w:r w:rsidR="00AD799B">
        <w:rPr>
          <w:rFonts w:asciiTheme="majorHAnsi" w:hAnsiTheme="majorHAnsi" w:cstheme="majorHAnsi"/>
          <w:sz w:val="20"/>
          <w:szCs w:val="20"/>
          <w:lang w:val="en-US"/>
        </w:rPr>
        <w:t>e weight %,</w:t>
      </w:r>
      <w:r w:rsidR="00AD799B" w:rsidRPr="00D6007B">
        <w:rPr>
          <w:rFonts w:asciiTheme="majorHAnsi" w:hAnsiTheme="majorHAnsi" w:cstheme="majorHAnsi"/>
          <w:sz w:val="20"/>
          <w:szCs w:val="20"/>
          <w:lang w:val="en-US"/>
        </w:rPr>
        <w:t xml:space="preserve"> respectively.</w:t>
      </w:r>
      <w:r w:rsidR="00AD799B">
        <w:rPr>
          <w:rFonts w:asciiTheme="majorHAnsi" w:hAnsiTheme="majorHAnsi" w:cstheme="majorHAnsi" w:hint="eastAsia"/>
          <w:sz w:val="20"/>
          <w:szCs w:val="20"/>
          <w:lang w:val="en-US"/>
        </w:rPr>
        <w:t xml:space="preserve"> </w:t>
      </w:r>
      <w:r w:rsidR="00AD799B">
        <w:rPr>
          <w:rFonts w:asciiTheme="majorHAnsi" w:hAnsiTheme="majorHAnsi" w:cstheme="majorHAnsi"/>
          <w:sz w:val="20"/>
          <w:szCs w:val="20"/>
          <w:lang w:val="en-US"/>
        </w:rPr>
        <w:t xml:space="preserve"> As shown in </w:t>
      </w:r>
      <w:proofErr w:type="spellStart"/>
      <w:r w:rsidR="00AD799B">
        <w:rPr>
          <w:rFonts w:asciiTheme="majorHAnsi" w:hAnsiTheme="majorHAnsi" w:cstheme="majorHAnsi"/>
          <w:sz w:val="20"/>
          <w:szCs w:val="20"/>
          <w:lang w:val="en-US"/>
        </w:rPr>
        <w:t>Eq</w:t>
      </w:r>
      <w:proofErr w:type="spellEnd"/>
      <w:r w:rsidR="00EC03FC">
        <w:rPr>
          <w:rFonts w:asciiTheme="majorHAnsi" w:hAnsiTheme="majorHAnsi" w:cstheme="majorHAnsi"/>
          <w:sz w:val="20"/>
          <w:szCs w:val="20"/>
          <w:lang w:val="en-US"/>
        </w:rPr>
        <w:t xml:space="preserve"> </w:t>
      </w:r>
      <w:r w:rsidR="00AD799B">
        <w:rPr>
          <w:rFonts w:asciiTheme="majorHAnsi" w:hAnsiTheme="majorHAnsi" w:cstheme="majorHAnsi"/>
          <w:sz w:val="20"/>
          <w:szCs w:val="20"/>
          <w:lang w:val="en-US"/>
        </w:rPr>
        <w:t>(</w:t>
      </w:r>
      <w:r>
        <w:rPr>
          <w:rFonts w:asciiTheme="majorHAnsi" w:hAnsiTheme="majorHAnsi" w:cstheme="majorHAnsi"/>
          <w:sz w:val="20"/>
          <w:szCs w:val="20"/>
          <w:lang w:val="en-US"/>
        </w:rPr>
        <w:t>8</w:t>
      </w:r>
      <w:r w:rsidR="00AD799B">
        <w:rPr>
          <w:rFonts w:asciiTheme="majorHAnsi" w:hAnsiTheme="majorHAnsi" w:cstheme="majorHAnsi"/>
          <w:sz w:val="20"/>
          <w:szCs w:val="20"/>
          <w:lang w:val="en-US"/>
        </w:rPr>
        <w:t xml:space="preserve">), low calorific heat </w:t>
      </w:r>
      <w:r w:rsidR="00AD799B">
        <w:rPr>
          <w:rFonts w:ascii="Times New Roman" w:hAnsi="Times New Roman" w:cs="Times New Roman"/>
          <w:i/>
          <w:sz w:val="20"/>
          <w:szCs w:val="20"/>
          <w:lang w:val="en-US"/>
        </w:rPr>
        <w:t>C</w:t>
      </w:r>
      <w:r w:rsidR="00AD799B">
        <w:rPr>
          <w:rFonts w:ascii="Times New Roman" w:hAnsi="Times New Roman" w:cs="Times New Roman"/>
          <w:i/>
          <w:sz w:val="20"/>
          <w:szCs w:val="20"/>
          <w:vertAlign w:val="subscript"/>
          <w:lang w:val="en-US"/>
        </w:rPr>
        <w:t>L</w:t>
      </w:r>
      <w:r w:rsidR="00AD799B">
        <w:rPr>
          <w:rFonts w:asciiTheme="majorHAnsi" w:hAnsiTheme="majorHAnsi" w:cstheme="majorHAnsi"/>
          <w:sz w:val="20"/>
          <w:szCs w:val="20"/>
          <w:lang w:val="en-US"/>
        </w:rPr>
        <w:t xml:space="preserve"> is lower than high calorific heat </w:t>
      </w:r>
      <w:r w:rsidR="00AD799B">
        <w:rPr>
          <w:rFonts w:ascii="Times New Roman" w:hAnsi="Times New Roman" w:cs="Times New Roman"/>
          <w:i/>
          <w:sz w:val="20"/>
          <w:szCs w:val="20"/>
          <w:lang w:val="en-US"/>
        </w:rPr>
        <w:t>C</w:t>
      </w:r>
      <w:r w:rsidR="00AD799B">
        <w:rPr>
          <w:rFonts w:ascii="Times New Roman" w:hAnsi="Times New Roman" w:cs="Times New Roman"/>
          <w:i/>
          <w:sz w:val="20"/>
          <w:szCs w:val="20"/>
          <w:vertAlign w:val="subscript"/>
          <w:lang w:val="en-US"/>
        </w:rPr>
        <w:t>H</w:t>
      </w:r>
      <w:r w:rsidR="00AD799B" w:rsidRPr="005347A5">
        <w:rPr>
          <w:rFonts w:ascii="Times New Roman" w:hAnsi="Times New Roman" w:cs="Times New Roman"/>
          <w:i/>
          <w:sz w:val="20"/>
          <w:szCs w:val="20"/>
          <w:lang w:val="en-US"/>
        </w:rPr>
        <w:t xml:space="preserve"> </w:t>
      </w:r>
      <w:r w:rsidR="00AD799B">
        <w:rPr>
          <w:rFonts w:asciiTheme="majorHAnsi" w:hAnsiTheme="majorHAnsi" w:cstheme="majorHAnsi"/>
          <w:sz w:val="20"/>
          <w:szCs w:val="20"/>
          <w:lang w:val="en-US"/>
        </w:rPr>
        <w:t xml:space="preserve">by </w:t>
      </w:r>
      <w:r w:rsidR="00AD799B" w:rsidRPr="004C0D82">
        <w:rPr>
          <w:rFonts w:asciiTheme="majorHAnsi" w:hAnsiTheme="majorHAnsi" w:cstheme="majorHAnsi"/>
          <w:sz w:val="20"/>
          <w:szCs w:val="20"/>
          <w:lang w:val="en-US"/>
        </w:rPr>
        <w:t>evaporati</w:t>
      </w:r>
      <w:r w:rsidR="00EC03FC">
        <w:rPr>
          <w:rFonts w:asciiTheme="majorHAnsi" w:hAnsiTheme="majorHAnsi" w:cstheme="majorHAnsi"/>
          <w:sz w:val="20"/>
          <w:szCs w:val="20"/>
          <w:lang w:val="en-US"/>
        </w:rPr>
        <w:t>on</w:t>
      </w:r>
      <w:r w:rsidR="00AD799B" w:rsidRPr="004C0D82">
        <w:rPr>
          <w:rFonts w:asciiTheme="majorHAnsi" w:hAnsiTheme="majorHAnsi" w:cstheme="majorHAnsi"/>
          <w:sz w:val="20"/>
          <w:szCs w:val="20"/>
          <w:lang w:val="en-US"/>
        </w:rPr>
        <w:t xml:space="preserve"> latent heat</w:t>
      </w:r>
      <w:r w:rsidR="00AD799B">
        <w:rPr>
          <w:rFonts w:asciiTheme="majorHAnsi" w:hAnsiTheme="majorHAnsi" w:cstheme="majorHAnsi"/>
          <w:sz w:val="20"/>
          <w:szCs w:val="20"/>
          <w:lang w:val="en-US"/>
        </w:rPr>
        <w:t xml:space="preserve"> of water.</w:t>
      </w:r>
    </w:p>
    <w:p w:rsidR="00AD799B" w:rsidRDefault="00AD799B" w:rsidP="00063A22">
      <w:pPr>
        <w:spacing w:line="240" w:lineRule="auto"/>
        <w:ind w:firstLine="284"/>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If the solid waste is burned completely </w:t>
      </w:r>
      <w:r w:rsidR="00EC03FC">
        <w:rPr>
          <w:rFonts w:asciiTheme="majorHAnsi" w:hAnsiTheme="majorHAnsi" w:cstheme="majorHAnsi"/>
          <w:sz w:val="20"/>
          <w:szCs w:val="20"/>
          <w:lang w:val="en-US"/>
        </w:rPr>
        <w:t xml:space="preserve">by an </w:t>
      </w:r>
      <w:r>
        <w:rPr>
          <w:rFonts w:asciiTheme="majorHAnsi" w:hAnsiTheme="majorHAnsi" w:cstheme="majorHAnsi"/>
          <w:sz w:val="20"/>
          <w:szCs w:val="20"/>
          <w:lang w:val="en-US"/>
        </w:rPr>
        <w:t xml:space="preserve">incinerator, only ash remains, however, actually a small portion still exists in incineration residue as unburned organic matter.  In Japan, in order to keep high quality of incineration, it is regulated that the weight of unburned organic matter must be less than 5% of the remains.  </w:t>
      </w:r>
    </w:p>
    <w:p w:rsidR="00AD799B" w:rsidRPr="00ED7C89" w:rsidRDefault="00AD799B" w:rsidP="00063A22">
      <w:pPr>
        <w:spacing w:line="240" w:lineRule="auto"/>
        <w:ind w:left="284" w:firstLine="284"/>
        <w:rPr>
          <w:rFonts w:asciiTheme="majorHAnsi" w:hAnsiTheme="majorHAnsi" w:cstheme="majorHAnsi"/>
          <w:sz w:val="20"/>
          <w:szCs w:val="20"/>
          <w:lang w:val="en-US"/>
        </w:rPr>
      </w:pPr>
      <w:r>
        <w:rPr>
          <w:rFonts w:asciiTheme="majorHAnsi" w:hAnsiTheme="majorHAnsi" w:cstheme="majorHAnsi"/>
          <w:sz w:val="20"/>
          <w:szCs w:val="20"/>
          <w:lang w:val="en-US"/>
        </w:rPr>
        <w:t>Residue</w:t>
      </w:r>
      <w:r w:rsidR="0085437A">
        <w:rPr>
          <w:rFonts w:asciiTheme="majorHAnsi" w:hAnsiTheme="majorHAnsi" w:cstheme="majorHAnsi"/>
          <w:sz w:val="20"/>
          <w:szCs w:val="20"/>
          <w:lang w:val="en-US"/>
        </w:rPr>
        <w:t xml:space="preserve"> </w:t>
      </w:r>
      <w:r>
        <w:rPr>
          <w:rFonts w:asciiTheme="majorHAnsi" w:hAnsiTheme="majorHAnsi" w:cstheme="majorHAnsi"/>
          <w:sz w:val="20"/>
          <w:szCs w:val="20"/>
          <w:lang w:val="en-US"/>
        </w:rPr>
        <w:t>(</w:t>
      </w:r>
      <w:proofErr w:type="gramStart"/>
      <w:r>
        <w:rPr>
          <w:rFonts w:asciiTheme="majorHAnsi" w:hAnsiTheme="majorHAnsi" w:cstheme="majorHAnsi"/>
          <w:sz w:val="20"/>
          <w:szCs w:val="20"/>
          <w:lang w:val="en-US"/>
        </w:rPr>
        <w:t>wet%</w:t>
      </w:r>
      <w:proofErr w:type="gramEnd"/>
      <w:r>
        <w:rPr>
          <w:rFonts w:asciiTheme="majorHAnsi" w:hAnsiTheme="majorHAnsi" w:cstheme="majorHAnsi"/>
          <w:sz w:val="20"/>
          <w:szCs w:val="20"/>
          <w:lang w:val="en-US"/>
        </w:rPr>
        <w:t>)= (1 + 0.05)</w:t>
      </w:r>
      <w:r>
        <w:rPr>
          <w:rFonts w:asciiTheme="majorHAnsi" w:hAnsiTheme="majorHAnsi" w:cstheme="majorHAnsi"/>
          <w:i/>
          <w:sz w:val="20"/>
          <w:szCs w:val="20"/>
          <w:lang w:val="en-US"/>
        </w:rPr>
        <w:t>A</w:t>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sidR="00063A22">
        <w:rPr>
          <w:rFonts w:asciiTheme="majorHAnsi" w:hAnsiTheme="majorHAnsi" w:cstheme="majorHAnsi"/>
          <w:sz w:val="20"/>
          <w:szCs w:val="20"/>
          <w:lang w:val="en-US"/>
        </w:rPr>
        <w:tab/>
      </w:r>
      <w:r>
        <w:rPr>
          <w:rFonts w:asciiTheme="majorHAnsi" w:hAnsiTheme="majorHAnsi" w:cstheme="majorHAnsi"/>
          <w:sz w:val="20"/>
          <w:szCs w:val="20"/>
          <w:lang w:val="en-US"/>
        </w:rPr>
        <w:t>(</w:t>
      </w:r>
      <w:r w:rsidR="002E78E1">
        <w:rPr>
          <w:rFonts w:asciiTheme="majorHAnsi" w:hAnsiTheme="majorHAnsi" w:cstheme="majorHAnsi"/>
          <w:sz w:val="20"/>
          <w:szCs w:val="20"/>
          <w:lang w:val="en-US"/>
        </w:rPr>
        <w:t>9</w:t>
      </w:r>
      <w:r>
        <w:rPr>
          <w:rFonts w:asciiTheme="majorHAnsi" w:hAnsiTheme="majorHAnsi" w:cstheme="majorHAnsi"/>
          <w:sz w:val="20"/>
          <w:szCs w:val="20"/>
          <w:lang w:val="en-US"/>
        </w:rPr>
        <w:t>)</w:t>
      </w:r>
    </w:p>
    <w:p w:rsidR="00063A22" w:rsidRDefault="00AD799B" w:rsidP="00063A22">
      <w:pPr>
        <w:spacing w:line="240" w:lineRule="auto"/>
        <w:ind w:firstLine="284"/>
        <w:jc w:val="both"/>
        <w:rPr>
          <w:rFonts w:asciiTheme="majorHAnsi" w:hAnsiTheme="majorHAnsi" w:cstheme="majorHAnsi"/>
          <w:sz w:val="20"/>
          <w:szCs w:val="20"/>
          <w:lang w:val="en-US"/>
        </w:rPr>
      </w:pPr>
      <w:r>
        <w:rPr>
          <w:rFonts w:asciiTheme="majorHAnsi" w:hAnsiTheme="majorHAnsi" w:cstheme="majorHAnsi" w:hint="eastAsia"/>
          <w:sz w:val="20"/>
          <w:szCs w:val="20"/>
          <w:lang w:val="en-US"/>
        </w:rPr>
        <w:t>CO</w:t>
      </w:r>
      <w:r w:rsidRPr="0072482A">
        <w:rPr>
          <w:rFonts w:asciiTheme="majorHAnsi" w:hAnsiTheme="majorHAnsi" w:cstheme="majorHAnsi" w:hint="eastAsia"/>
          <w:sz w:val="20"/>
          <w:szCs w:val="20"/>
          <w:vertAlign w:val="subscript"/>
          <w:lang w:val="en-US"/>
        </w:rPr>
        <w:t>2</w:t>
      </w:r>
      <w:r>
        <w:rPr>
          <w:rFonts w:asciiTheme="majorHAnsi" w:hAnsiTheme="majorHAnsi" w:cstheme="majorHAnsi" w:hint="eastAsia"/>
          <w:sz w:val="20"/>
          <w:szCs w:val="20"/>
          <w:lang w:val="en-US"/>
        </w:rPr>
        <w:t xml:space="preserve"> </w:t>
      </w:r>
      <w:r>
        <w:rPr>
          <w:rFonts w:asciiTheme="majorHAnsi" w:hAnsiTheme="majorHAnsi" w:cstheme="majorHAnsi"/>
          <w:sz w:val="20"/>
          <w:szCs w:val="20"/>
          <w:lang w:val="en-US"/>
        </w:rPr>
        <w:t xml:space="preserve">emission is calculated as </w:t>
      </w:r>
      <w:proofErr w:type="spellStart"/>
      <w:proofErr w:type="gramStart"/>
      <w:r>
        <w:rPr>
          <w:rFonts w:asciiTheme="majorHAnsi" w:hAnsiTheme="majorHAnsi" w:cstheme="majorHAnsi"/>
          <w:sz w:val="20"/>
          <w:szCs w:val="20"/>
          <w:lang w:val="en-US"/>
        </w:rPr>
        <w:t>Eq</w:t>
      </w:r>
      <w:proofErr w:type="spellEnd"/>
      <w:r>
        <w:rPr>
          <w:rFonts w:asciiTheme="majorHAnsi" w:hAnsiTheme="majorHAnsi" w:cstheme="majorHAnsi"/>
          <w:sz w:val="20"/>
          <w:szCs w:val="20"/>
          <w:lang w:val="en-US"/>
        </w:rPr>
        <w:t>(</w:t>
      </w:r>
      <w:proofErr w:type="gramEnd"/>
      <w:r w:rsidR="002E78E1">
        <w:rPr>
          <w:rFonts w:asciiTheme="majorHAnsi" w:hAnsiTheme="majorHAnsi" w:cstheme="majorHAnsi"/>
          <w:sz w:val="20"/>
          <w:szCs w:val="20"/>
          <w:lang w:val="en-US"/>
        </w:rPr>
        <w:t>10</w:t>
      </w:r>
      <w:r>
        <w:rPr>
          <w:rFonts w:asciiTheme="majorHAnsi" w:hAnsiTheme="majorHAnsi" w:cstheme="majorHAnsi"/>
          <w:sz w:val="20"/>
          <w:szCs w:val="20"/>
          <w:lang w:val="en-US"/>
        </w:rPr>
        <w:t>)</w:t>
      </w:r>
    </w:p>
    <w:p w:rsidR="00AD799B" w:rsidRPr="00D1206D" w:rsidRDefault="00AD799B" w:rsidP="00063A22">
      <w:pPr>
        <w:spacing w:line="240" w:lineRule="auto"/>
        <w:ind w:left="284" w:firstLine="284"/>
        <w:jc w:val="both"/>
        <w:rPr>
          <w:rFonts w:asciiTheme="majorHAnsi" w:hAnsiTheme="majorHAnsi" w:cstheme="majorHAnsi"/>
          <w:sz w:val="20"/>
          <w:szCs w:val="20"/>
          <w:lang w:val="en-US"/>
        </w:rPr>
      </w:pPr>
      <w:r>
        <w:rPr>
          <w:rFonts w:asciiTheme="majorHAnsi" w:hAnsiTheme="majorHAnsi" w:cstheme="majorHAnsi"/>
          <w:sz w:val="20"/>
          <w:szCs w:val="20"/>
          <w:lang w:val="en-US"/>
        </w:rPr>
        <w:t>CO</w:t>
      </w:r>
      <w:r w:rsidR="0072482A">
        <w:rPr>
          <w:rFonts w:asciiTheme="majorHAnsi" w:hAnsiTheme="majorHAnsi" w:cstheme="majorHAnsi"/>
          <w:sz w:val="20"/>
          <w:szCs w:val="20"/>
          <w:lang w:val="en-US"/>
        </w:rPr>
        <w:softHyphen/>
      </w:r>
      <w:r w:rsidR="0072482A">
        <w:rPr>
          <w:rFonts w:asciiTheme="majorHAnsi" w:hAnsiTheme="majorHAnsi" w:cstheme="majorHAnsi"/>
          <w:sz w:val="20"/>
          <w:szCs w:val="20"/>
          <w:vertAlign w:val="subscript"/>
          <w:lang w:val="en-US"/>
        </w:rPr>
        <w:t>2</w:t>
      </w:r>
      <w:r>
        <w:rPr>
          <w:rFonts w:asciiTheme="majorHAnsi" w:hAnsiTheme="majorHAnsi" w:cstheme="majorHAnsi"/>
          <w:sz w:val="20"/>
          <w:szCs w:val="20"/>
          <w:lang w:val="en-US"/>
        </w:rPr>
        <w:t xml:space="preserve"> emis</w:t>
      </w:r>
      <w:r w:rsidR="004426BC">
        <w:rPr>
          <w:rFonts w:asciiTheme="majorHAnsi" w:hAnsiTheme="majorHAnsi" w:cstheme="majorHAnsi"/>
          <w:sz w:val="20"/>
          <w:szCs w:val="20"/>
          <w:lang w:val="en-US"/>
        </w:rPr>
        <w:t>s</w:t>
      </w:r>
      <w:r>
        <w:rPr>
          <w:rFonts w:asciiTheme="majorHAnsi" w:hAnsiTheme="majorHAnsi" w:cstheme="majorHAnsi"/>
          <w:sz w:val="20"/>
          <w:szCs w:val="20"/>
          <w:lang w:val="en-US"/>
        </w:rPr>
        <w:t>ion</w:t>
      </w:r>
      <w:r w:rsidR="00D27A08">
        <w:rPr>
          <w:rFonts w:asciiTheme="majorHAnsi" w:hAnsiTheme="majorHAnsi" w:cstheme="majorHAnsi"/>
          <w:sz w:val="20"/>
          <w:szCs w:val="20"/>
          <w:lang w:val="en-US"/>
        </w:rPr>
        <w:t xml:space="preserve"> </w:t>
      </w:r>
      <w:r>
        <w:rPr>
          <w:rFonts w:asciiTheme="majorHAnsi" w:hAnsiTheme="majorHAnsi" w:cstheme="majorHAnsi"/>
          <w:sz w:val="20"/>
          <w:szCs w:val="20"/>
          <w:lang w:val="en-US"/>
        </w:rPr>
        <w:t>(</w:t>
      </w:r>
      <w:r w:rsidRPr="00ED7C89">
        <w:rPr>
          <w:rFonts w:asciiTheme="majorHAnsi" w:hAnsiTheme="majorHAnsi" w:cstheme="majorHAnsi"/>
          <w:i/>
          <w:sz w:val="20"/>
          <w:szCs w:val="20"/>
          <w:lang w:val="en-US"/>
        </w:rPr>
        <w:t>kg/w-kg</w:t>
      </w:r>
      <w:proofErr w:type="gramStart"/>
      <w:r>
        <w:rPr>
          <w:rFonts w:asciiTheme="majorHAnsi" w:hAnsiTheme="majorHAnsi" w:cstheme="majorHAnsi"/>
          <w:sz w:val="20"/>
          <w:szCs w:val="20"/>
          <w:lang w:val="en-US"/>
        </w:rPr>
        <w:t>)=</w:t>
      </w:r>
      <w:proofErr w:type="gramEnd"/>
      <w:r>
        <w:rPr>
          <w:rFonts w:asciiTheme="majorHAnsi" w:hAnsiTheme="majorHAnsi" w:cstheme="majorHAnsi"/>
          <w:sz w:val="20"/>
          <w:szCs w:val="20"/>
          <w:lang w:val="en-US"/>
        </w:rPr>
        <w:t xml:space="preserve"> (44/12)</w:t>
      </w:r>
      <w:r w:rsidRPr="005347A5">
        <w:rPr>
          <w:rFonts w:asciiTheme="majorHAnsi" w:hAnsiTheme="majorHAnsi" w:cstheme="majorHAnsi"/>
          <w:sz w:val="20"/>
          <w:szCs w:val="20"/>
          <w:lang w:val="en-US"/>
        </w:rPr>
        <w:t>×</w:t>
      </w:r>
      <w:r w:rsidRPr="00ED7C89">
        <w:rPr>
          <w:rFonts w:asciiTheme="majorHAnsi" w:hAnsiTheme="majorHAnsi" w:cstheme="majorHAnsi"/>
          <w:i/>
          <w:sz w:val="20"/>
          <w:szCs w:val="20"/>
          <w:lang w:val="en-US"/>
        </w:rPr>
        <w:t>C</w:t>
      </w:r>
      <w:r>
        <w:rPr>
          <w:rFonts w:asciiTheme="majorHAnsi" w:hAnsiTheme="majorHAnsi" w:cstheme="majorHAnsi"/>
          <w:sz w:val="20"/>
          <w:szCs w:val="20"/>
          <w:lang w:val="en-US"/>
        </w:rPr>
        <w:t>/100</w:t>
      </w:r>
      <w:r w:rsidR="00063A22">
        <w:rPr>
          <w:rFonts w:asciiTheme="majorHAnsi" w:hAnsiTheme="majorHAnsi" w:cstheme="majorHAnsi"/>
          <w:sz w:val="20"/>
          <w:szCs w:val="20"/>
          <w:lang w:val="en-US"/>
        </w:rPr>
        <w:tab/>
      </w:r>
      <w:r>
        <w:rPr>
          <w:rFonts w:asciiTheme="majorHAnsi" w:hAnsiTheme="majorHAnsi" w:cstheme="majorHAnsi"/>
          <w:sz w:val="20"/>
          <w:szCs w:val="20"/>
          <w:lang w:val="en-US"/>
        </w:rPr>
        <w:t>(</w:t>
      </w:r>
      <w:r w:rsidR="002E78E1">
        <w:rPr>
          <w:rFonts w:asciiTheme="majorHAnsi" w:hAnsiTheme="majorHAnsi" w:cstheme="majorHAnsi"/>
          <w:sz w:val="20"/>
          <w:szCs w:val="20"/>
          <w:lang w:val="en-US"/>
        </w:rPr>
        <w:t>10</w:t>
      </w:r>
      <w:r>
        <w:rPr>
          <w:rFonts w:asciiTheme="majorHAnsi" w:hAnsiTheme="majorHAnsi" w:cstheme="majorHAnsi"/>
          <w:sz w:val="20"/>
          <w:szCs w:val="20"/>
          <w:lang w:val="en-US"/>
        </w:rPr>
        <w:t>)</w:t>
      </w:r>
    </w:p>
    <w:p w:rsidR="00AD799B" w:rsidRPr="00D6007B" w:rsidRDefault="00AD799B" w:rsidP="00063A22">
      <w:pPr>
        <w:spacing w:line="240" w:lineRule="auto"/>
        <w:ind w:firstLine="284"/>
        <w:jc w:val="both"/>
        <w:rPr>
          <w:rFonts w:asciiTheme="majorHAnsi" w:hAnsiTheme="majorHAnsi" w:cstheme="majorHAnsi"/>
          <w:sz w:val="20"/>
          <w:szCs w:val="20"/>
          <w:lang w:val="en-US"/>
        </w:rPr>
      </w:pPr>
      <w:r w:rsidRPr="00D6007B">
        <w:rPr>
          <w:rFonts w:asciiTheme="majorHAnsi" w:hAnsiTheme="majorHAnsi" w:cstheme="majorHAnsi"/>
          <w:sz w:val="20"/>
          <w:szCs w:val="20"/>
          <w:lang w:val="en-US"/>
        </w:rPr>
        <w:t xml:space="preserve">Reduction rate of landfill waste </w:t>
      </w:r>
      <w:r>
        <w:rPr>
          <w:rFonts w:asciiTheme="majorHAnsi" w:hAnsiTheme="majorHAnsi" w:cstheme="majorHAnsi"/>
          <w:sz w:val="20"/>
          <w:szCs w:val="20"/>
          <w:lang w:val="en-US"/>
        </w:rPr>
        <w:t xml:space="preserve">is </w:t>
      </w:r>
      <w:r w:rsidRPr="00D6007B">
        <w:rPr>
          <w:rFonts w:asciiTheme="majorHAnsi" w:hAnsiTheme="majorHAnsi" w:cstheme="majorHAnsi"/>
          <w:sz w:val="20"/>
          <w:szCs w:val="20"/>
          <w:lang w:val="en-US"/>
        </w:rPr>
        <w:t>estimated base on ash content data combine with waste composition from our previous research. [8]</w:t>
      </w:r>
    </w:p>
    <w:p w:rsidR="00EF02B9" w:rsidRPr="006D652D" w:rsidRDefault="00EF02B9" w:rsidP="006D652D">
      <w:pPr>
        <w:pStyle w:val="aa"/>
        <w:numPr>
          <w:ilvl w:val="0"/>
          <w:numId w:val="1"/>
        </w:numPr>
        <w:spacing w:line="240" w:lineRule="auto"/>
        <w:jc w:val="both"/>
        <w:rPr>
          <w:rFonts w:asciiTheme="majorHAnsi" w:hAnsiTheme="majorHAnsi" w:cstheme="majorHAnsi"/>
          <w:b/>
          <w:sz w:val="20"/>
          <w:szCs w:val="20"/>
          <w:lang w:val="en-US"/>
        </w:rPr>
      </w:pPr>
      <w:r w:rsidRPr="006D652D">
        <w:rPr>
          <w:rFonts w:asciiTheme="majorHAnsi" w:hAnsiTheme="majorHAnsi" w:cstheme="majorHAnsi"/>
          <w:b/>
          <w:sz w:val="20"/>
          <w:szCs w:val="20"/>
          <w:lang w:val="en-US"/>
        </w:rPr>
        <w:t xml:space="preserve">RESULTS AND DISCUSSION </w:t>
      </w:r>
    </w:p>
    <w:p w:rsidR="00ED1537" w:rsidRDefault="00ED1537" w:rsidP="00ED1537">
      <w:pPr>
        <w:spacing w:line="240" w:lineRule="auto"/>
        <w:jc w:val="center"/>
        <w:rPr>
          <w:rFonts w:asciiTheme="majorHAnsi" w:hAnsiTheme="majorHAnsi" w:cstheme="majorHAnsi"/>
          <w:b/>
          <w:sz w:val="20"/>
          <w:szCs w:val="20"/>
          <w:lang w:val="en-US"/>
        </w:rPr>
      </w:pPr>
      <w:proofErr w:type="gramStart"/>
      <w:r w:rsidRPr="00D6007B">
        <w:rPr>
          <w:rFonts w:asciiTheme="majorHAnsi" w:hAnsiTheme="majorHAnsi" w:cstheme="majorHAnsi"/>
          <w:b/>
          <w:sz w:val="20"/>
          <w:szCs w:val="20"/>
          <w:lang w:val="en-US"/>
        </w:rPr>
        <w:t>Table 1.</w:t>
      </w:r>
      <w:proofErr w:type="gramEnd"/>
      <w:r w:rsidRPr="00D6007B">
        <w:rPr>
          <w:rFonts w:asciiTheme="majorHAnsi" w:hAnsiTheme="majorHAnsi" w:cstheme="majorHAnsi"/>
          <w:b/>
          <w:sz w:val="20"/>
          <w:szCs w:val="20"/>
          <w:lang w:val="en-US"/>
        </w:rPr>
        <w:t xml:space="preserve"> Chemical elements ratio</w:t>
      </w:r>
    </w:p>
    <w:tbl>
      <w:tblPr>
        <w:tblW w:w="4287" w:type="dxa"/>
        <w:tblInd w:w="113" w:type="dxa"/>
        <w:tblLook w:val="04A0"/>
      </w:tblPr>
      <w:tblGrid>
        <w:gridCol w:w="1443"/>
        <w:gridCol w:w="464"/>
        <w:gridCol w:w="850"/>
        <w:gridCol w:w="851"/>
        <w:gridCol w:w="709"/>
      </w:tblGrid>
      <w:tr w:rsidR="002E78E1" w:rsidRPr="002E78E1" w:rsidTr="002E78E1">
        <w:trPr>
          <w:trHeight w:val="315"/>
        </w:trPr>
        <w:tc>
          <w:tcPr>
            <w:tcW w:w="1413" w:type="dxa"/>
            <w:tcBorders>
              <w:top w:val="nil"/>
              <w:left w:val="nil"/>
              <w:bottom w:val="nil"/>
              <w:right w:val="nil"/>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sz w:val="24"/>
                <w:szCs w:val="24"/>
                <w:lang w:val="en-US"/>
              </w:rPr>
            </w:pPr>
          </w:p>
        </w:tc>
        <w:tc>
          <w:tcPr>
            <w:tcW w:w="464" w:type="dxa"/>
            <w:tcBorders>
              <w:top w:val="nil"/>
              <w:left w:val="nil"/>
              <w:bottom w:val="nil"/>
              <w:right w:val="nil"/>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sz w:val="20"/>
                <w:szCs w:val="20"/>
                <w:lang w:val="en-US"/>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Average</w:t>
            </w:r>
          </w:p>
        </w:tc>
      </w:tr>
      <w:tr w:rsidR="00A46642" w:rsidRPr="002E78E1" w:rsidTr="002E78E1">
        <w:trPr>
          <w:trHeight w:val="31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Waste category</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N</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C%</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H%</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N%</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Food</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9</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43.0</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6.1</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2.0</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Yard</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3</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24.7</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3.2</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1.0</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Plastic</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5</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76.6</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11.2</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0.4</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Paper</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7</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37.8</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5.6</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0.2</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Combustible</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12</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45.4</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6.1</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0.9</w:t>
            </w:r>
          </w:p>
        </w:tc>
      </w:tr>
      <w:tr w:rsidR="002E78E1" w:rsidRPr="002E78E1" w:rsidTr="002E78E1">
        <w:trPr>
          <w:trHeight w:val="315"/>
        </w:trPr>
        <w:tc>
          <w:tcPr>
            <w:tcW w:w="1413" w:type="dxa"/>
            <w:tcBorders>
              <w:top w:val="nil"/>
              <w:left w:val="nil"/>
              <w:bottom w:val="nil"/>
              <w:right w:val="nil"/>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p>
        </w:tc>
        <w:tc>
          <w:tcPr>
            <w:tcW w:w="464" w:type="dxa"/>
            <w:tcBorders>
              <w:top w:val="nil"/>
              <w:left w:val="nil"/>
              <w:bottom w:val="nil"/>
              <w:right w:val="nil"/>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sz w:val="20"/>
                <w:szCs w:val="20"/>
                <w:lang w:val="en-US"/>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Std. Dev.</w:t>
            </w:r>
          </w:p>
        </w:tc>
      </w:tr>
      <w:tr w:rsidR="00A46642" w:rsidRPr="002E78E1" w:rsidTr="002E78E1">
        <w:trPr>
          <w:trHeight w:val="31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Waste category</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N</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C%</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H%</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N%</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Food</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9</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3.53  </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0.70  </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0.55  </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Yard</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3</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7.75  </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1.17  </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0.60  </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Plastic</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5</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3.24  </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1.06  </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0.07  </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Paper</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7</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4.46  </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0.87  </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0.09  </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Combustible</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12</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10.64  </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2.02  </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1.12  </w:t>
            </w:r>
          </w:p>
        </w:tc>
      </w:tr>
      <w:tr w:rsidR="002E78E1" w:rsidRPr="002E78E1" w:rsidTr="002E78E1">
        <w:trPr>
          <w:trHeight w:val="315"/>
        </w:trPr>
        <w:tc>
          <w:tcPr>
            <w:tcW w:w="1413" w:type="dxa"/>
            <w:tcBorders>
              <w:top w:val="nil"/>
              <w:left w:val="nil"/>
              <w:bottom w:val="nil"/>
              <w:right w:val="nil"/>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p>
        </w:tc>
        <w:tc>
          <w:tcPr>
            <w:tcW w:w="464" w:type="dxa"/>
            <w:tcBorders>
              <w:top w:val="nil"/>
              <w:left w:val="nil"/>
              <w:bottom w:val="nil"/>
              <w:right w:val="nil"/>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sz w:val="20"/>
                <w:szCs w:val="20"/>
                <w:lang w:val="en-US"/>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Std. Dev./Average</w:t>
            </w:r>
          </w:p>
        </w:tc>
      </w:tr>
      <w:tr w:rsidR="00A46642" w:rsidRPr="002E78E1" w:rsidTr="002E78E1">
        <w:trPr>
          <w:trHeight w:val="31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Waste category</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N</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C%</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H%</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N%</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Food</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9</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0.08  </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0.11  </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0.27  </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Yard</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3</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0.31  </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0.37  </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0.63  </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Plastic</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5</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0.04  </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0.09  </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0.21  </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Paper</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7</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0.12  </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0.16  </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0.57  </w:t>
            </w:r>
          </w:p>
        </w:tc>
      </w:tr>
      <w:tr w:rsidR="00A46642" w:rsidRPr="002E78E1" w:rsidTr="002E78E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Combustible</w:t>
            </w:r>
          </w:p>
        </w:tc>
        <w:tc>
          <w:tcPr>
            <w:tcW w:w="464"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center"/>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12</w:t>
            </w:r>
          </w:p>
        </w:tc>
        <w:tc>
          <w:tcPr>
            <w:tcW w:w="850"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0.23  </w:t>
            </w:r>
          </w:p>
        </w:tc>
        <w:tc>
          <w:tcPr>
            <w:tcW w:w="851"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0.33  </w:t>
            </w:r>
          </w:p>
        </w:tc>
        <w:tc>
          <w:tcPr>
            <w:tcW w:w="709" w:type="dxa"/>
            <w:tcBorders>
              <w:top w:val="nil"/>
              <w:left w:val="nil"/>
              <w:bottom w:val="single" w:sz="4" w:space="0" w:color="auto"/>
              <w:right w:val="single" w:sz="4" w:space="0" w:color="auto"/>
            </w:tcBorders>
            <w:shd w:val="clear" w:color="auto" w:fill="auto"/>
            <w:noWrap/>
            <w:vAlign w:val="center"/>
            <w:hideMark/>
          </w:tcPr>
          <w:p w:rsidR="002E78E1" w:rsidRPr="002E78E1" w:rsidRDefault="002E78E1" w:rsidP="002E78E1">
            <w:pPr>
              <w:spacing w:after="0" w:line="240" w:lineRule="auto"/>
              <w:jc w:val="right"/>
              <w:rPr>
                <w:rFonts w:ascii="Times New Roman" w:eastAsia="Times New Roman" w:hAnsi="Times New Roman" w:cs="Times New Roman"/>
                <w:color w:val="000000"/>
                <w:sz w:val="24"/>
                <w:szCs w:val="24"/>
                <w:lang w:val="en-US"/>
              </w:rPr>
            </w:pPr>
            <w:r w:rsidRPr="002E78E1">
              <w:rPr>
                <w:rFonts w:ascii="Times New Roman" w:eastAsia="Times New Roman" w:hAnsi="Times New Roman" w:cs="Times New Roman"/>
                <w:color w:val="000000"/>
                <w:sz w:val="24"/>
                <w:szCs w:val="24"/>
                <w:lang w:val="en-US"/>
              </w:rPr>
              <w:t xml:space="preserve">1.23  </w:t>
            </w:r>
          </w:p>
        </w:tc>
      </w:tr>
    </w:tbl>
    <w:p w:rsidR="00063A22" w:rsidRDefault="00063A22" w:rsidP="00063A22">
      <w:pPr>
        <w:ind w:firstLine="284"/>
        <w:rPr>
          <w:rFonts w:asciiTheme="majorHAnsi" w:hAnsiTheme="majorHAnsi" w:cstheme="majorHAnsi"/>
          <w:sz w:val="20"/>
          <w:szCs w:val="20"/>
          <w:lang w:val="en-US"/>
        </w:rPr>
      </w:pPr>
    </w:p>
    <w:p w:rsidR="000A2A06" w:rsidRDefault="000A2A06" w:rsidP="000A2A06">
      <w:pPr>
        <w:spacing w:line="240" w:lineRule="auto"/>
        <w:ind w:firstLine="284"/>
        <w:jc w:val="both"/>
        <w:rPr>
          <w:rFonts w:asciiTheme="majorHAnsi" w:hAnsiTheme="majorHAnsi" w:cstheme="majorHAnsi"/>
          <w:sz w:val="20"/>
          <w:szCs w:val="20"/>
          <w:lang w:val="en-US"/>
        </w:rPr>
      </w:pPr>
      <w:r w:rsidRPr="00D6007B">
        <w:rPr>
          <w:rFonts w:asciiTheme="majorHAnsi" w:hAnsiTheme="majorHAnsi" w:cstheme="majorHAnsi"/>
          <w:sz w:val="20"/>
          <w:szCs w:val="20"/>
          <w:lang w:val="en-US"/>
        </w:rPr>
        <w:lastRenderedPageBreak/>
        <w:t xml:space="preserve">The result of </w:t>
      </w:r>
      <w:r>
        <w:rPr>
          <w:rFonts w:asciiTheme="majorHAnsi" w:hAnsiTheme="majorHAnsi" w:cstheme="majorHAnsi"/>
          <w:sz w:val="20"/>
          <w:szCs w:val="20"/>
          <w:lang w:val="en-US"/>
        </w:rPr>
        <w:t>C, H, and N components in</w:t>
      </w:r>
      <w:r w:rsidRPr="00D6007B">
        <w:rPr>
          <w:rFonts w:asciiTheme="majorHAnsi" w:hAnsiTheme="majorHAnsi" w:cstheme="majorHAnsi"/>
          <w:sz w:val="20"/>
          <w:szCs w:val="20"/>
          <w:lang w:val="en-US"/>
        </w:rPr>
        <w:t xml:space="preserve"> 35 samples </w:t>
      </w:r>
      <w:r>
        <w:rPr>
          <w:rFonts w:asciiTheme="majorHAnsi" w:hAnsiTheme="majorHAnsi" w:cstheme="majorHAnsi"/>
          <w:sz w:val="20"/>
          <w:szCs w:val="20"/>
          <w:lang w:val="en-US"/>
        </w:rPr>
        <w:t>are</w:t>
      </w:r>
      <w:r w:rsidRPr="00D6007B">
        <w:rPr>
          <w:rFonts w:asciiTheme="majorHAnsi" w:hAnsiTheme="majorHAnsi" w:cstheme="majorHAnsi"/>
          <w:sz w:val="20"/>
          <w:szCs w:val="20"/>
          <w:lang w:val="en-US"/>
        </w:rPr>
        <w:t xml:space="preserve"> showed in </w:t>
      </w:r>
      <w:r>
        <w:rPr>
          <w:rFonts w:asciiTheme="majorHAnsi" w:hAnsiTheme="majorHAnsi" w:cstheme="majorHAnsi"/>
          <w:sz w:val="20"/>
          <w:szCs w:val="20"/>
          <w:lang w:val="en-US"/>
        </w:rPr>
        <w:t>Table 1.</w:t>
      </w:r>
      <w:r w:rsidRPr="00D6007B">
        <w:rPr>
          <w:rFonts w:asciiTheme="majorHAnsi" w:hAnsiTheme="majorHAnsi" w:cstheme="majorHAnsi"/>
          <w:sz w:val="20"/>
          <w:szCs w:val="20"/>
          <w:lang w:val="en-US"/>
        </w:rPr>
        <w:t xml:space="preserve"> </w:t>
      </w:r>
      <w:r>
        <w:rPr>
          <w:rFonts w:asciiTheme="majorHAnsi" w:hAnsiTheme="majorHAnsi" w:cstheme="majorHAnsi"/>
          <w:sz w:val="20"/>
          <w:szCs w:val="20"/>
          <w:lang w:val="en-US"/>
        </w:rPr>
        <w:t xml:space="preserve">  Percentage of carbon is high in plastic waste and low in yard waste, and same property can be seen in Hydrogen.  The result that percentage of</w:t>
      </w:r>
      <w:r w:rsidR="00EC03FC">
        <w:rPr>
          <w:rFonts w:asciiTheme="majorHAnsi" w:hAnsiTheme="majorHAnsi" w:cstheme="majorHAnsi"/>
          <w:sz w:val="20"/>
          <w:szCs w:val="20"/>
          <w:lang w:val="en-US"/>
        </w:rPr>
        <w:t xml:space="preserve"> nitrogen is high in food, yard</w:t>
      </w:r>
      <w:r>
        <w:rPr>
          <w:rFonts w:asciiTheme="majorHAnsi" w:hAnsiTheme="majorHAnsi" w:cstheme="majorHAnsi"/>
          <w:sz w:val="20"/>
          <w:szCs w:val="20"/>
          <w:lang w:val="en-US"/>
        </w:rPr>
        <w:t xml:space="preserve"> and combustible waste shows nitrogen is much involved in biodegradable waste. </w:t>
      </w:r>
    </w:p>
    <w:p w:rsidR="0033619C" w:rsidRPr="00D6007B" w:rsidRDefault="0033619C" w:rsidP="000A2A06">
      <w:pPr>
        <w:spacing w:line="240" w:lineRule="auto"/>
        <w:ind w:firstLine="284"/>
        <w:jc w:val="both"/>
        <w:rPr>
          <w:rFonts w:asciiTheme="majorHAnsi" w:hAnsiTheme="majorHAnsi" w:cstheme="majorHAnsi"/>
          <w:sz w:val="20"/>
          <w:szCs w:val="20"/>
          <w:lang w:val="en-US"/>
        </w:rPr>
      </w:pPr>
      <w:r w:rsidRPr="00D6007B">
        <w:rPr>
          <w:rFonts w:asciiTheme="majorHAnsi" w:hAnsiTheme="majorHAnsi" w:cstheme="majorHAnsi"/>
          <w:sz w:val="20"/>
          <w:szCs w:val="20"/>
          <w:lang w:val="en-US"/>
        </w:rPr>
        <w:t xml:space="preserve">Average heating value </w:t>
      </w:r>
      <w:r w:rsidR="00DB089B" w:rsidRPr="00D6007B">
        <w:rPr>
          <w:rFonts w:asciiTheme="majorHAnsi" w:hAnsiTheme="majorHAnsi" w:cstheme="majorHAnsi"/>
          <w:sz w:val="20"/>
          <w:szCs w:val="20"/>
          <w:lang w:val="en-US"/>
        </w:rPr>
        <w:t>were</w:t>
      </w:r>
      <w:r w:rsidRPr="00D6007B">
        <w:rPr>
          <w:rFonts w:asciiTheme="majorHAnsi" w:hAnsiTheme="majorHAnsi" w:cstheme="majorHAnsi"/>
          <w:sz w:val="20"/>
          <w:szCs w:val="20"/>
          <w:lang w:val="en-US"/>
        </w:rPr>
        <w:t xml:space="preserve"> calculated and combine with waste composition </w:t>
      </w:r>
      <w:r w:rsidR="00DB089B" w:rsidRPr="00D6007B">
        <w:rPr>
          <w:rFonts w:asciiTheme="majorHAnsi" w:hAnsiTheme="majorHAnsi" w:cstheme="majorHAnsi"/>
          <w:sz w:val="20"/>
          <w:szCs w:val="20"/>
          <w:lang w:val="en-US"/>
        </w:rPr>
        <w:t xml:space="preserve">to estimate total energy of Hoi </w:t>
      </w:r>
      <w:proofErr w:type="gramStart"/>
      <w:r w:rsidR="00DB089B" w:rsidRPr="00D6007B">
        <w:rPr>
          <w:rFonts w:asciiTheme="majorHAnsi" w:hAnsiTheme="majorHAnsi" w:cstheme="majorHAnsi"/>
          <w:sz w:val="20"/>
          <w:szCs w:val="20"/>
          <w:lang w:val="en-US"/>
        </w:rPr>
        <w:t>An</w:t>
      </w:r>
      <w:proofErr w:type="gramEnd"/>
      <w:r w:rsidR="00DB089B" w:rsidRPr="00D6007B">
        <w:rPr>
          <w:rFonts w:asciiTheme="majorHAnsi" w:hAnsiTheme="majorHAnsi" w:cstheme="majorHAnsi"/>
          <w:sz w:val="20"/>
          <w:szCs w:val="20"/>
          <w:lang w:val="en-US"/>
        </w:rPr>
        <w:t xml:space="preserve"> waste. The result was showed in table 2.</w:t>
      </w:r>
      <w:r w:rsidR="00BC0AE9" w:rsidRPr="00D6007B">
        <w:rPr>
          <w:rFonts w:asciiTheme="majorHAnsi" w:hAnsiTheme="majorHAnsi" w:cstheme="majorHAnsi"/>
          <w:sz w:val="20"/>
          <w:szCs w:val="20"/>
          <w:lang w:val="en-US"/>
        </w:rPr>
        <w:t xml:space="preserve"> As you can see table, despite its low composition, Plastic waste still contribute</w:t>
      </w:r>
      <w:r w:rsidR="00EC03FC">
        <w:rPr>
          <w:rFonts w:asciiTheme="majorHAnsi" w:hAnsiTheme="majorHAnsi" w:cstheme="majorHAnsi"/>
          <w:sz w:val="20"/>
          <w:szCs w:val="20"/>
          <w:lang w:val="en-US"/>
        </w:rPr>
        <w:t>s</w:t>
      </w:r>
      <w:r w:rsidR="00BC0AE9" w:rsidRPr="00D6007B">
        <w:rPr>
          <w:rFonts w:asciiTheme="majorHAnsi" w:hAnsiTheme="majorHAnsi" w:cstheme="majorHAnsi"/>
          <w:sz w:val="20"/>
          <w:szCs w:val="20"/>
          <w:lang w:val="en-US"/>
        </w:rPr>
        <w:t xml:space="preserve"> the most part of </w:t>
      </w:r>
      <w:r w:rsidR="00EC03FC">
        <w:rPr>
          <w:rFonts w:asciiTheme="majorHAnsi" w:hAnsiTheme="majorHAnsi" w:cstheme="majorHAnsi"/>
          <w:sz w:val="20"/>
          <w:szCs w:val="20"/>
          <w:lang w:val="en-US"/>
        </w:rPr>
        <w:t xml:space="preserve">the </w:t>
      </w:r>
      <w:r w:rsidR="00BC0AE9" w:rsidRPr="00D6007B">
        <w:rPr>
          <w:rFonts w:asciiTheme="majorHAnsi" w:hAnsiTheme="majorHAnsi" w:cstheme="majorHAnsi"/>
          <w:sz w:val="20"/>
          <w:szCs w:val="20"/>
          <w:lang w:val="en-US"/>
        </w:rPr>
        <w:t>total energy generated</w:t>
      </w:r>
      <w:r w:rsidR="00593CB8" w:rsidRPr="00D6007B">
        <w:rPr>
          <w:rFonts w:asciiTheme="majorHAnsi" w:hAnsiTheme="majorHAnsi" w:cstheme="majorHAnsi"/>
          <w:sz w:val="20"/>
          <w:szCs w:val="20"/>
          <w:lang w:val="en-US"/>
        </w:rPr>
        <w:t xml:space="preserve">. This can </w:t>
      </w:r>
      <w:r w:rsidR="004E159F" w:rsidRPr="00D6007B">
        <w:rPr>
          <w:rFonts w:asciiTheme="majorHAnsi" w:hAnsiTheme="majorHAnsi" w:cstheme="majorHAnsi"/>
          <w:sz w:val="20"/>
          <w:szCs w:val="20"/>
          <w:lang w:val="en-US"/>
        </w:rPr>
        <w:t>explain</w:t>
      </w:r>
      <w:r w:rsidR="00593CB8" w:rsidRPr="00D6007B">
        <w:rPr>
          <w:rFonts w:asciiTheme="majorHAnsi" w:hAnsiTheme="majorHAnsi" w:cstheme="majorHAnsi"/>
          <w:sz w:val="20"/>
          <w:szCs w:val="20"/>
          <w:lang w:val="en-US"/>
        </w:rPr>
        <w:t xml:space="preserve"> </w:t>
      </w:r>
      <w:r w:rsidR="00EC03FC">
        <w:rPr>
          <w:rFonts w:asciiTheme="majorHAnsi" w:hAnsiTheme="majorHAnsi" w:cstheme="majorHAnsi"/>
          <w:sz w:val="20"/>
          <w:szCs w:val="20"/>
          <w:lang w:val="en-US"/>
        </w:rPr>
        <w:t xml:space="preserve">by </w:t>
      </w:r>
      <w:r w:rsidR="00593CB8" w:rsidRPr="00D6007B">
        <w:rPr>
          <w:rFonts w:asciiTheme="majorHAnsi" w:hAnsiTheme="majorHAnsi" w:cstheme="majorHAnsi"/>
          <w:sz w:val="20"/>
          <w:szCs w:val="20"/>
          <w:lang w:val="en-US"/>
        </w:rPr>
        <w:t>it</w:t>
      </w:r>
      <w:r w:rsidR="00EC03FC">
        <w:rPr>
          <w:rFonts w:asciiTheme="majorHAnsi" w:hAnsiTheme="majorHAnsi" w:cstheme="majorHAnsi"/>
          <w:sz w:val="20"/>
          <w:szCs w:val="20"/>
          <w:lang w:val="en-US"/>
        </w:rPr>
        <w:t>s</w:t>
      </w:r>
      <w:r w:rsidR="00593CB8" w:rsidRPr="00D6007B">
        <w:rPr>
          <w:rFonts w:asciiTheme="majorHAnsi" w:hAnsiTheme="majorHAnsi" w:cstheme="majorHAnsi"/>
          <w:sz w:val="20"/>
          <w:szCs w:val="20"/>
          <w:lang w:val="en-US"/>
        </w:rPr>
        <w:t xml:space="preserve"> significant high heating value compared with other waste sources. On the other side, Combustible waste has average heating value and second highest composition result in </w:t>
      </w:r>
      <w:r w:rsidR="004E159F" w:rsidRPr="00D6007B">
        <w:rPr>
          <w:rFonts w:asciiTheme="majorHAnsi" w:hAnsiTheme="majorHAnsi" w:cstheme="majorHAnsi"/>
          <w:sz w:val="20"/>
          <w:szCs w:val="20"/>
          <w:lang w:val="en-US"/>
        </w:rPr>
        <w:t xml:space="preserve">the </w:t>
      </w:r>
      <w:r w:rsidR="00593CB8" w:rsidRPr="00D6007B">
        <w:rPr>
          <w:rFonts w:asciiTheme="majorHAnsi" w:hAnsiTheme="majorHAnsi" w:cstheme="majorHAnsi"/>
          <w:sz w:val="20"/>
          <w:szCs w:val="20"/>
          <w:lang w:val="en-US"/>
        </w:rPr>
        <w:t>second place in heat contribution.</w:t>
      </w:r>
    </w:p>
    <w:p w:rsidR="00DB089B" w:rsidRPr="00D6007B" w:rsidRDefault="00DB089B" w:rsidP="0094768F">
      <w:pPr>
        <w:spacing w:line="240" w:lineRule="auto"/>
        <w:jc w:val="center"/>
        <w:rPr>
          <w:rFonts w:asciiTheme="majorHAnsi" w:hAnsiTheme="majorHAnsi" w:cstheme="majorHAnsi"/>
          <w:b/>
          <w:sz w:val="20"/>
          <w:szCs w:val="20"/>
          <w:lang w:val="en-US"/>
        </w:rPr>
      </w:pPr>
      <w:commentRangeStart w:id="0"/>
      <w:proofErr w:type="gramStart"/>
      <w:r w:rsidRPr="00D6007B">
        <w:rPr>
          <w:rFonts w:asciiTheme="majorHAnsi" w:hAnsiTheme="majorHAnsi" w:cstheme="majorHAnsi"/>
          <w:b/>
          <w:sz w:val="20"/>
          <w:szCs w:val="20"/>
          <w:lang w:val="en-US"/>
        </w:rPr>
        <w:t xml:space="preserve">Table </w:t>
      </w:r>
      <w:commentRangeEnd w:id="0"/>
      <w:r w:rsidR="007C6238">
        <w:rPr>
          <w:rStyle w:val="ab"/>
        </w:rPr>
        <w:commentReference w:id="0"/>
      </w:r>
      <w:r w:rsidRPr="00D6007B">
        <w:rPr>
          <w:rFonts w:asciiTheme="majorHAnsi" w:hAnsiTheme="majorHAnsi" w:cstheme="majorHAnsi"/>
          <w:b/>
          <w:sz w:val="20"/>
          <w:szCs w:val="20"/>
          <w:lang w:val="en-US"/>
        </w:rPr>
        <w:t>2.</w:t>
      </w:r>
      <w:proofErr w:type="gramEnd"/>
      <w:r w:rsidRPr="00D6007B">
        <w:rPr>
          <w:rFonts w:asciiTheme="majorHAnsi" w:hAnsiTheme="majorHAnsi" w:cstheme="majorHAnsi"/>
          <w:b/>
          <w:sz w:val="20"/>
          <w:szCs w:val="20"/>
          <w:lang w:val="en-US"/>
        </w:rPr>
        <w:t xml:space="preserve"> Heating value</w:t>
      </w:r>
    </w:p>
    <w:tbl>
      <w:tblPr>
        <w:tblW w:w="4452" w:type="dxa"/>
        <w:jc w:val="center"/>
        <w:tblLook w:val="04A0"/>
      </w:tblPr>
      <w:tblGrid>
        <w:gridCol w:w="1412"/>
        <w:gridCol w:w="1053"/>
        <w:gridCol w:w="934"/>
        <w:gridCol w:w="1053"/>
      </w:tblGrid>
      <w:tr w:rsidR="00D27A08" w:rsidRPr="00D27A08" w:rsidTr="007C6238">
        <w:trPr>
          <w:trHeight w:val="300"/>
          <w:jc w:val="center"/>
        </w:trPr>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C72635">
            <w:pPr>
              <w:spacing w:after="0" w:line="240" w:lineRule="auto"/>
              <w:jc w:val="center"/>
              <w:rPr>
                <w:rFonts w:ascii="Calibri" w:eastAsia="Times New Roman" w:hAnsi="Calibri" w:cs="Times New Roman"/>
                <w:b/>
                <w:color w:val="000000"/>
                <w:lang w:val="en-US"/>
              </w:rPr>
            </w:pPr>
            <w:r w:rsidRPr="00D27A08">
              <w:rPr>
                <w:rFonts w:ascii="Calibri" w:eastAsia="Times New Roman" w:hAnsi="Calibri" w:cs="Times New Roman"/>
                <w:b/>
                <w:color w:val="000000"/>
                <w:lang w:val="en-US"/>
              </w:rPr>
              <w:t>Waste category</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D27A08" w:rsidRPr="00D27A08" w:rsidRDefault="00D27A08" w:rsidP="00C72635">
            <w:pPr>
              <w:spacing w:after="0" w:line="240" w:lineRule="auto"/>
              <w:jc w:val="center"/>
              <w:rPr>
                <w:rFonts w:ascii="Calibri" w:eastAsia="Times New Roman" w:hAnsi="Calibri" w:cs="Times New Roman"/>
                <w:b/>
                <w:color w:val="000000"/>
                <w:lang w:val="en-US"/>
              </w:rPr>
            </w:pPr>
            <w:r w:rsidRPr="00D27A08">
              <w:rPr>
                <w:rFonts w:ascii="Calibri" w:eastAsia="Times New Roman" w:hAnsi="Calibri" w:cs="Times New Roman"/>
                <w:b/>
                <w:color w:val="000000"/>
                <w:lang w:val="en-US"/>
              </w:rPr>
              <w:t>Ave CL (kJ/kg)</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D27A08" w:rsidRPr="00D27A08" w:rsidRDefault="00D27A08" w:rsidP="00C72635">
            <w:pPr>
              <w:spacing w:after="0" w:line="240" w:lineRule="auto"/>
              <w:jc w:val="center"/>
              <w:rPr>
                <w:rFonts w:ascii="Calibri" w:eastAsia="Times New Roman" w:hAnsi="Calibri" w:cs="Times New Roman"/>
                <w:b/>
                <w:color w:val="000000"/>
                <w:lang w:val="en-US"/>
              </w:rPr>
            </w:pPr>
            <w:r w:rsidRPr="00D27A08">
              <w:rPr>
                <w:rFonts w:ascii="Calibri" w:eastAsia="Times New Roman" w:hAnsi="Calibri" w:cs="Times New Roman"/>
                <w:b/>
                <w:color w:val="000000"/>
                <w:lang w:val="en-US"/>
              </w:rPr>
              <w:t>Compo</w:t>
            </w:r>
            <w:r w:rsidR="007C6238">
              <w:rPr>
                <w:rFonts w:ascii="Calibri" w:eastAsia="Times New Roman" w:hAnsi="Calibri" w:cs="Times New Roman"/>
                <w:b/>
                <w:color w:val="000000"/>
                <w:lang w:val="en-US"/>
              </w:rPr>
              <w:t>-</w:t>
            </w:r>
            <w:proofErr w:type="spellStart"/>
            <w:r w:rsidRPr="00D27A08">
              <w:rPr>
                <w:rFonts w:ascii="Calibri" w:eastAsia="Times New Roman" w:hAnsi="Calibri" w:cs="Times New Roman"/>
                <w:b/>
                <w:color w:val="000000"/>
                <w:lang w:val="en-US"/>
              </w:rPr>
              <w:t>sition</w:t>
            </w:r>
            <w:proofErr w:type="spellEnd"/>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D27A08" w:rsidRPr="00D27A08" w:rsidRDefault="00D27A08" w:rsidP="00C72635">
            <w:pPr>
              <w:spacing w:after="0" w:line="240" w:lineRule="auto"/>
              <w:jc w:val="center"/>
              <w:rPr>
                <w:rFonts w:ascii="Calibri" w:eastAsia="Times New Roman" w:hAnsi="Calibri" w:cs="Times New Roman"/>
                <w:b/>
                <w:color w:val="000000"/>
                <w:lang w:val="en-US"/>
              </w:rPr>
            </w:pPr>
            <w:r w:rsidRPr="00D27A08">
              <w:rPr>
                <w:rFonts w:ascii="Calibri" w:eastAsia="Times New Roman" w:hAnsi="Calibri" w:cs="Times New Roman"/>
                <w:b/>
                <w:color w:val="000000"/>
                <w:lang w:val="en-US"/>
              </w:rPr>
              <w:t>Total CL</w:t>
            </w:r>
          </w:p>
        </w:tc>
      </w:tr>
      <w:tr w:rsidR="00D27A08" w:rsidRPr="00D27A08" w:rsidTr="007C6238">
        <w:trPr>
          <w:trHeight w:val="300"/>
          <w:jc w:val="center"/>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Food</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7684.392</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40.6</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3119.863</w:t>
            </w:r>
          </w:p>
        </w:tc>
      </w:tr>
      <w:tr w:rsidR="00D27A08" w:rsidRPr="00D27A08" w:rsidTr="007C6238">
        <w:trPr>
          <w:trHeight w:val="300"/>
          <w:jc w:val="center"/>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Yard</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2986.093</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10.9</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325.4841</w:t>
            </w:r>
          </w:p>
        </w:tc>
      </w:tr>
      <w:tr w:rsidR="00D27A08" w:rsidRPr="00D27A08" w:rsidTr="007C6238">
        <w:trPr>
          <w:trHeight w:val="300"/>
          <w:jc w:val="center"/>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Plastic</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23312.7</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13.16</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3067.952</w:t>
            </w:r>
          </w:p>
        </w:tc>
      </w:tr>
      <w:tr w:rsidR="00D27A08" w:rsidRPr="00D27A08" w:rsidTr="007C6238">
        <w:trPr>
          <w:trHeight w:val="300"/>
          <w:jc w:val="center"/>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Paper</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9615.846</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9.2</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884.6578</w:t>
            </w:r>
          </w:p>
        </w:tc>
      </w:tr>
      <w:tr w:rsidR="00D27A08" w:rsidRPr="00D27A08" w:rsidTr="007C6238">
        <w:trPr>
          <w:trHeight w:val="300"/>
          <w:jc w:val="center"/>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Combustible</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11359.69</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16.6</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1885.708</w:t>
            </w:r>
          </w:p>
        </w:tc>
      </w:tr>
      <w:tr w:rsidR="00D27A08" w:rsidRPr="00D27A08" w:rsidTr="007C6238">
        <w:trPr>
          <w:trHeight w:val="300"/>
          <w:jc w:val="center"/>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Recyclable</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0</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8.8</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0</w:t>
            </w:r>
          </w:p>
        </w:tc>
      </w:tr>
      <w:tr w:rsidR="00D27A08" w:rsidRPr="00D27A08" w:rsidTr="007C6238">
        <w:trPr>
          <w:trHeight w:val="300"/>
          <w:jc w:val="center"/>
        </w:trPr>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b/>
                <w:color w:val="000000"/>
                <w:lang w:val="en-US"/>
              </w:rPr>
            </w:pPr>
            <w:r w:rsidRPr="00D27A08">
              <w:rPr>
                <w:rFonts w:ascii="Calibri" w:eastAsia="Times New Roman" w:hAnsi="Calibri" w:cs="Times New Roman"/>
                <w:color w:val="000000"/>
                <w:lang w:val="en-US"/>
              </w:rPr>
              <w:t> </w:t>
            </w:r>
            <w:r w:rsidR="00C72635">
              <w:rPr>
                <w:rFonts w:ascii="Calibri" w:eastAsia="Times New Roman" w:hAnsi="Calibri" w:cs="Times New Roman"/>
                <w:b/>
                <w:color w:val="000000"/>
                <w:lang w:val="en-US"/>
              </w:rPr>
              <w:t>Total</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 </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 </w:t>
            </w:r>
          </w:p>
        </w:tc>
        <w:tc>
          <w:tcPr>
            <w:tcW w:w="1053"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9283.665</w:t>
            </w:r>
          </w:p>
        </w:tc>
      </w:tr>
    </w:tbl>
    <w:p w:rsidR="0094768F" w:rsidRPr="00D6007B" w:rsidRDefault="0094768F" w:rsidP="0094768F">
      <w:pPr>
        <w:spacing w:line="240" w:lineRule="auto"/>
        <w:jc w:val="both"/>
        <w:rPr>
          <w:rFonts w:asciiTheme="majorHAnsi" w:hAnsiTheme="majorHAnsi" w:cstheme="majorHAnsi"/>
          <w:sz w:val="20"/>
          <w:szCs w:val="20"/>
          <w:lang w:val="en-US"/>
        </w:rPr>
      </w:pPr>
    </w:p>
    <w:p w:rsidR="004B767A" w:rsidRPr="00D6007B" w:rsidRDefault="00A90A91" w:rsidP="00063A22">
      <w:pPr>
        <w:spacing w:line="240" w:lineRule="auto"/>
        <w:ind w:firstLine="284"/>
        <w:jc w:val="both"/>
        <w:rPr>
          <w:rFonts w:asciiTheme="majorHAnsi" w:hAnsiTheme="majorHAnsi" w:cstheme="majorHAnsi"/>
          <w:sz w:val="20"/>
          <w:szCs w:val="20"/>
          <w:lang w:val="en-US"/>
        </w:rPr>
      </w:pPr>
      <w:r w:rsidRPr="00D6007B">
        <w:rPr>
          <w:rFonts w:asciiTheme="majorHAnsi" w:hAnsiTheme="majorHAnsi" w:cstheme="majorHAnsi"/>
          <w:sz w:val="20"/>
          <w:szCs w:val="20"/>
          <w:lang w:val="en-US"/>
        </w:rPr>
        <w:t xml:space="preserve">Figure 1 showed </w:t>
      </w:r>
      <w:r w:rsidR="00593CB8" w:rsidRPr="00D6007B">
        <w:rPr>
          <w:rFonts w:asciiTheme="majorHAnsi" w:hAnsiTheme="majorHAnsi" w:cstheme="majorHAnsi"/>
          <w:sz w:val="20"/>
          <w:szCs w:val="20"/>
          <w:lang w:val="en-US"/>
        </w:rPr>
        <w:t>us a visualize</w:t>
      </w:r>
      <w:r w:rsidR="004E159F" w:rsidRPr="00D6007B">
        <w:rPr>
          <w:rFonts w:asciiTheme="majorHAnsi" w:hAnsiTheme="majorHAnsi" w:cstheme="majorHAnsi"/>
          <w:sz w:val="20"/>
          <w:szCs w:val="20"/>
          <w:lang w:val="en-US"/>
        </w:rPr>
        <w:t>d</w:t>
      </w:r>
      <w:r w:rsidR="00593CB8" w:rsidRPr="00D6007B">
        <w:rPr>
          <w:rFonts w:asciiTheme="majorHAnsi" w:hAnsiTheme="majorHAnsi" w:cstheme="majorHAnsi"/>
          <w:sz w:val="20"/>
          <w:szCs w:val="20"/>
          <w:lang w:val="en-US"/>
        </w:rPr>
        <w:t xml:space="preserve"> data of what was explain in table 2. W</w:t>
      </w:r>
      <w:r w:rsidR="00F476D7" w:rsidRPr="00D6007B">
        <w:rPr>
          <w:rFonts w:asciiTheme="majorHAnsi" w:hAnsiTheme="majorHAnsi" w:cstheme="majorHAnsi"/>
          <w:sz w:val="20"/>
          <w:szCs w:val="20"/>
          <w:lang w:val="en-US"/>
        </w:rPr>
        <w:t>e can increase efficiency by remove incombustible content like Metal and Glass or high moisture content like Food and Garden waste.</w:t>
      </w:r>
    </w:p>
    <w:p w:rsidR="001E0ADB" w:rsidRPr="00D6007B" w:rsidRDefault="00756316" w:rsidP="00D6007B">
      <w:pPr>
        <w:spacing w:line="240" w:lineRule="auto"/>
        <w:jc w:val="center"/>
        <w:rPr>
          <w:rFonts w:asciiTheme="majorHAnsi" w:hAnsiTheme="majorHAnsi" w:cstheme="majorHAnsi"/>
          <w:sz w:val="20"/>
          <w:szCs w:val="20"/>
          <w:lang w:val="en-US"/>
        </w:rPr>
      </w:pPr>
      <w:r w:rsidRPr="00756316">
        <w:rPr>
          <w:rFonts w:asciiTheme="majorHAnsi" w:hAnsiTheme="majorHAnsi" w:cstheme="majorHAnsi"/>
          <w:sz w:val="20"/>
          <w:szCs w:val="20"/>
          <w:lang w:val="en-US"/>
        </w:rPr>
        <w:drawing>
          <wp:inline distT="0" distB="0" distL="0" distR="0">
            <wp:extent cx="2522939" cy="1406106"/>
            <wp:effectExtent l="19050" t="0" r="10711" b="3594"/>
            <wp:docPr id="3"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0A91" w:rsidRPr="00D6007B" w:rsidRDefault="00A90A91" w:rsidP="0094768F">
      <w:pPr>
        <w:spacing w:line="240" w:lineRule="auto"/>
        <w:jc w:val="center"/>
        <w:rPr>
          <w:rFonts w:asciiTheme="majorHAnsi" w:hAnsiTheme="majorHAnsi" w:cstheme="majorHAnsi"/>
          <w:b/>
          <w:sz w:val="20"/>
          <w:szCs w:val="20"/>
          <w:lang w:val="en-US"/>
        </w:rPr>
      </w:pPr>
      <w:commentRangeStart w:id="1"/>
      <w:proofErr w:type="gramStart"/>
      <w:r w:rsidRPr="00D6007B">
        <w:rPr>
          <w:rFonts w:asciiTheme="majorHAnsi" w:hAnsiTheme="majorHAnsi" w:cstheme="majorHAnsi"/>
          <w:b/>
          <w:sz w:val="20"/>
          <w:szCs w:val="20"/>
          <w:lang w:val="en-US"/>
        </w:rPr>
        <w:t xml:space="preserve">Figure </w:t>
      </w:r>
      <w:commentRangeEnd w:id="1"/>
      <w:r w:rsidR="00756316">
        <w:rPr>
          <w:rStyle w:val="ab"/>
        </w:rPr>
        <w:commentReference w:id="1"/>
      </w:r>
      <w:r w:rsidR="00593CB8" w:rsidRPr="00D6007B">
        <w:rPr>
          <w:rFonts w:asciiTheme="majorHAnsi" w:hAnsiTheme="majorHAnsi" w:cstheme="majorHAnsi"/>
          <w:b/>
          <w:sz w:val="20"/>
          <w:szCs w:val="20"/>
          <w:lang w:val="en-US"/>
        </w:rPr>
        <w:t>1.</w:t>
      </w:r>
      <w:proofErr w:type="gramEnd"/>
      <w:r w:rsidR="00593CB8" w:rsidRPr="00D6007B">
        <w:rPr>
          <w:rFonts w:asciiTheme="majorHAnsi" w:hAnsiTheme="majorHAnsi" w:cstheme="majorHAnsi"/>
          <w:b/>
          <w:sz w:val="20"/>
          <w:szCs w:val="20"/>
          <w:lang w:val="en-US"/>
        </w:rPr>
        <w:t xml:space="preserve"> Composition and l</w:t>
      </w:r>
      <w:r w:rsidRPr="00D6007B">
        <w:rPr>
          <w:rFonts w:asciiTheme="majorHAnsi" w:hAnsiTheme="majorHAnsi" w:cstheme="majorHAnsi"/>
          <w:b/>
          <w:sz w:val="20"/>
          <w:szCs w:val="20"/>
          <w:lang w:val="en-US"/>
        </w:rPr>
        <w:t>ow heating value of each waste categorie</w:t>
      </w:r>
      <w:r w:rsidR="005B1D0F" w:rsidRPr="00D6007B">
        <w:rPr>
          <w:rFonts w:asciiTheme="majorHAnsi" w:hAnsiTheme="majorHAnsi" w:cstheme="majorHAnsi"/>
          <w:b/>
          <w:sz w:val="20"/>
          <w:szCs w:val="20"/>
          <w:lang w:val="en-US"/>
        </w:rPr>
        <w:t>s</w:t>
      </w:r>
      <w:r w:rsidRPr="00D6007B">
        <w:rPr>
          <w:rFonts w:asciiTheme="majorHAnsi" w:hAnsiTheme="majorHAnsi" w:cstheme="majorHAnsi"/>
          <w:b/>
          <w:sz w:val="20"/>
          <w:szCs w:val="20"/>
          <w:lang w:val="en-US"/>
        </w:rPr>
        <w:t>.</w:t>
      </w:r>
    </w:p>
    <w:p w:rsidR="00F476D7" w:rsidRDefault="00551099" w:rsidP="00063A22">
      <w:pPr>
        <w:spacing w:line="240" w:lineRule="auto"/>
        <w:ind w:firstLine="284"/>
        <w:jc w:val="both"/>
        <w:rPr>
          <w:rFonts w:asciiTheme="majorHAnsi" w:hAnsiTheme="majorHAnsi" w:cstheme="majorHAnsi"/>
          <w:sz w:val="20"/>
          <w:szCs w:val="20"/>
          <w:lang w:val="en-US"/>
        </w:rPr>
      </w:pPr>
      <w:r w:rsidRPr="00D6007B">
        <w:rPr>
          <w:rFonts w:asciiTheme="majorHAnsi" w:hAnsiTheme="majorHAnsi" w:cstheme="majorHAnsi"/>
          <w:sz w:val="20"/>
          <w:szCs w:val="20"/>
          <w:lang w:val="en-US"/>
        </w:rPr>
        <w:t xml:space="preserve">One of the most important criteria of </w:t>
      </w:r>
      <w:r w:rsidR="004E159F" w:rsidRPr="00D6007B">
        <w:rPr>
          <w:rFonts w:asciiTheme="majorHAnsi" w:hAnsiTheme="majorHAnsi" w:cstheme="majorHAnsi"/>
          <w:sz w:val="20"/>
          <w:szCs w:val="20"/>
          <w:lang w:val="en-US"/>
        </w:rPr>
        <w:t>incineration treatment is reducing</w:t>
      </w:r>
      <w:r w:rsidRPr="00D6007B">
        <w:rPr>
          <w:rFonts w:asciiTheme="majorHAnsi" w:hAnsiTheme="majorHAnsi" w:cstheme="majorHAnsi"/>
          <w:sz w:val="20"/>
          <w:szCs w:val="20"/>
          <w:lang w:val="en-US"/>
        </w:rPr>
        <w:t xml:space="preserve"> waste amount. Our experiment find</w:t>
      </w:r>
      <w:r w:rsidR="008A7B16" w:rsidRPr="00D6007B">
        <w:rPr>
          <w:rFonts w:asciiTheme="majorHAnsi" w:hAnsiTheme="majorHAnsi" w:cstheme="majorHAnsi"/>
          <w:sz w:val="20"/>
          <w:szCs w:val="20"/>
          <w:lang w:val="en-US"/>
        </w:rPr>
        <w:t>s</w:t>
      </w:r>
      <w:r w:rsidRPr="00D6007B">
        <w:rPr>
          <w:rFonts w:asciiTheme="majorHAnsi" w:hAnsiTheme="majorHAnsi" w:cstheme="majorHAnsi"/>
          <w:sz w:val="20"/>
          <w:szCs w:val="20"/>
          <w:lang w:val="en-US"/>
        </w:rPr>
        <w:t xml:space="preserve"> out that if incinerated, Hoi </w:t>
      </w:r>
      <w:proofErr w:type="gramStart"/>
      <w:r w:rsidRPr="00D6007B">
        <w:rPr>
          <w:rFonts w:asciiTheme="majorHAnsi" w:hAnsiTheme="majorHAnsi" w:cstheme="majorHAnsi"/>
          <w:sz w:val="20"/>
          <w:szCs w:val="20"/>
          <w:lang w:val="en-US"/>
        </w:rPr>
        <w:t>An</w:t>
      </w:r>
      <w:proofErr w:type="gramEnd"/>
      <w:r w:rsidRPr="00D6007B">
        <w:rPr>
          <w:rFonts w:asciiTheme="majorHAnsi" w:hAnsiTheme="majorHAnsi" w:cstheme="majorHAnsi"/>
          <w:sz w:val="20"/>
          <w:szCs w:val="20"/>
          <w:lang w:val="en-US"/>
        </w:rPr>
        <w:t xml:space="preserve"> waste can</w:t>
      </w:r>
      <w:r w:rsidR="008A7B16" w:rsidRPr="00D6007B">
        <w:rPr>
          <w:rFonts w:asciiTheme="majorHAnsi" w:hAnsiTheme="majorHAnsi" w:cstheme="majorHAnsi"/>
          <w:sz w:val="20"/>
          <w:szCs w:val="20"/>
          <w:lang w:val="en-US"/>
        </w:rPr>
        <w:t xml:space="preserve"> reduce </w:t>
      </w:r>
      <w:r w:rsidR="005614BF" w:rsidRPr="00D6007B">
        <w:rPr>
          <w:rFonts w:asciiTheme="majorHAnsi" w:hAnsiTheme="majorHAnsi" w:cstheme="majorHAnsi"/>
          <w:sz w:val="20"/>
          <w:szCs w:val="20"/>
          <w:lang w:val="en-US"/>
        </w:rPr>
        <w:t xml:space="preserve">up to 88% </w:t>
      </w:r>
      <w:r w:rsidRPr="00D6007B">
        <w:rPr>
          <w:rFonts w:asciiTheme="majorHAnsi" w:hAnsiTheme="majorHAnsi" w:cstheme="majorHAnsi"/>
          <w:sz w:val="20"/>
          <w:szCs w:val="20"/>
          <w:lang w:val="en-US"/>
        </w:rPr>
        <w:t xml:space="preserve">of </w:t>
      </w:r>
      <w:r w:rsidR="0053574E" w:rsidRPr="00D6007B">
        <w:rPr>
          <w:rFonts w:asciiTheme="majorHAnsi" w:hAnsiTheme="majorHAnsi" w:cstheme="majorHAnsi"/>
          <w:sz w:val="20"/>
          <w:szCs w:val="20"/>
          <w:lang w:val="en-US"/>
        </w:rPr>
        <w:t>weight as the result showed in table 3.</w:t>
      </w:r>
      <w:r w:rsidRPr="00D6007B">
        <w:rPr>
          <w:rFonts w:asciiTheme="majorHAnsi" w:hAnsiTheme="majorHAnsi" w:cstheme="majorHAnsi"/>
          <w:sz w:val="20"/>
          <w:szCs w:val="20"/>
          <w:lang w:val="en-US"/>
        </w:rPr>
        <w:t xml:space="preserve"> We also can reduce it more if use separate treatment for recyclable and composting waste.</w:t>
      </w:r>
      <w:r w:rsidR="0053574E" w:rsidRPr="00D6007B">
        <w:rPr>
          <w:rFonts w:asciiTheme="majorHAnsi" w:hAnsiTheme="majorHAnsi" w:cstheme="majorHAnsi"/>
          <w:sz w:val="20"/>
          <w:szCs w:val="20"/>
          <w:lang w:val="en-US"/>
        </w:rPr>
        <w:t xml:space="preserve"> Beside</w:t>
      </w:r>
      <w:r w:rsidR="004E159F" w:rsidRPr="00D6007B">
        <w:rPr>
          <w:rFonts w:asciiTheme="majorHAnsi" w:hAnsiTheme="majorHAnsi" w:cstheme="majorHAnsi"/>
          <w:sz w:val="20"/>
          <w:szCs w:val="20"/>
          <w:lang w:val="en-US"/>
        </w:rPr>
        <w:t>s</w:t>
      </w:r>
      <w:r w:rsidR="0053574E" w:rsidRPr="00D6007B">
        <w:rPr>
          <w:rFonts w:asciiTheme="majorHAnsi" w:hAnsiTheme="majorHAnsi" w:cstheme="majorHAnsi"/>
          <w:sz w:val="20"/>
          <w:szCs w:val="20"/>
          <w:lang w:val="en-US"/>
        </w:rPr>
        <w:t xml:space="preserve">, Metal and Glass waste can reduce heat generated and cause damage to </w:t>
      </w:r>
      <w:r w:rsidR="004E159F" w:rsidRPr="00D6007B">
        <w:rPr>
          <w:rFonts w:asciiTheme="majorHAnsi" w:hAnsiTheme="majorHAnsi" w:cstheme="majorHAnsi"/>
          <w:sz w:val="20"/>
          <w:szCs w:val="20"/>
          <w:lang w:val="en-US"/>
        </w:rPr>
        <w:t xml:space="preserve">the </w:t>
      </w:r>
      <w:r w:rsidR="0053574E" w:rsidRPr="00D6007B">
        <w:rPr>
          <w:rFonts w:asciiTheme="majorHAnsi" w:hAnsiTheme="majorHAnsi" w:cstheme="majorHAnsi"/>
          <w:sz w:val="20"/>
          <w:szCs w:val="20"/>
          <w:lang w:val="en-US"/>
        </w:rPr>
        <w:t>incinerator.</w:t>
      </w:r>
    </w:p>
    <w:p w:rsidR="00D27A08" w:rsidRPr="00D6007B" w:rsidRDefault="005B1D0F" w:rsidP="00D27A08">
      <w:pPr>
        <w:spacing w:line="240" w:lineRule="auto"/>
        <w:jc w:val="center"/>
        <w:rPr>
          <w:rFonts w:asciiTheme="majorHAnsi" w:hAnsiTheme="majorHAnsi" w:cstheme="majorHAnsi"/>
          <w:b/>
          <w:sz w:val="20"/>
          <w:szCs w:val="20"/>
          <w:lang w:val="en-US"/>
        </w:rPr>
      </w:pPr>
      <w:commentRangeStart w:id="2"/>
      <w:proofErr w:type="gramStart"/>
      <w:r w:rsidRPr="00D6007B">
        <w:rPr>
          <w:rFonts w:asciiTheme="majorHAnsi" w:hAnsiTheme="majorHAnsi" w:cstheme="majorHAnsi"/>
          <w:b/>
          <w:sz w:val="20"/>
          <w:szCs w:val="20"/>
          <w:lang w:val="en-US"/>
        </w:rPr>
        <w:lastRenderedPageBreak/>
        <w:t xml:space="preserve">Table </w:t>
      </w:r>
      <w:commentRangeEnd w:id="2"/>
      <w:r w:rsidR="007C6238">
        <w:rPr>
          <w:rStyle w:val="ab"/>
        </w:rPr>
        <w:commentReference w:id="2"/>
      </w:r>
      <w:r w:rsidRPr="00D6007B">
        <w:rPr>
          <w:rFonts w:asciiTheme="majorHAnsi" w:hAnsiTheme="majorHAnsi" w:cstheme="majorHAnsi"/>
          <w:b/>
          <w:sz w:val="20"/>
          <w:szCs w:val="20"/>
          <w:lang w:val="en-US"/>
        </w:rPr>
        <w:t>3.</w:t>
      </w:r>
      <w:proofErr w:type="gramEnd"/>
      <w:r w:rsidRPr="00D6007B">
        <w:rPr>
          <w:rFonts w:asciiTheme="majorHAnsi" w:hAnsiTheme="majorHAnsi" w:cstheme="majorHAnsi"/>
          <w:b/>
          <w:sz w:val="20"/>
          <w:szCs w:val="20"/>
          <w:lang w:val="en-US"/>
        </w:rPr>
        <w:t xml:space="preserve"> Prediction of waste amount reduction after incinerate</w:t>
      </w:r>
    </w:p>
    <w:tbl>
      <w:tblPr>
        <w:tblW w:w="3870" w:type="dxa"/>
        <w:jc w:val="center"/>
        <w:tblInd w:w="108" w:type="dxa"/>
        <w:tblLook w:val="04A0"/>
      </w:tblPr>
      <w:tblGrid>
        <w:gridCol w:w="1342"/>
        <w:gridCol w:w="728"/>
        <w:gridCol w:w="934"/>
        <w:gridCol w:w="940"/>
      </w:tblGrid>
      <w:tr w:rsidR="00D27A08" w:rsidRPr="00D27A08" w:rsidTr="007C6238">
        <w:trPr>
          <w:trHeight w:val="300"/>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C72635">
            <w:pPr>
              <w:spacing w:after="0" w:line="240" w:lineRule="auto"/>
              <w:jc w:val="center"/>
              <w:rPr>
                <w:rFonts w:ascii="Calibri" w:eastAsia="Times New Roman" w:hAnsi="Calibri" w:cs="Times New Roman"/>
                <w:b/>
                <w:color w:val="000000"/>
                <w:lang w:val="en-US"/>
              </w:rPr>
            </w:pPr>
            <w:r w:rsidRPr="00D27A08">
              <w:rPr>
                <w:rFonts w:ascii="Calibri" w:eastAsia="Times New Roman" w:hAnsi="Calibri" w:cs="Times New Roman"/>
                <w:b/>
                <w:color w:val="000000"/>
                <w:lang w:val="en-US"/>
              </w:rPr>
              <w:t>Waste category</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D27A08" w:rsidRPr="00D27A08" w:rsidRDefault="00D27A08" w:rsidP="00C72635">
            <w:pPr>
              <w:spacing w:after="0" w:line="240" w:lineRule="auto"/>
              <w:jc w:val="center"/>
              <w:rPr>
                <w:rFonts w:ascii="Calibri" w:eastAsia="Times New Roman" w:hAnsi="Calibri" w:cs="Times New Roman"/>
                <w:b/>
                <w:color w:val="000000"/>
                <w:lang w:val="en-US"/>
              </w:rPr>
            </w:pPr>
            <w:r w:rsidRPr="00D27A08">
              <w:rPr>
                <w:rFonts w:ascii="Calibri" w:eastAsia="Times New Roman" w:hAnsi="Calibri" w:cs="Times New Roman"/>
                <w:b/>
                <w:color w:val="000000"/>
                <w:lang w:val="en-US"/>
              </w:rPr>
              <w:t>Ash</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D27A08" w:rsidRPr="00D27A08" w:rsidRDefault="00D27A08" w:rsidP="00C72635">
            <w:pPr>
              <w:spacing w:after="0" w:line="240" w:lineRule="auto"/>
              <w:jc w:val="center"/>
              <w:rPr>
                <w:rFonts w:ascii="Calibri" w:eastAsia="Times New Roman" w:hAnsi="Calibri" w:cs="Times New Roman"/>
                <w:b/>
                <w:color w:val="000000"/>
                <w:lang w:val="en-US"/>
              </w:rPr>
            </w:pPr>
            <w:r w:rsidRPr="00D27A08">
              <w:rPr>
                <w:rFonts w:ascii="Calibri" w:eastAsia="Times New Roman" w:hAnsi="Calibri" w:cs="Times New Roman"/>
                <w:b/>
                <w:color w:val="000000"/>
                <w:lang w:val="en-US"/>
              </w:rPr>
              <w:t>Compo</w:t>
            </w:r>
            <w:r w:rsidR="007C6238">
              <w:rPr>
                <w:rFonts w:ascii="Calibri" w:eastAsia="Times New Roman" w:hAnsi="Calibri" w:cs="Times New Roman"/>
                <w:b/>
                <w:color w:val="000000"/>
                <w:lang w:val="en-US"/>
              </w:rPr>
              <w:t>-</w:t>
            </w:r>
            <w:proofErr w:type="spellStart"/>
            <w:r w:rsidRPr="00D27A08">
              <w:rPr>
                <w:rFonts w:ascii="Calibri" w:eastAsia="Times New Roman" w:hAnsi="Calibri" w:cs="Times New Roman"/>
                <w:b/>
                <w:color w:val="000000"/>
                <w:lang w:val="en-US"/>
              </w:rPr>
              <w:t>sition</w:t>
            </w:r>
            <w:proofErr w:type="spellEnd"/>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D27A08" w:rsidRPr="00D27A08" w:rsidRDefault="00D27A08" w:rsidP="00C72635">
            <w:pPr>
              <w:spacing w:after="0" w:line="240" w:lineRule="auto"/>
              <w:jc w:val="center"/>
              <w:rPr>
                <w:rFonts w:ascii="Calibri" w:eastAsia="Times New Roman" w:hAnsi="Calibri" w:cs="Times New Roman"/>
                <w:b/>
                <w:color w:val="000000"/>
                <w:lang w:val="en-US"/>
              </w:rPr>
            </w:pPr>
            <w:r w:rsidRPr="00C72635">
              <w:rPr>
                <w:rFonts w:ascii="Calibri" w:eastAsia="Times New Roman" w:hAnsi="Calibri" w:cs="Times New Roman"/>
                <w:b/>
                <w:color w:val="000000"/>
                <w:lang w:val="en-US"/>
              </w:rPr>
              <w:t>Residue</w:t>
            </w:r>
          </w:p>
        </w:tc>
      </w:tr>
      <w:tr w:rsidR="00D27A08" w:rsidRPr="00D27A08" w:rsidTr="007C6238">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Food</w:t>
            </w:r>
          </w:p>
        </w:tc>
        <w:tc>
          <w:tcPr>
            <w:tcW w:w="728"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2.384</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4426BC" w:rsidP="00D27A08">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40.6</w:t>
            </w:r>
          </w:p>
        </w:tc>
        <w:tc>
          <w:tcPr>
            <w:tcW w:w="866"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0.968</w:t>
            </w:r>
          </w:p>
        </w:tc>
      </w:tr>
      <w:tr w:rsidR="00D27A08" w:rsidRPr="00D27A08" w:rsidTr="007C6238">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Yard</w:t>
            </w:r>
          </w:p>
        </w:tc>
        <w:tc>
          <w:tcPr>
            <w:tcW w:w="728"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8.435</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4426BC" w:rsidP="00D27A08">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10.9</w:t>
            </w:r>
          </w:p>
        </w:tc>
        <w:tc>
          <w:tcPr>
            <w:tcW w:w="866"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0.919</w:t>
            </w:r>
          </w:p>
        </w:tc>
      </w:tr>
      <w:tr w:rsidR="00D27A08" w:rsidRPr="00D27A08" w:rsidTr="007C6238">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Plastic</w:t>
            </w:r>
          </w:p>
        </w:tc>
        <w:tc>
          <w:tcPr>
            <w:tcW w:w="728"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3.455</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4426BC" w:rsidP="00D27A08">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13.16</w:t>
            </w:r>
          </w:p>
        </w:tc>
        <w:tc>
          <w:tcPr>
            <w:tcW w:w="866"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0.455</w:t>
            </w:r>
          </w:p>
        </w:tc>
      </w:tr>
      <w:tr w:rsidR="00D27A08" w:rsidRPr="00D27A08" w:rsidTr="007C6238">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Paper</w:t>
            </w:r>
          </w:p>
        </w:tc>
        <w:tc>
          <w:tcPr>
            <w:tcW w:w="728"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9.179</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4426BC" w:rsidP="00D27A08">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9.2</w:t>
            </w:r>
          </w:p>
        </w:tc>
        <w:tc>
          <w:tcPr>
            <w:tcW w:w="866"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0.844</w:t>
            </w:r>
          </w:p>
        </w:tc>
      </w:tr>
      <w:tr w:rsidR="00D27A08" w:rsidRPr="00D27A08" w:rsidTr="007C6238">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Combustible</w:t>
            </w:r>
          </w:p>
        </w:tc>
        <w:tc>
          <w:tcPr>
            <w:tcW w:w="728"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5.785</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4426BC" w:rsidP="00D27A08">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16.6</w:t>
            </w:r>
          </w:p>
        </w:tc>
        <w:tc>
          <w:tcPr>
            <w:tcW w:w="866"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0.960</w:t>
            </w:r>
          </w:p>
        </w:tc>
      </w:tr>
      <w:tr w:rsidR="00D27A08" w:rsidRPr="00D27A08" w:rsidTr="007C6238">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Recyclable</w:t>
            </w:r>
          </w:p>
        </w:tc>
        <w:tc>
          <w:tcPr>
            <w:tcW w:w="728" w:type="dxa"/>
            <w:tcBorders>
              <w:top w:val="nil"/>
              <w:left w:val="nil"/>
              <w:bottom w:val="single" w:sz="4" w:space="0" w:color="auto"/>
              <w:right w:val="single" w:sz="4" w:space="0" w:color="auto"/>
            </w:tcBorders>
            <w:shd w:val="clear" w:color="auto" w:fill="auto"/>
            <w:noWrap/>
            <w:vAlign w:val="bottom"/>
            <w:hideMark/>
          </w:tcPr>
          <w:p w:rsidR="00D27A08" w:rsidRPr="00D27A08" w:rsidRDefault="004426BC" w:rsidP="00D27A08">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100</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4426BC" w:rsidP="00D27A08">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8.8</w:t>
            </w:r>
          </w:p>
        </w:tc>
        <w:tc>
          <w:tcPr>
            <w:tcW w:w="866" w:type="dxa"/>
            <w:tcBorders>
              <w:top w:val="nil"/>
              <w:left w:val="nil"/>
              <w:bottom w:val="single" w:sz="4" w:space="0" w:color="auto"/>
              <w:right w:val="single" w:sz="4" w:space="0" w:color="auto"/>
            </w:tcBorders>
            <w:shd w:val="clear" w:color="auto" w:fill="auto"/>
            <w:noWrap/>
            <w:vAlign w:val="bottom"/>
            <w:hideMark/>
          </w:tcPr>
          <w:p w:rsidR="00D27A08" w:rsidRPr="00D27A08" w:rsidRDefault="004426BC" w:rsidP="004426BC">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8.8</w:t>
            </w:r>
          </w:p>
        </w:tc>
      </w:tr>
      <w:tr w:rsidR="0066506B" w:rsidRPr="00D27A08" w:rsidTr="007C6238">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66506B" w:rsidRPr="00D27A08" w:rsidRDefault="0066506B" w:rsidP="00D27A08">
            <w:pPr>
              <w:spacing w:after="0" w:line="240" w:lineRule="auto"/>
              <w:rPr>
                <w:rFonts w:ascii="Calibri" w:eastAsia="Times New Roman" w:hAnsi="Calibri" w:cs="Times New Roman"/>
                <w:color w:val="000000"/>
                <w:lang w:val="en-US"/>
              </w:rPr>
            </w:pPr>
            <w:r>
              <w:rPr>
                <w:rFonts w:ascii="Calibri" w:eastAsia="Times New Roman" w:hAnsi="Calibri" w:cs="Times New Roman"/>
                <w:b/>
                <w:color w:val="000000"/>
                <w:lang w:val="en-US"/>
              </w:rPr>
              <w:t>Total</w:t>
            </w:r>
          </w:p>
        </w:tc>
        <w:tc>
          <w:tcPr>
            <w:tcW w:w="728" w:type="dxa"/>
            <w:tcBorders>
              <w:top w:val="nil"/>
              <w:left w:val="nil"/>
              <w:bottom w:val="single" w:sz="4" w:space="0" w:color="auto"/>
              <w:right w:val="single" w:sz="4" w:space="0" w:color="auto"/>
            </w:tcBorders>
            <w:shd w:val="clear" w:color="auto" w:fill="auto"/>
            <w:noWrap/>
            <w:vAlign w:val="bottom"/>
            <w:hideMark/>
          </w:tcPr>
          <w:p w:rsidR="0066506B" w:rsidRDefault="0066506B" w:rsidP="00D27A08">
            <w:pPr>
              <w:spacing w:after="0" w:line="240" w:lineRule="auto"/>
              <w:jc w:val="right"/>
              <w:rPr>
                <w:rFonts w:ascii="Calibri" w:eastAsia="Times New Roman" w:hAnsi="Calibri" w:cs="Times New Roman"/>
                <w:color w:val="000000"/>
                <w:lang w:val="en-US"/>
              </w:rPr>
            </w:pPr>
          </w:p>
        </w:tc>
        <w:tc>
          <w:tcPr>
            <w:tcW w:w="934" w:type="dxa"/>
            <w:tcBorders>
              <w:top w:val="nil"/>
              <w:left w:val="nil"/>
              <w:bottom w:val="single" w:sz="4" w:space="0" w:color="auto"/>
              <w:right w:val="single" w:sz="4" w:space="0" w:color="auto"/>
            </w:tcBorders>
            <w:shd w:val="clear" w:color="auto" w:fill="auto"/>
            <w:noWrap/>
            <w:vAlign w:val="bottom"/>
            <w:hideMark/>
          </w:tcPr>
          <w:p w:rsidR="0066506B" w:rsidRDefault="0066506B" w:rsidP="00D27A08">
            <w:pPr>
              <w:spacing w:after="0" w:line="240" w:lineRule="auto"/>
              <w:jc w:val="right"/>
              <w:rPr>
                <w:rFonts w:ascii="Calibri" w:eastAsia="Times New Roman" w:hAnsi="Calibri" w:cs="Times New Roman"/>
                <w:color w:val="000000"/>
                <w:lang w:val="en-US"/>
              </w:rPr>
            </w:pPr>
          </w:p>
        </w:tc>
        <w:tc>
          <w:tcPr>
            <w:tcW w:w="866" w:type="dxa"/>
            <w:tcBorders>
              <w:top w:val="nil"/>
              <w:left w:val="nil"/>
              <w:bottom w:val="single" w:sz="4" w:space="0" w:color="auto"/>
              <w:right w:val="single" w:sz="4" w:space="0" w:color="auto"/>
            </w:tcBorders>
            <w:shd w:val="clear" w:color="auto" w:fill="auto"/>
            <w:noWrap/>
            <w:vAlign w:val="bottom"/>
            <w:hideMark/>
          </w:tcPr>
          <w:p w:rsidR="0066506B" w:rsidRDefault="0066506B" w:rsidP="004426BC">
            <w:pPr>
              <w:spacing w:after="0" w:line="240" w:lineRule="auto"/>
              <w:jc w:val="right"/>
              <w:rPr>
                <w:rFonts w:ascii="Calibri" w:eastAsia="Times New Roman" w:hAnsi="Calibri" w:cs="Times New Roman"/>
                <w:color w:val="000000"/>
                <w:lang w:val="en-US"/>
              </w:rPr>
            </w:pPr>
            <w:r w:rsidRPr="00D27A08">
              <w:rPr>
                <w:rFonts w:ascii="Calibri" w:eastAsia="Times New Roman" w:hAnsi="Calibri" w:cs="Times New Roman"/>
                <w:color w:val="000000"/>
                <w:lang w:val="en-US"/>
              </w:rPr>
              <w:t>12.947</w:t>
            </w:r>
          </w:p>
        </w:tc>
      </w:tr>
      <w:tr w:rsidR="00D27A08" w:rsidRPr="00D27A08" w:rsidTr="007C6238">
        <w:trPr>
          <w:trHeight w:val="300"/>
          <w:jc w:val="center"/>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D27A08" w:rsidRPr="0066506B" w:rsidRDefault="0066506B" w:rsidP="0066506B">
            <w:pPr>
              <w:spacing w:after="0" w:line="240" w:lineRule="auto"/>
              <w:rPr>
                <w:rFonts w:ascii="Calibri" w:eastAsia="Times New Roman" w:hAnsi="Calibri" w:cs="Times New Roman"/>
                <w:b/>
                <w:color w:val="000000"/>
                <w:lang w:val="en-US"/>
              </w:rPr>
            </w:pPr>
            <w:commentRangeStart w:id="3"/>
            <w:r>
              <w:rPr>
                <w:rFonts w:ascii="Calibri" w:eastAsia="Times New Roman" w:hAnsi="Calibri" w:cs="Times New Roman"/>
                <w:b/>
                <w:color w:val="000000"/>
                <w:lang w:val="en-US"/>
              </w:rPr>
              <w:t>Japan std</w:t>
            </w:r>
            <w:commentRangeEnd w:id="3"/>
            <w:r>
              <w:rPr>
                <w:rStyle w:val="ab"/>
              </w:rPr>
              <w:commentReference w:id="3"/>
            </w:r>
          </w:p>
        </w:tc>
        <w:tc>
          <w:tcPr>
            <w:tcW w:w="728"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 </w:t>
            </w:r>
          </w:p>
        </w:tc>
        <w:tc>
          <w:tcPr>
            <w:tcW w:w="934" w:type="dxa"/>
            <w:tcBorders>
              <w:top w:val="nil"/>
              <w:left w:val="nil"/>
              <w:bottom w:val="single" w:sz="4" w:space="0" w:color="auto"/>
              <w:right w:val="single" w:sz="4" w:space="0" w:color="auto"/>
            </w:tcBorders>
            <w:shd w:val="clear" w:color="auto" w:fill="auto"/>
            <w:noWrap/>
            <w:vAlign w:val="bottom"/>
            <w:hideMark/>
          </w:tcPr>
          <w:p w:rsidR="00D27A08" w:rsidRPr="00D27A08" w:rsidRDefault="00D27A08" w:rsidP="00D27A08">
            <w:pPr>
              <w:spacing w:after="0" w:line="240" w:lineRule="auto"/>
              <w:rPr>
                <w:rFonts w:ascii="Calibri" w:eastAsia="Times New Roman" w:hAnsi="Calibri" w:cs="Times New Roman"/>
                <w:color w:val="000000"/>
                <w:lang w:val="en-US"/>
              </w:rPr>
            </w:pPr>
            <w:r w:rsidRPr="00D27A08">
              <w:rPr>
                <w:rFonts w:ascii="Calibri" w:eastAsia="Times New Roman" w:hAnsi="Calibri" w:cs="Times New Roman"/>
                <w:color w:val="000000"/>
                <w:lang w:val="en-US"/>
              </w:rPr>
              <w:t> </w:t>
            </w:r>
          </w:p>
        </w:tc>
        <w:tc>
          <w:tcPr>
            <w:tcW w:w="866" w:type="dxa"/>
            <w:tcBorders>
              <w:top w:val="nil"/>
              <w:left w:val="nil"/>
              <w:bottom w:val="single" w:sz="4" w:space="0" w:color="auto"/>
              <w:right w:val="single" w:sz="4" w:space="0" w:color="auto"/>
            </w:tcBorders>
            <w:shd w:val="clear" w:color="auto" w:fill="auto"/>
            <w:noWrap/>
            <w:vAlign w:val="bottom"/>
            <w:hideMark/>
          </w:tcPr>
          <w:p w:rsidR="00D27A08" w:rsidRPr="00D27A08" w:rsidRDefault="0066506B" w:rsidP="00D27A08">
            <w:pPr>
              <w:spacing w:after="0" w:line="240" w:lineRule="auto"/>
              <w:jc w:val="right"/>
              <w:rPr>
                <w:rFonts w:ascii="Calibri" w:eastAsia="Times New Roman" w:hAnsi="Calibri" w:cs="Times New Roman"/>
                <w:color w:val="000000"/>
                <w:lang w:val="en-US"/>
              </w:rPr>
            </w:pPr>
            <w:r>
              <w:rPr>
                <w:rFonts w:ascii="Calibri" w:eastAsia="Times New Roman" w:hAnsi="Calibri" w:cs="Times New Roman"/>
                <w:color w:val="000000"/>
                <w:lang w:val="en-US"/>
              </w:rPr>
              <w:t>13.594</w:t>
            </w:r>
          </w:p>
        </w:tc>
      </w:tr>
    </w:tbl>
    <w:p w:rsidR="00DA1CA1" w:rsidRDefault="00DA1CA1" w:rsidP="0094768F">
      <w:pPr>
        <w:spacing w:line="240" w:lineRule="auto"/>
        <w:jc w:val="both"/>
        <w:rPr>
          <w:rFonts w:asciiTheme="majorHAnsi" w:hAnsiTheme="majorHAnsi" w:cstheme="majorHAnsi"/>
          <w:sz w:val="20"/>
          <w:szCs w:val="20"/>
          <w:lang w:val="en-US"/>
        </w:rPr>
      </w:pPr>
    </w:p>
    <w:p w:rsidR="00D27A08" w:rsidRDefault="00F61250" w:rsidP="00063A22">
      <w:pPr>
        <w:spacing w:line="240" w:lineRule="auto"/>
        <w:ind w:firstLine="284"/>
        <w:jc w:val="both"/>
        <w:rPr>
          <w:rFonts w:asciiTheme="majorHAnsi" w:hAnsiTheme="majorHAnsi" w:cstheme="majorHAnsi"/>
          <w:sz w:val="20"/>
          <w:szCs w:val="20"/>
          <w:lang w:val="en-US"/>
        </w:rPr>
      </w:pPr>
      <w:r>
        <w:rPr>
          <w:rFonts w:asciiTheme="majorHAnsi" w:hAnsiTheme="majorHAnsi" w:cstheme="majorHAnsi"/>
          <w:sz w:val="20"/>
          <w:szCs w:val="20"/>
          <w:lang w:val="en-US"/>
        </w:rPr>
        <w:t>Some scenarios w</w:t>
      </w:r>
      <w:r w:rsidR="00EC03FC">
        <w:rPr>
          <w:rFonts w:asciiTheme="majorHAnsi" w:hAnsiTheme="majorHAnsi" w:cstheme="majorHAnsi"/>
          <w:sz w:val="20"/>
          <w:szCs w:val="20"/>
          <w:lang w:val="en-US"/>
        </w:rPr>
        <w:t>ere</w:t>
      </w:r>
      <w:r>
        <w:rPr>
          <w:rFonts w:asciiTheme="majorHAnsi" w:hAnsiTheme="majorHAnsi" w:cstheme="majorHAnsi"/>
          <w:sz w:val="20"/>
          <w:szCs w:val="20"/>
          <w:lang w:val="en-US"/>
        </w:rPr>
        <w:t xml:space="preserve"> set up to find out what benefit we can achieve if separate waste before incinerate. Figure 2 showed the increase in calorific value if Food </w:t>
      </w:r>
      <w:proofErr w:type="gramStart"/>
      <w:r>
        <w:rPr>
          <w:rFonts w:asciiTheme="majorHAnsi" w:hAnsiTheme="majorHAnsi" w:cstheme="majorHAnsi"/>
          <w:sz w:val="20"/>
          <w:szCs w:val="20"/>
          <w:lang w:val="en-US"/>
        </w:rPr>
        <w:t>waste</w:t>
      </w:r>
      <w:proofErr w:type="gramEnd"/>
      <w:r>
        <w:rPr>
          <w:rFonts w:asciiTheme="majorHAnsi" w:hAnsiTheme="majorHAnsi" w:cstheme="majorHAnsi"/>
          <w:sz w:val="20"/>
          <w:szCs w:val="20"/>
          <w:lang w:val="en-US"/>
        </w:rPr>
        <w:t xml:space="preserve"> and Recyclable waste was separated.</w:t>
      </w:r>
    </w:p>
    <w:p w:rsidR="00F61250" w:rsidRDefault="00BB32A3" w:rsidP="00063A22">
      <w:pPr>
        <w:spacing w:line="240" w:lineRule="auto"/>
        <w:jc w:val="center"/>
        <w:rPr>
          <w:rFonts w:asciiTheme="majorHAnsi" w:hAnsiTheme="majorHAnsi" w:cstheme="majorHAnsi"/>
          <w:sz w:val="20"/>
          <w:szCs w:val="20"/>
          <w:lang w:val="en-US"/>
        </w:rPr>
      </w:pPr>
      <w:r>
        <w:rPr>
          <w:noProof/>
        </w:rPr>
        <w:drawing>
          <wp:inline distT="0" distB="0" distL="0" distR="0">
            <wp:extent cx="2847975" cy="226695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32A3" w:rsidRPr="00063A22" w:rsidRDefault="00BB32A3" w:rsidP="00063A22">
      <w:pPr>
        <w:spacing w:line="240" w:lineRule="auto"/>
        <w:jc w:val="center"/>
        <w:rPr>
          <w:rFonts w:asciiTheme="majorHAnsi" w:hAnsiTheme="majorHAnsi" w:cstheme="majorHAnsi"/>
          <w:b/>
          <w:sz w:val="20"/>
          <w:szCs w:val="20"/>
          <w:lang w:val="en-US"/>
        </w:rPr>
      </w:pPr>
      <w:commentRangeStart w:id="4"/>
      <w:proofErr w:type="gramStart"/>
      <w:r w:rsidRPr="00063A22">
        <w:rPr>
          <w:rFonts w:asciiTheme="majorHAnsi" w:hAnsiTheme="majorHAnsi" w:cstheme="majorHAnsi"/>
          <w:b/>
          <w:sz w:val="20"/>
          <w:szCs w:val="20"/>
          <w:lang w:val="en-US"/>
        </w:rPr>
        <w:t xml:space="preserve">Figure </w:t>
      </w:r>
      <w:commentRangeEnd w:id="4"/>
      <w:r w:rsidR="007C6238">
        <w:rPr>
          <w:rStyle w:val="ab"/>
        </w:rPr>
        <w:commentReference w:id="4"/>
      </w:r>
      <w:r w:rsidRPr="00063A22">
        <w:rPr>
          <w:rFonts w:asciiTheme="majorHAnsi" w:hAnsiTheme="majorHAnsi" w:cstheme="majorHAnsi"/>
          <w:b/>
          <w:sz w:val="20"/>
          <w:szCs w:val="20"/>
          <w:lang w:val="en-US"/>
        </w:rPr>
        <w:t>2.</w:t>
      </w:r>
      <w:proofErr w:type="gramEnd"/>
      <w:r w:rsidRPr="00063A22">
        <w:rPr>
          <w:rFonts w:asciiTheme="majorHAnsi" w:hAnsiTheme="majorHAnsi" w:cstheme="majorHAnsi"/>
          <w:b/>
          <w:sz w:val="20"/>
          <w:szCs w:val="20"/>
          <w:lang w:val="en-US"/>
        </w:rPr>
        <w:t xml:space="preserve"> </w:t>
      </w:r>
      <w:proofErr w:type="gramStart"/>
      <w:r w:rsidR="00EC03FC">
        <w:rPr>
          <w:rFonts w:asciiTheme="majorHAnsi" w:hAnsiTheme="majorHAnsi" w:cstheme="majorHAnsi"/>
          <w:b/>
          <w:sz w:val="20"/>
          <w:szCs w:val="20"/>
          <w:lang w:val="en-US"/>
        </w:rPr>
        <w:t>The i</w:t>
      </w:r>
      <w:r w:rsidRPr="00063A22">
        <w:rPr>
          <w:rFonts w:asciiTheme="majorHAnsi" w:hAnsiTheme="majorHAnsi" w:cstheme="majorHAnsi"/>
          <w:b/>
          <w:sz w:val="20"/>
          <w:szCs w:val="20"/>
          <w:lang w:val="en-US"/>
        </w:rPr>
        <w:t>ncrease of calorific value</w:t>
      </w:r>
      <w:r w:rsidR="0072482A" w:rsidRPr="00063A22">
        <w:rPr>
          <w:rFonts w:asciiTheme="majorHAnsi" w:hAnsiTheme="majorHAnsi" w:cstheme="majorHAnsi"/>
          <w:b/>
          <w:sz w:val="20"/>
          <w:szCs w:val="20"/>
          <w:lang w:val="en-US"/>
        </w:rPr>
        <w:t>.</w:t>
      </w:r>
      <w:proofErr w:type="gramEnd"/>
    </w:p>
    <w:p w:rsidR="00BB32A3" w:rsidRDefault="00BB32A3" w:rsidP="00063A22">
      <w:pPr>
        <w:spacing w:line="240" w:lineRule="auto"/>
        <w:jc w:val="center"/>
        <w:rPr>
          <w:rFonts w:asciiTheme="majorHAnsi" w:hAnsiTheme="majorHAnsi" w:cstheme="majorHAnsi"/>
          <w:sz w:val="20"/>
          <w:szCs w:val="20"/>
          <w:lang w:val="en-US"/>
        </w:rPr>
      </w:pPr>
      <w:r>
        <w:rPr>
          <w:noProof/>
        </w:rPr>
        <w:drawing>
          <wp:inline distT="0" distB="0" distL="0" distR="0">
            <wp:extent cx="2834005" cy="2114550"/>
            <wp:effectExtent l="19050" t="0" r="2349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482A" w:rsidRPr="000A2A06" w:rsidRDefault="0072482A" w:rsidP="000A2A06">
      <w:pPr>
        <w:spacing w:line="240" w:lineRule="auto"/>
        <w:jc w:val="center"/>
        <w:rPr>
          <w:rFonts w:asciiTheme="majorHAnsi" w:hAnsiTheme="majorHAnsi" w:cstheme="majorHAnsi"/>
          <w:b/>
          <w:sz w:val="20"/>
          <w:szCs w:val="20"/>
          <w:lang w:val="en-US"/>
        </w:rPr>
      </w:pPr>
      <w:commentRangeStart w:id="5"/>
      <w:proofErr w:type="gramStart"/>
      <w:r w:rsidRPr="000A2A06">
        <w:rPr>
          <w:rFonts w:asciiTheme="majorHAnsi" w:hAnsiTheme="majorHAnsi" w:cstheme="majorHAnsi"/>
          <w:b/>
          <w:sz w:val="20"/>
          <w:szCs w:val="20"/>
          <w:lang w:val="en-US"/>
        </w:rPr>
        <w:t xml:space="preserve">Figure </w:t>
      </w:r>
      <w:commentRangeEnd w:id="5"/>
      <w:r w:rsidR="00F00632">
        <w:rPr>
          <w:rStyle w:val="ab"/>
        </w:rPr>
        <w:commentReference w:id="5"/>
      </w:r>
      <w:r w:rsidRPr="000A2A06">
        <w:rPr>
          <w:rFonts w:asciiTheme="majorHAnsi" w:hAnsiTheme="majorHAnsi" w:cstheme="majorHAnsi"/>
          <w:b/>
          <w:sz w:val="20"/>
          <w:szCs w:val="20"/>
          <w:lang w:val="en-US"/>
        </w:rPr>
        <w:t>3.</w:t>
      </w:r>
      <w:proofErr w:type="gramEnd"/>
      <w:r w:rsidRPr="000A2A06">
        <w:rPr>
          <w:rFonts w:asciiTheme="majorHAnsi" w:hAnsiTheme="majorHAnsi" w:cstheme="majorHAnsi"/>
          <w:b/>
          <w:sz w:val="20"/>
          <w:szCs w:val="20"/>
          <w:lang w:val="en-US"/>
        </w:rPr>
        <w:t xml:space="preserve"> Change in residue</w:t>
      </w:r>
      <w:r w:rsidR="00EC03FC">
        <w:rPr>
          <w:rFonts w:asciiTheme="majorHAnsi" w:hAnsiTheme="majorHAnsi" w:cstheme="majorHAnsi"/>
          <w:b/>
          <w:sz w:val="20"/>
          <w:szCs w:val="20"/>
          <w:lang w:val="en-US"/>
        </w:rPr>
        <w:t xml:space="preserve"> po</w:t>
      </w:r>
      <w:r w:rsidR="00D54E6A">
        <w:rPr>
          <w:rFonts w:asciiTheme="majorHAnsi" w:hAnsiTheme="majorHAnsi" w:cstheme="majorHAnsi"/>
          <w:b/>
          <w:sz w:val="20"/>
          <w:szCs w:val="20"/>
          <w:lang w:val="en-US"/>
        </w:rPr>
        <w:t>sition</w:t>
      </w:r>
      <w:r w:rsidRPr="000A2A06">
        <w:rPr>
          <w:rFonts w:asciiTheme="majorHAnsi" w:hAnsiTheme="majorHAnsi" w:cstheme="majorHAnsi"/>
          <w:b/>
          <w:sz w:val="20"/>
          <w:szCs w:val="20"/>
          <w:lang w:val="en-US"/>
        </w:rPr>
        <w:t>.</w:t>
      </w:r>
    </w:p>
    <w:p w:rsidR="000A2A06" w:rsidRDefault="000A2A06" w:rsidP="000A2A06">
      <w:pPr>
        <w:spacing w:line="240" w:lineRule="auto"/>
        <w:ind w:firstLine="284"/>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Figure 2 show </w:t>
      </w:r>
      <w:r w:rsidR="00D54E6A">
        <w:rPr>
          <w:rFonts w:asciiTheme="majorHAnsi" w:hAnsiTheme="majorHAnsi" w:cstheme="majorHAnsi"/>
          <w:sz w:val="20"/>
          <w:szCs w:val="20"/>
          <w:lang w:val="en-US"/>
        </w:rPr>
        <w:t xml:space="preserve">the </w:t>
      </w:r>
      <w:r>
        <w:rPr>
          <w:rFonts w:asciiTheme="majorHAnsi" w:hAnsiTheme="majorHAnsi" w:cstheme="majorHAnsi"/>
          <w:sz w:val="20"/>
          <w:szCs w:val="20"/>
          <w:lang w:val="en-US"/>
        </w:rPr>
        <w:t xml:space="preserve">change in residue </w:t>
      </w:r>
      <w:r w:rsidR="00D54E6A">
        <w:rPr>
          <w:rFonts w:asciiTheme="majorHAnsi" w:hAnsiTheme="majorHAnsi" w:cstheme="majorHAnsi"/>
          <w:sz w:val="20"/>
          <w:szCs w:val="20"/>
          <w:lang w:val="en-US"/>
        </w:rPr>
        <w:t>position of each scenario</w:t>
      </w:r>
      <w:r>
        <w:rPr>
          <w:rFonts w:asciiTheme="majorHAnsi" w:hAnsiTheme="majorHAnsi" w:cstheme="majorHAnsi"/>
          <w:sz w:val="20"/>
          <w:szCs w:val="20"/>
          <w:lang w:val="en-US"/>
        </w:rPr>
        <w:t xml:space="preserve">. The most effective way to reduce residue </w:t>
      </w:r>
      <w:r>
        <w:rPr>
          <w:rFonts w:asciiTheme="majorHAnsi" w:hAnsiTheme="majorHAnsi" w:cstheme="majorHAnsi"/>
          <w:sz w:val="20"/>
          <w:szCs w:val="20"/>
          <w:lang w:val="en-US"/>
        </w:rPr>
        <w:lastRenderedPageBreak/>
        <w:t xml:space="preserve">amount is </w:t>
      </w:r>
      <w:r w:rsidR="00D54E6A">
        <w:rPr>
          <w:rFonts w:asciiTheme="majorHAnsi" w:hAnsiTheme="majorHAnsi" w:cstheme="majorHAnsi"/>
          <w:sz w:val="20"/>
          <w:szCs w:val="20"/>
          <w:lang w:val="en-US"/>
        </w:rPr>
        <w:t>separating</w:t>
      </w:r>
      <w:bookmarkStart w:id="6" w:name="_GoBack"/>
      <w:bookmarkEnd w:id="6"/>
      <w:r>
        <w:rPr>
          <w:rFonts w:asciiTheme="majorHAnsi" w:hAnsiTheme="majorHAnsi" w:cstheme="majorHAnsi"/>
          <w:sz w:val="20"/>
          <w:szCs w:val="20"/>
          <w:lang w:val="en-US"/>
        </w:rPr>
        <w:t xml:space="preserve"> Recyclable waste because it is incombustible matter.</w:t>
      </w:r>
    </w:p>
    <w:p w:rsidR="0072482A" w:rsidRDefault="0072482A" w:rsidP="000A2A06">
      <w:pPr>
        <w:spacing w:line="240" w:lineRule="auto"/>
        <w:ind w:firstLine="284"/>
        <w:jc w:val="both"/>
        <w:rPr>
          <w:rFonts w:asciiTheme="majorHAnsi" w:hAnsiTheme="majorHAnsi" w:cstheme="majorHAnsi"/>
          <w:sz w:val="20"/>
          <w:szCs w:val="20"/>
          <w:lang w:val="en-US"/>
        </w:rPr>
      </w:pPr>
      <w:r>
        <w:rPr>
          <w:rFonts w:asciiTheme="majorHAnsi" w:hAnsiTheme="majorHAnsi" w:cstheme="majorHAnsi" w:hint="eastAsia"/>
          <w:sz w:val="20"/>
          <w:szCs w:val="20"/>
          <w:lang w:val="en-US"/>
        </w:rPr>
        <w:t>CO</w:t>
      </w:r>
      <w:r w:rsidRPr="0072482A">
        <w:rPr>
          <w:rFonts w:asciiTheme="majorHAnsi" w:hAnsiTheme="majorHAnsi" w:cstheme="majorHAnsi" w:hint="eastAsia"/>
          <w:sz w:val="20"/>
          <w:szCs w:val="20"/>
          <w:vertAlign w:val="subscript"/>
          <w:lang w:val="en-US"/>
        </w:rPr>
        <w:t>2</w:t>
      </w:r>
      <w:r>
        <w:rPr>
          <w:rFonts w:asciiTheme="majorHAnsi" w:hAnsiTheme="majorHAnsi" w:cstheme="majorHAnsi" w:hint="eastAsia"/>
          <w:sz w:val="20"/>
          <w:szCs w:val="20"/>
          <w:lang w:val="en-US"/>
        </w:rPr>
        <w:t xml:space="preserve"> </w:t>
      </w:r>
      <w:r>
        <w:rPr>
          <w:rFonts w:asciiTheme="majorHAnsi" w:hAnsiTheme="majorHAnsi" w:cstheme="majorHAnsi"/>
          <w:sz w:val="20"/>
          <w:szCs w:val="20"/>
          <w:lang w:val="en-US"/>
        </w:rPr>
        <w:t>emission</w:t>
      </w:r>
      <w:r w:rsidRPr="00D6007B">
        <w:rPr>
          <w:rFonts w:asciiTheme="majorHAnsi" w:hAnsiTheme="majorHAnsi" w:cstheme="majorHAnsi"/>
          <w:b/>
          <w:sz w:val="20"/>
          <w:szCs w:val="20"/>
          <w:lang w:val="en-US"/>
        </w:rPr>
        <w:t xml:space="preserve"> </w:t>
      </w:r>
      <w:r>
        <w:rPr>
          <w:rFonts w:asciiTheme="majorHAnsi" w:hAnsiTheme="majorHAnsi" w:cstheme="majorHAnsi"/>
          <w:sz w:val="20"/>
          <w:szCs w:val="20"/>
          <w:lang w:val="en-US"/>
        </w:rPr>
        <w:t xml:space="preserve">was calculated for each waste </w:t>
      </w:r>
      <w:r w:rsidR="00756316">
        <w:rPr>
          <w:rFonts w:asciiTheme="majorHAnsi" w:hAnsiTheme="majorHAnsi" w:cstheme="majorHAnsi"/>
          <w:sz w:val="20"/>
          <w:szCs w:val="20"/>
          <w:lang w:val="en-US"/>
        </w:rPr>
        <w:t>category</w:t>
      </w:r>
      <w:r>
        <w:rPr>
          <w:rFonts w:asciiTheme="majorHAnsi" w:hAnsiTheme="majorHAnsi" w:cstheme="majorHAnsi"/>
          <w:sz w:val="20"/>
          <w:szCs w:val="20"/>
          <w:lang w:val="en-US"/>
        </w:rPr>
        <w:t xml:space="preserve"> and shown in table 4.</w:t>
      </w:r>
    </w:p>
    <w:p w:rsidR="0072482A" w:rsidRPr="000A2A06" w:rsidRDefault="004426BC" w:rsidP="000A2A06">
      <w:pPr>
        <w:spacing w:line="240" w:lineRule="auto"/>
        <w:jc w:val="center"/>
        <w:rPr>
          <w:rFonts w:asciiTheme="majorHAnsi" w:hAnsiTheme="majorHAnsi" w:cstheme="majorHAnsi"/>
          <w:b/>
          <w:sz w:val="20"/>
          <w:szCs w:val="20"/>
          <w:lang w:val="en-US"/>
        </w:rPr>
      </w:pPr>
      <w:commentRangeStart w:id="7"/>
      <w:proofErr w:type="gramStart"/>
      <w:r w:rsidRPr="000A2A06">
        <w:rPr>
          <w:rFonts w:asciiTheme="majorHAnsi" w:hAnsiTheme="majorHAnsi" w:cstheme="majorHAnsi"/>
          <w:b/>
          <w:sz w:val="20"/>
          <w:szCs w:val="20"/>
          <w:lang w:val="en-US"/>
        </w:rPr>
        <w:t xml:space="preserve">Table </w:t>
      </w:r>
      <w:commentRangeEnd w:id="7"/>
      <w:r w:rsidR="007C6238">
        <w:rPr>
          <w:rStyle w:val="ab"/>
        </w:rPr>
        <w:commentReference w:id="7"/>
      </w:r>
      <w:r w:rsidRPr="000A2A06">
        <w:rPr>
          <w:rFonts w:asciiTheme="majorHAnsi" w:hAnsiTheme="majorHAnsi" w:cstheme="majorHAnsi"/>
          <w:b/>
          <w:sz w:val="20"/>
          <w:szCs w:val="20"/>
          <w:lang w:val="en-US"/>
        </w:rPr>
        <w:t>4.</w:t>
      </w:r>
      <w:proofErr w:type="gramEnd"/>
      <w:r w:rsidRPr="000A2A06">
        <w:rPr>
          <w:rFonts w:asciiTheme="majorHAnsi" w:hAnsiTheme="majorHAnsi" w:cstheme="majorHAnsi"/>
          <w:b/>
          <w:sz w:val="20"/>
          <w:szCs w:val="20"/>
          <w:lang w:val="en-US"/>
        </w:rPr>
        <w:t xml:space="preserve"> CO</w:t>
      </w:r>
      <w:r w:rsidRPr="000A2A06">
        <w:rPr>
          <w:rFonts w:asciiTheme="majorHAnsi" w:hAnsiTheme="majorHAnsi" w:cstheme="majorHAnsi"/>
          <w:b/>
          <w:sz w:val="20"/>
          <w:szCs w:val="20"/>
          <w:vertAlign w:val="subscript"/>
          <w:lang w:val="en-US"/>
        </w:rPr>
        <w:t>2</w:t>
      </w:r>
      <w:r w:rsidRPr="000A2A06">
        <w:rPr>
          <w:rFonts w:asciiTheme="majorHAnsi" w:hAnsiTheme="majorHAnsi" w:cstheme="majorHAnsi"/>
          <w:b/>
          <w:sz w:val="20"/>
          <w:szCs w:val="20"/>
          <w:lang w:val="en-US"/>
        </w:rPr>
        <w:t xml:space="preserve"> emission in each waste </w:t>
      </w:r>
      <w:proofErr w:type="gramStart"/>
      <w:r w:rsidRPr="000A2A06">
        <w:rPr>
          <w:rFonts w:asciiTheme="majorHAnsi" w:hAnsiTheme="majorHAnsi" w:cstheme="majorHAnsi"/>
          <w:b/>
          <w:sz w:val="20"/>
          <w:szCs w:val="20"/>
          <w:lang w:val="en-US"/>
        </w:rPr>
        <w:t>categories</w:t>
      </w:r>
      <w:proofErr w:type="gramEnd"/>
    </w:p>
    <w:tbl>
      <w:tblPr>
        <w:tblW w:w="3955" w:type="dxa"/>
        <w:jc w:val="center"/>
        <w:tblInd w:w="113" w:type="dxa"/>
        <w:tblLook w:val="04A0"/>
      </w:tblPr>
      <w:tblGrid>
        <w:gridCol w:w="1397"/>
        <w:gridCol w:w="821"/>
        <w:gridCol w:w="982"/>
        <w:gridCol w:w="755"/>
      </w:tblGrid>
      <w:tr w:rsidR="007C6238" w:rsidRPr="00C72635" w:rsidTr="007C6238">
        <w:trPr>
          <w:trHeight w:val="300"/>
          <w:jc w:val="center"/>
        </w:trPr>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center"/>
              <w:rPr>
                <w:rFonts w:ascii="Calibri" w:eastAsia="Times New Roman" w:hAnsi="Calibri" w:cs="Times New Roman"/>
                <w:b/>
                <w:color w:val="000000"/>
                <w:lang w:val="en-US"/>
              </w:rPr>
            </w:pPr>
            <w:r w:rsidRPr="00C72635">
              <w:rPr>
                <w:rFonts w:ascii="Calibri" w:eastAsia="Times New Roman" w:hAnsi="Calibri" w:cs="Times New Roman"/>
                <w:b/>
                <w:color w:val="000000"/>
                <w:lang w:val="en-US"/>
              </w:rPr>
              <w:t>Waste category</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center"/>
              <w:rPr>
                <w:rFonts w:ascii="Calibri" w:eastAsia="Times New Roman" w:hAnsi="Calibri" w:cs="Times New Roman"/>
                <w:b/>
                <w:color w:val="000000"/>
                <w:lang w:val="en-US"/>
              </w:rPr>
            </w:pPr>
            <w:r w:rsidRPr="00C72635">
              <w:rPr>
                <w:rFonts w:ascii="Calibri" w:eastAsia="Times New Roman" w:hAnsi="Calibri" w:cs="Times New Roman"/>
                <w:b/>
                <w:color w:val="000000"/>
                <w:lang w:val="en-US"/>
              </w:rPr>
              <w:t>CO</w:t>
            </w:r>
            <w:r w:rsidRPr="00C72635">
              <w:rPr>
                <w:rFonts w:ascii="Calibri" w:eastAsia="Times New Roman" w:hAnsi="Calibri" w:cs="Times New Roman"/>
                <w:b/>
                <w:color w:val="000000"/>
                <w:vertAlign w:val="subscript"/>
                <w:lang w:val="en-US"/>
              </w:rPr>
              <w:t>2</w:t>
            </w:r>
            <w:r w:rsidRPr="00C72635">
              <w:rPr>
                <w:rFonts w:ascii="Calibri" w:eastAsia="Times New Roman" w:hAnsi="Calibri" w:cs="Times New Roman"/>
                <w:b/>
                <w:color w:val="000000"/>
                <w:lang w:val="en-US"/>
              </w:rPr>
              <w:t xml:space="preserve"> (kg/w-kg)</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center"/>
              <w:rPr>
                <w:rFonts w:ascii="Calibri" w:eastAsia="Times New Roman" w:hAnsi="Calibri" w:cs="Times New Roman"/>
                <w:b/>
                <w:color w:val="000000"/>
                <w:lang w:val="en-US"/>
              </w:rPr>
            </w:pPr>
            <w:r w:rsidRPr="00C72635">
              <w:rPr>
                <w:rFonts w:ascii="Calibri" w:eastAsia="Times New Roman" w:hAnsi="Calibri" w:cs="Times New Roman"/>
                <w:b/>
                <w:color w:val="000000"/>
                <w:lang w:val="en-US"/>
              </w:rPr>
              <w:t>Compo</w:t>
            </w:r>
            <w:r w:rsidR="007C6238">
              <w:rPr>
                <w:rFonts w:ascii="Calibri" w:eastAsia="Times New Roman" w:hAnsi="Calibri" w:cs="Times New Roman"/>
                <w:b/>
                <w:color w:val="000000"/>
                <w:lang w:val="en-US"/>
              </w:rPr>
              <w:t>-</w:t>
            </w:r>
            <w:proofErr w:type="spellStart"/>
            <w:r w:rsidRPr="00C72635">
              <w:rPr>
                <w:rFonts w:ascii="Calibri" w:eastAsia="Times New Roman" w:hAnsi="Calibri" w:cs="Times New Roman"/>
                <w:b/>
                <w:color w:val="000000"/>
                <w:lang w:val="en-US"/>
              </w:rPr>
              <w:t>sition</w:t>
            </w:r>
            <w:proofErr w:type="spellEnd"/>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center"/>
              <w:rPr>
                <w:rFonts w:ascii="Calibri" w:eastAsia="Times New Roman" w:hAnsi="Calibri" w:cs="Times New Roman"/>
                <w:b/>
                <w:color w:val="000000"/>
                <w:lang w:val="en-US"/>
              </w:rPr>
            </w:pPr>
            <w:r w:rsidRPr="00C72635">
              <w:rPr>
                <w:rFonts w:ascii="Calibri" w:eastAsia="Times New Roman" w:hAnsi="Calibri" w:cs="Times New Roman"/>
                <w:b/>
                <w:color w:val="000000"/>
                <w:lang w:val="en-US"/>
              </w:rPr>
              <w:t>Total CO</w:t>
            </w:r>
            <w:r w:rsidRPr="00C72635">
              <w:rPr>
                <w:rFonts w:ascii="Calibri" w:eastAsia="Times New Roman" w:hAnsi="Calibri" w:cs="Times New Roman"/>
                <w:b/>
                <w:color w:val="000000"/>
                <w:vertAlign w:val="subscript"/>
                <w:lang w:val="en-US"/>
              </w:rPr>
              <w:t>2</w:t>
            </w:r>
          </w:p>
        </w:tc>
      </w:tr>
      <w:tr w:rsidR="007C6238" w:rsidRPr="00C72635" w:rsidTr="007C6238">
        <w:trPr>
          <w:trHeight w:val="300"/>
          <w:jc w:val="center"/>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rPr>
                <w:rFonts w:ascii="Calibri" w:eastAsia="Times New Roman" w:hAnsi="Calibri" w:cs="Times New Roman"/>
                <w:color w:val="000000"/>
                <w:lang w:val="en-US"/>
              </w:rPr>
            </w:pPr>
            <w:r w:rsidRPr="00C72635">
              <w:rPr>
                <w:rFonts w:ascii="Calibri" w:eastAsia="Times New Roman" w:hAnsi="Calibri" w:cs="Times New Roman"/>
                <w:color w:val="000000"/>
                <w:lang w:val="en-US"/>
              </w:rPr>
              <w:t>Food</w:t>
            </w:r>
          </w:p>
        </w:tc>
        <w:tc>
          <w:tcPr>
            <w:tcW w:w="821"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0.372</w:t>
            </w:r>
          </w:p>
        </w:tc>
        <w:tc>
          <w:tcPr>
            <w:tcW w:w="982"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40.6</w:t>
            </w:r>
          </w:p>
        </w:tc>
        <w:tc>
          <w:tcPr>
            <w:tcW w:w="755"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0.151</w:t>
            </w:r>
          </w:p>
        </w:tc>
      </w:tr>
      <w:tr w:rsidR="007C6238" w:rsidRPr="00C72635" w:rsidTr="007C6238">
        <w:trPr>
          <w:trHeight w:val="300"/>
          <w:jc w:val="center"/>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rPr>
                <w:rFonts w:ascii="Calibri" w:eastAsia="Times New Roman" w:hAnsi="Calibri" w:cs="Times New Roman"/>
                <w:color w:val="000000"/>
                <w:lang w:val="en-US"/>
              </w:rPr>
            </w:pPr>
            <w:r w:rsidRPr="00C72635">
              <w:rPr>
                <w:rFonts w:ascii="Calibri" w:eastAsia="Times New Roman" w:hAnsi="Calibri" w:cs="Times New Roman"/>
                <w:color w:val="000000"/>
                <w:lang w:val="en-US"/>
              </w:rPr>
              <w:t>Yard</w:t>
            </w:r>
          </w:p>
        </w:tc>
        <w:tc>
          <w:tcPr>
            <w:tcW w:w="821"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0.391</w:t>
            </w:r>
          </w:p>
        </w:tc>
        <w:tc>
          <w:tcPr>
            <w:tcW w:w="982"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10.9</w:t>
            </w:r>
          </w:p>
        </w:tc>
        <w:tc>
          <w:tcPr>
            <w:tcW w:w="755"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0.043</w:t>
            </w:r>
          </w:p>
        </w:tc>
      </w:tr>
      <w:tr w:rsidR="007C6238" w:rsidRPr="00C72635" w:rsidTr="007C6238">
        <w:trPr>
          <w:trHeight w:val="300"/>
          <w:jc w:val="center"/>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rPr>
                <w:rFonts w:ascii="Calibri" w:eastAsia="Times New Roman" w:hAnsi="Calibri" w:cs="Times New Roman"/>
                <w:color w:val="000000"/>
                <w:lang w:val="en-US"/>
              </w:rPr>
            </w:pPr>
            <w:r w:rsidRPr="00C72635">
              <w:rPr>
                <w:rFonts w:ascii="Calibri" w:eastAsia="Times New Roman" w:hAnsi="Calibri" w:cs="Times New Roman"/>
                <w:color w:val="000000"/>
                <w:lang w:val="en-US"/>
              </w:rPr>
              <w:t>Plastic</w:t>
            </w:r>
          </w:p>
        </w:tc>
        <w:tc>
          <w:tcPr>
            <w:tcW w:w="821"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2.051</w:t>
            </w:r>
          </w:p>
        </w:tc>
        <w:tc>
          <w:tcPr>
            <w:tcW w:w="982"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13.16</w:t>
            </w:r>
          </w:p>
        </w:tc>
        <w:tc>
          <w:tcPr>
            <w:tcW w:w="755"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0.270</w:t>
            </w:r>
          </w:p>
        </w:tc>
      </w:tr>
      <w:tr w:rsidR="007C6238" w:rsidRPr="00C72635" w:rsidTr="007C6238">
        <w:trPr>
          <w:trHeight w:val="300"/>
          <w:jc w:val="center"/>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rPr>
                <w:rFonts w:ascii="Calibri" w:eastAsia="Times New Roman" w:hAnsi="Calibri" w:cs="Times New Roman"/>
                <w:color w:val="000000"/>
                <w:lang w:val="en-US"/>
              </w:rPr>
            </w:pPr>
            <w:r w:rsidRPr="00C72635">
              <w:rPr>
                <w:rFonts w:ascii="Calibri" w:eastAsia="Times New Roman" w:hAnsi="Calibri" w:cs="Times New Roman"/>
                <w:color w:val="000000"/>
                <w:lang w:val="en-US"/>
              </w:rPr>
              <w:t>Paper</w:t>
            </w:r>
          </w:p>
        </w:tc>
        <w:tc>
          <w:tcPr>
            <w:tcW w:w="821"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1.093</w:t>
            </w:r>
          </w:p>
        </w:tc>
        <w:tc>
          <w:tcPr>
            <w:tcW w:w="982"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9.2</w:t>
            </w:r>
          </w:p>
        </w:tc>
        <w:tc>
          <w:tcPr>
            <w:tcW w:w="755"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0.101</w:t>
            </w:r>
          </w:p>
        </w:tc>
      </w:tr>
      <w:tr w:rsidR="007C6238" w:rsidRPr="00C72635" w:rsidTr="007C6238">
        <w:trPr>
          <w:trHeight w:val="300"/>
          <w:jc w:val="center"/>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rPr>
                <w:rFonts w:ascii="Calibri" w:eastAsia="Times New Roman" w:hAnsi="Calibri" w:cs="Times New Roman"/>
                <w:color w:val="000000"/>
                <w:lang w:val="en-US"/>
              </w:rPr>
            </w:pPr>
            <w:r w:rsidRPr="00C72635">
              <w:rPr>
                <w:rFonts w:ascii="Calibri" w:eastAsia="Times New Roman" w:hAnsi="Calibri" w:cs="Times New Roman"/>
                <w:color w:val="000000"/>
                <w:lang w:val="en-US"/>
              </w:rPr>
              <w:t>Combustible</w:t>
            </w:r>
          </w:p>
        </w:tc>
        <w:tc>
          <w:tcPr>
            <w:tcW w:w="821"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1.173</w:t>
            </w:r>
          </w:p>
        </w:tc>
        <w:tc>
          <w:tcPr>
            <w:tcW w:w="982"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16.6</w:t>
            </w:r>
          </w:p>
        </w:tc>
        <w:tc>
          <w:tcPr>
            <w:tcW w:w="755"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0.195</w:t>
            </w:r>
          </w:p>
        </w:tc>
      </w:tr>
      <w:tr w:rsidR="007C6238" w:rsidRPr="00C72635" w:rsidTr="007C6238">
        <w:trPr>
          <w:trHeight w:val="300"/>
          <w:jc w:val="center"/>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rPr>
                <w:rFonts w:ascii="Calibri" w:eastAsia="Times New Roman" w:hAnsi="Calibri" w:cs="Times New Roman"/>
                <w:color w:val="000000"/>
                <w:lang w:val="en-US"/>
              </w:rPr>
            </w:pPr>
            <w:r w:rsidRPr="00C72635">
              <w:rPr>
                <w:rFonts w:ascii="Calibri" w:eastAsia="Times New Roman" w:hAnsi="Calibri" w:cs="Times New Roman"/>
                <w:color w:val="000000"/>
                <w:lang w:val="en-US"/>
              </w:rPr>
              <w:t>Recyclable</w:t>
            </w:r>
          </w:p>
        </w:tc>
        <w:tc>
          <w:tcPr>
            <w:tcW w:w="821"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0</w:t>
            </w:r>
          </w:p>
        </w:tc>
        <w:tc>
          <w:tcPr>
            <w:tcW w:w="982"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8.8</w:t>
            </w:r>
          </w:p>
        </w:tc>
        <w:tc>
          <w:tcPr>
            <w:tcW w:w="755"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0</w:t>
            </w:r>
          </w:p>
        </w:tc>
      </w:tr>
      <w:tr w:rsidR="007C6238" w:rsidRPr="00C72635" w:rsidTr="007C6238">
        <w:trPr>
          <w:trHeight w:val="300"/>
          <w:jc w:val="center"/>
        </w:trPr>
        <w:tc>
          <w:tcPr>
            <w:tcW w:w="1397" w:type="dxa"/>
            <w:tcBorders>
              <w:top w:val="nil"/>
              <w:left w:val="single" w:sz="4" w:space="0" w:color="auto"/>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rPr>
                <w:rFonts w:ascii="Calibri" w:eastAsia="Times New Roman" w:hAnsi="Calibri" w:cs="Times New Roman"/>
                <w:b/>
                <w:color w:val="000000"/>
                <w:lang w:val="en-US"/>
              </w:rPr>
            </w:pPr>
            <w:r w:rsidRPr="00C72635">
              <w:rPr>
                <w:rFonts w:ascii="Calibri" w:eastAsia="Times New Roman" w:hAnsi="Calibri" w:cs="Times New Roman"/>
                <w:color w:val="000000"/>
                <w:lang w:val="en-US"/>
              </w:rPr>
              <w:t> </w:t>
            </w:r>
            <w:r w:rsidR="00DA1CA1">
              <w:rPr>
                <w:rFonts w:ascii="Calibri" w:eastAsia="Times New Roman" w:hAnsi="Calibri" w:cs="Times New Roman"/>
                <w:b/>
                <w:color w:val="000000"/>
                <w:lang w:val="en-US"/>
              </w:rPr>
              <w:t>Total</w:t>
            </w:r>
          </w:p>
        </w:tc>
        <w:tc>
          <w:tcPr>
            <w:tcW w:w="821"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rPr>
                <w:rFonts w:ascii="Calibri" w:eastAsia="Times New Roman" w:hAnsi="Calibri" w:cs="Times New Roman"/>
                <w:color w:val="000000"/>
                <w:lang w:val="en-US"/>
              </w:rPr>
            </w:pPr>
            <w:r w:rsidRPr="00C72635">
              <w:rPr>
                <w:rFonts w:ascii="Calibri" w:eastAsia="Times New Roman" w:hAnsi="Calibri" w:cs="Times New Roman"/>
                <w:color w:val="000000"/>
                <w:lang w:val="en-US"/>
              </w:rPr>
              <w:t> </w:t>
            </w:r>
          </w:p>
        </w:tc>
        <w:tc>
          <w:tcPr>
            <w:tcW w:w="982"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rPr>
                <w:rFonts w:ascii="Calibri" w:eastAsia="Times New Roman" w:hAnsi="Calibri" w:cs="Times New Roman"/>
                <w:color w:val="000000"/>
                <w:lang w:val="en-US"/>
              </w:rPr>
            </w:pPr>
            <w:r w:rsidRPr="00C72635">
              <w:rPr>
                <w:rFonts w:ascii="Calibri" w:eastAsia="Times New Roman" w:hAnsi="Calibri" w:cs="Times New Roman"/>
                <w:color w:val="000000"/>
                <w:lang w:val="en-US"/>
              </w:rPr>
              <w:t> </w:t>
            </w:r>
          </w:p>
        </w:tc>
        <w:tc>
          <w:tcPr>
            <w:tcW w:w="755" w:type="dxa"/>
            <w:tcBorders>
              <w:top w:val="nil"/>
              <w:left w:val="nil"/>
              <w:bottom w:val="single" w:sz="4" w:space="0" w:color="auto"/>
              <w:right w:val="single" w:sz="4" w:space="0" w:color="auto"/>
            </w:tcBorders>
            <w:shd w:val="clear" w:color="auto" w:fill="auto"/>
            <w:noWrap/>
            <w:vAlign w:val="center"/>
            <w:hideMark/>
          </w:tcPr>
          <w:p w:rsidR="00C72635" w:rsidRPr="00C72635" w:rsidRDefault="00C72635" w:rsidP="00C72635">
            <w:pPr>
              <w:spacing w:after="0" w:line="240" w:lineRule="auto"/>
              <w:jc w:val="right"/>
              <w:rPr>
                <w:rFonts w:ascii="Calibri" w:eastAsia="Times New Roman" w:hAnsi="Calibri" w:cs="Times New Roman"/>
                <w:color w:val="000000"/>
                <w:lang w:val="en-US"/>
              </w:rPr>
            </w:pPr>
            <w:r w:rsidRPr="00C72635">
              <w:rPr>
                <w:rFonts w:ascii="Calibri" w:eastAsia="Times New Roman" w:hAnsi="Calibri" w:cs="Times New Roman"/>
                <w:color w:val="000000"/>
                <w:lang w:val="en-US"/>
              </w:rPr>
              <w:t>0.759</w:t>
            </w:r>
          </w:p>
        </w:tc>
      </w:tr>
    </w:tbl>
    <w:p w:rsidR="00756316" w:rsidRDefault="00756316" w:rsidP="0094768F">
      <w:pPr>
        <w:spacing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ab/>
      </w:r>
    </w:p>
    <w:p w:rsidR="0066506B" w:rsidRPr="004426BC" w:rsidRDefault="0066506B" w:rsidP="0094768F">
      <w:pPr>
        <w:spacing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ab/>
      </w:r>
      <w:commentRangeStart w:id="8"/>
      <w:r>
        <w:rPr>
          <w:rFonts w:asciiTheme="majorHAnsi" w:hAnsiTheme="majorHAnsi" w:cstheme="majorHAnsi"/>
          <w:sz w:val="20"/>
          <w:szCs w:val="20"/>
          <w:lang w:val="en-US"/>
        </w:rPr>
        <w:t>Plastic</w:t>
      </w:r>
      <w:commentRangeEnd w:id="8"/>
      <w:r w:rsidR="00F826E4">
        <w:rPr>
          <w:rStyle w:val="ab"/>
        </w:rPr>
        <w:commentReference w:id="8"/>
      </w:r>
      <w:r>
        <w:rPr>
          <w:rFonts w:asciiTheme="majorHAnsi" w:hAnsiTheme="majorHAnsi" w:cstheme="majorHAnsi"/>
          <w:sz w:val="20"/>
          <w:szCs w:val="20"/>
          <w:lang w:val="en-US"/>
        </w:rPr>
        <w:t xml:space="preserve"> waste has the highest </w:t>
      </w:r>
      <w:r>
        <w:rPr>
          <w:rFonts w:asciiTheme="majorHAnsi" w:hAnsiTheme="majorHAnsi" w:cstheme="majorHAnsi" w:hint="eastAsia"/>
          <w:sz w:val="20"/>
          <w:szCs w:val="20"/>
          <w:lang w:val="en-US"/>
        </w:rPr>
        <w:t>CO</w:t>
      </w:r>
      <w:r w:rsidRPr="0072482A">
        <w:rPr>
          <w:rFonts w:asciiTheme="majorHAnsi" w:hAnsiTheme="majorHAnsi" w:cstheme="majorHAnsi" w:hint="eastAsia"/>
          <w:sz w:val="20"/>
          <w:szCs w:val="20"/>
          <w:vertAlign w:val="subscript"/>
          <w:lang w:val="en-US"/>
        </w:rPr>
        <w:t>2</w:t>
      </w:r>
      <w:r>
        <w:rPr>
          <w:rFonts w:asciiTheme="majorHAnsi" w:hAnsiTheme="majorHAnsi" w:cstheme="majorHAnsi" w:hint="eastAsia"/>
          <w:sz w:val="20"/>
          <w:szCs w:val="20"/>
          <w:lang w:val="en-US"/>
        </w:rPr>
        <w:t xml:space="preserve"> </w:t>
      </w:r>
      <w:r>
        <w:rPr>
          <w:rFonts w:asciiTheme="majorHAnsi" w:hAnsiTheme="majorHAnsi" w:cstheme="majorHAnsi"/>
          <w:sz w:val="20"/>
          <w:szCs w:val="20"/>
          <w:lang w:val="en-US"/>
        </w:rPr>
        <w:t>emission due to its high carbon composition.</w:t>
      </w:r>
      <w:r w:rsidR="00D036A3">
        <w:rPr>
          <w:rFonts w:asciiTheme="majorHAnsi" w:hAnsiTheme="majorHAnsi" w:cstheme="majorHAnsi"/>
          <w:sz w:val="20"/>
          <w:szCs w:val="20"/>
          <w:lang w:val="en-US"/>
        </w:rPr>
        <w:t xml:space="preserve"> </w:t>
      </w:r>
      <w:r w:rsidR="00F826E4">
        <w:rPr>
          <w:rFonts w:asciiTheme="majorHAnsi" w:hAnsiTheme="majorHAnsi" w:cstheme="majorHAnsi"/>
          <w:sz w:val="20"/>
          <w:szCs w:val="20"/>
          <w:lang w:val="en-US"/>
        </w:rPr>
        <w:t xml:space="preserve">Among six waste categories, </w:t>
      </w:r>
      <w:r w:rsidR="00D036A3">
        <w:rPr>
          <w:rFonts w:asciiTheme="majorHAnsi" w:hAnsiTheme="majorHAnsi" w:cstheme="majorHAnsi"/>
          <w:sz w:val="20"/>
          <w:szCs w:val="20"/>
          <w:lang w:val="en-US"/>
        </w:rPr>
        <w:t>Plastic waste is not a major part. Therefore, its contribution in total emission is reduced. This is the same situation with calorific value.</w:t>
      </w:r>
    </w:p>
    <w:p w:rsidR="00014104" w:rsidRPr="006D652D" w:rsidRDefault="003A6FD6" w:rsidP="006D652D">
      <w:pPr>
        <w:pStyle w:val="aa"/>
        <w:numPr>
          <w:ilvl w:val="0"/>
          <w:numId w:val="1"/>
        </w:numPr>
        <w:spacing w:line="240" w:lineRule="auto"/>
        <w:jc w:val="both"/>
        <w:rPr>
          <w:rFonts w:asciiTheme="majorHAnsi" w:hAnsiTheme="majorHAnsi" w:cstheme="majorHAnsi"/>
          <w:sz w:val="20"/>
          <w:szCs w:val="20"/>
          <w:lang w:val="en-US"/>
        </w:rPr>
      </w:pPr>
      <w:r w:rsidRPr="006D652D">
        <w:rPr>
          <w:rFonts w:asciiTheme="majorHAnsi" w:hAnsiTheme="majorHAnsi" w:cstheme="majorHAnsi"/>
          <w:b/>
          <w:sz w:val="20"/>
          <w:szCs w:val="20"/>
          <w:lang w:val="en-US"/>
        </w:rPr>
        <w:t>CONCLUSION</w:t>
      </w:r>
    </w:p>
    <w:p w:rsidR="00014104" w:rsidRPr="00AC17D0" w:rsidRDefault="00820BB4" w:rsidP="00063A22">
      <w:pPr>
        <w:spacing w:line="240" w:lineRule="auto"/>
        <w:ind w:firstLine="284"/>
        <w:jc w:val="both"/>
        <w:rPr>
          <w:rFonts w:asciiTheme="majorHAnsi" w:hAnsiTheme="majorHAnsi" w:cstheme="majorHAnsi"/>
          <w:sz w:val="20"/>
          <w:szCs w:val="20"/>
          <w:lang w:val="en-US"/>
        </w:rPr>
      </w:pPr>
      <w:r w:rsidRPr="00D6007B">
        <w:rPr>
          <w:rFonts w:asciiTheme="majorHAnsi" w:hAnsiTheme="majorHAnsi" w:cstheme="majorHAnsi"/>
          <w:sz w:val="20"/>
          <w:szCs w:val="20"/>
          <w:lang w:val="en-US"/>
        </w:rPr>
        <w:t xml:space="preserve">This study built a basic data of municipal solid waste in Hoi An. It provided detail about chemical elements component of Hoi </w:t>
      </w:r>
      <w:proofErr w:type="gramStart"/>
      <w:r w:rsidRPr="00D6007B">
        <w:rPr>
          <w:rFonts w:asciiTheme="majorHAnsi" w:hAnsiTheme="majorHAnsi" w:cstheme="majorHAnsi"/>
          <w:sz w:val="20"/>
          <w:szCs w:val="20"/>
          <w:lang w:val="en-US"/>
        </w:rPr>
        <w:t>An</w:t>
      </w:r>
      <w:proofErr w:type="gramEnd"/>
      <w:r w:rsidRPr="00D6007B">
        <w:rPr>
          <w:rFonts w:asciiTheme="majorHAnsi" w:hAnsiTheme="majorHAnsi" w:cstheme="majorHAnsi"/>
          <w:sz w:val="20"/>
          <w:szCs w:val="20"/>
          <w:lang w:val="en-US"/>
        </w:rPr>
        <w:t xml:space="preserve"> waste. </w:t>
      </w:r>
      <w:r w:rsidR="00A825EA" w:rsidRPr="00D6007B">
        <w:rPr>
          <w:rFonts w:asciiTheme="majorHAnsi" w:hAnsiTheme="majorHAnsi" w:cstheme="majorHAnsi"/>
          <w:sz w:val="20"/>
          <w:szCs w:val="20"/>
          <w:lang w:val="en-US"/>
        </w:rPr>
        <w:t xml:space="preserve">Heat value was </w:t>
      </w:r>
      <w:r w:rsidR="00AC17D0">
        <w:rPr>
          <w:rFonts w:asciiTheme="majorHAnsi" w:hAnsiTheme="majorHAnsi" w:cstheme="majorHAnsi"/>
          <w:sz w:val="20"/>
          <w:szCs w:val="20"/>
          <w:lang w:val="en-US"/>
        </w:rPr>
        <w:t>9.3</w:t>
      </w:r>
      <w:r w:rsidR="001D5E41" w:rsidRPr="00D6007B">
        <w:rPr>
          <w:rFonts w:asciiTheme="majorHAnsi" w:hAnsiTheme="majorHAnsi" w:cstheme="majorHAnsi"/>
          <w:sz w:val="20"/>
          <w:szCs w:val="20"/>
          <w:lang w:val="en-US"/>
        </w:rPr>
        <w:t xml:space="preserve">MJ/kg </w:t>
      </w:r>
      <w:r w:rsidR="00A825EA" w:rsidRPr="00D6007B">
        <w:rPr>
          <w:rFonts w:asciiTheme="majorHAnsi" w:hAnsiTheme="majorHAnsi" w:cstheme="majorHAnsi"/>
          <w:sz w:val="20"/>
          <w:szCs w:val="20"/>
          <w:lang w:val="en-US"/>
        </w:rPr>
        <w:t>and suitable for incineration treatment. We recommend to separate Food waste and other recyclable waste</w:t>
      </w:r>
      <w:r w:rsidR="001D5E41" w:rsidRPr="00D6007B">
        <w:rPr>
          <w:rFonts w:asciiTheme="majorHAnsi" w:hAnsiTheme="majorHAnsi" w:cstheme="majorHAnsi"/>
          <w:sz w:val="20"/>
          <w:szCs w:val="20"/>
          <w:lang w:val="en-US"/>
        </w:rPr>
        <w:t xml:space="preserve"> in order</w:t>
      </w:r>
      <w:r w:rsidR="00A825EA" w:rsidRPr="00D6007B">
        <w:rPr>
          <w:rFonts w:asciiTheme="majorHAnsi" w:hAnsiTheme="majorHAnsi" w:cstheme="majorHAnsi"/>
          <w:sz w:val="20"/>
          <w:szCs w:val="20"/>
          <w:lang w:val="en-US"/>
        </w:rPr>
        <w:t xml:space="preserve"> to increase incinerator efficiency. </w:t>
      </w:r>
      <w:r w:rsidR="001D5E41" w:rsidRPr="00D6007B">
        <w:rPr>
          <w:rFonts w:asciiTheme="majorHAnsi" w:hAnsiTheme="majorHAnsi" w:cstheme="majorHAnsi"/>
          <w:sz w:val="20"/>
          <w:szCs w:val="20"/>
          <w:lang w:val="en-US"/>
        </w:rPr>
        <w:t xml:space="preserve">If we are able to remove Food waste, heat value will increase </w:t>
      </w:r>
      <w:r w:rsidR="00AC17D0">
        <w:rPr>
          <w:rFonts w:asciiTheme="majorHAnsi" w:hAnsiTheme="majorHAnsi" w:cstheme="majorHAnsi"/>
          <w:sz w:val="20"/>
          <w:szCs w:val="20"/>
          <w:lang w:val="en-US"/>
        </w:rPr>
        <w:t>10%</w:t>
      </w:r>
      <w:r w:rsidR="00E30849" w:rsidRPr="00D6007B">
        <w:rPr>
          <w:rFonts w:asciiTheme="majorHAnsi" w:hAnsiTheme="majorHAnsi" w:cstheme="majorHAnsi"/>
          <w:sz w:val="20"/>
          <w:szCs w:val="20"/>
          <w:lang w:val="en-US"/>
        </w:rPr>
        <w:t xml:space="preserve"> as current, and even further, </w:t>
      </w:r>
      <w:r w:rsidR="00AC17D0">
        <w:rPr>
          <w:rFonts w:asciiTheme="majorHAnsi" w:hAnsiTheme="majorHAnsi" w:cstheme="majorHAnsi"/>
          <w:sz w:val="20"/>
          <w:szCs w:val="20"/>
          <w:lang w:val="en-US"/>
        </w:rPr>
        <w:t>30%</w:t>
      </w:r>
      <w:r w:rsidR="00E30849" w:rsidRPr="00D6007B">
        <w:rPr>
          <w:rFonts w:asciiTheme="majorHAnsi" w:hAnsiTheme="majorHAnsi" w:cstheme="majorHAnsi"/>
          <w:sz w:val="20"/>
          <w:szCs w:val="20"/>
          <w:lang w:val="en-US"/>
        </w:rPr>
        <w:t xml:space="preserve"> if also remove incombustible waste. </w:t>
      </w:r>
      <w:r w:rsidR="00A825EA" w:rsidRPr="00D6007B">
        <w:rPr>
          <w:rFonts w:asciiTheme="majorHAnsi" w:hAnsiTheme="majorHAnsi" w:cstheme="majorHAnsi"/>
          <w:sz w:val="20"/>
          <w:szCs w:val="20"/>
          <w:lang w:val="en-US"/>
        </w:rPr>
        <w:t xml:space="preserve">In </w:t>
      </w:r>
      <w:r w:rsidR="008A7B16" w:rsidRPr="00D6007B">
        <w:rPr>
          <w:rFonts w:asciiTheme="majorHAnsi" w:hAnsiTheme="majorHAnsi" w:cstheme="majorHAnsi"/>
          <w:sz w:val="20"/>
          <w:szCs w:val="20"/>
          <w:lang w:val="en-US"/>
        </w:rPr>
        <w:t>term of reducing</w:t>
      </w:r>
      <w:r w:rsidR="00A825EA" w:rsidRPr="00D6007B">
        <w:rPr>
          <w:rFonts w:asciiTheme="majorHAnsi" w:hAnsiTheme="majorHAnsi" w:cstheme="majorHAnsi"/>
          <w:sz w:val="20"/>
          <w:szCs w:val="20"/>
          <w:lang w:val="en-US"/>
        </w:rPr>
        <w:t xml:space="preserve"> waste to landfill, this study showed that incinerate is very effective</w:t>
      </w:r>
      <w:r w:rsidR="0020029B" w:rsidRPr="00D6007B">
        <w:rPr>
          <w:rFonts w:asciiTheme="majorHAnsi" w:hAnsiTheme="majorHAnsi" w:cstheme="majorHAnsi"/>
          <w:sz w:val="20"/>
          <w:szCs w:val="20"/>
          <w:lang w:val="en-US"/>
        </w:rPr>
        <w:t xml:space="preserve"> treatment</w:t>
      </w:r>
      <w:r w:rsidR="00E30849" w:rsidRPr="00D6007B">
        <w:rPr>
          <w:rFonts w:asciiTheme="majorHAnsi" w:hAnsiTheme="majorHAnsi" w:cstheme="majorHAnsi"/>
          <w:sz w:val="20"/>
          <w:szCs w:val="20"/>
          <w:lang w:val="en-US"/>
        </w:rPr>
        <w:t xml:space="preserve"> with more than 80% </w:t>
      </w:r>
      <w:r w:rsidR="00E30849" w:rsidRPr="00D6007B">
        <w:rPr>
          <w:rFonts w:asciiTheme="majorHAnsi" w:hAnsiTheme="majorHAnsi" w:cstheme="majorHAnsi"/>
          <w:sz w:val="20"/>
          <w:szCs w:val="20"/>
          <w:lang w:val="en-US"/>
        </w:rPr>
        <w:lastRenderedPageBreak/>
        <w:t>of waste reduction.</w:t>
      </w:r>
      <w:r w:rsidR="00AC17D0">
        <w:rPr>
          <w:rFonts w:asciiTheme="majorHAnsi" w:hAnsiTheme="majorHAnsi" w:cstheme="majorHAnsi"/>
          <w:sz w:val="20"/>
          <w:szCs w:val="20"/>
          <w:lang w:val="en-US"/>
        </w:rPr>
        <w:t xml:space="preserve"> CO</w:t>
      </w:r>
      <w:r w:rsidR="00AC17D0">
        <w:rPr>
          <w:rFonts w:asciiTheme="majorHAnsi" w:hAnsiTheme="majorHAnsi" w:cstheme="majorHAnsi"/>
          <w:sz w:val="20"/>
          <w:szCs w:val="20"/>
          <w:vertAlign w:val="subscript"/>
          <w:lang w:val="en-US"/>
        </w:rPr>
        <w:t>2</w:t>
      </w:r>
      <w:r w:rsidR="00AC17D0">
        <w:rPr>
          <w:rFonts w:asciiTheme="majorHAnsi" w:hAnsiTheme="majorHAnsi" w:cstheme="majorHAnsi"/>
          <w:sz w:val="20"/>
          <w:szCs w:val="20"/>
          <w:lang w:val="en-US"/>
        </w:rPr>
        <w:t xml:space="preserve"> emission is about 0.759 kg per 1 kg of waste incinerated.</w:t>
      </w:r>
    </w:p>
    <w:p w:rsidR="00014104" w:rsidRPr="00D6007B" w:rsidRDefault="003A6FD6" w:rsidP="0094768F">
      <w:pPr>
        <w:spacing w:line="240" w:lineRule="auto"/>
        <w:jc w:val="both"/>
        <w:rPr>
          <w:rFonts w:asciiTheme="majorHAnsi" w:hAnsiTheme="majorHAnsi" w:cstheme="majorHAnsi"/>
          <w:b/>
          <w:sz w:val="20"/>
          <w:szCs w:val="20"/>
          <w:lang w:val="en-US"/>
        </w:rPr>
      </w:pPr>
      <w:r w:rsidRPr="00D6007B">
        <w:rPr>
          <w:rFonts w:asciiTheme="majorHAnsi" w:hAnsiTheme="majorHAnsi" w:cstheme="majorHAnsi"/>
          <w:b/>
          <w:sz w:val="20"/>
          <w:szCs w:val="20"/>
          <w:lang w:val="en-US"/>
        </w:rPr>
        <w:t>REFERENCES</w:t>
      </w:r>
    </w:p>
    <w:p w:rsidR="00014104" w:rsidRPr="000A2A06" w:rsidRDefault="00014104" w:rsidP="0094768F">
      <w:pPr>
        <w:spacing w:line="240" w:lineRule="auto"/>
        <w:jc w:val="both"/>
        <w:rPr>
          <w:rFonts w:asciiTheme="majorHAnsi" w:hAnsiTheme="majorHAnsi" w:cstheme="majorHAnsi"/>
          <w:sz w:val="16"/>
          <w:szCs w:val="16"/>
        </w:rPr>
      </w:pPr>
      <w:r w:rsidRPr="000A2A06">
        <w:rPr>
          <w:rFonts w:asciiTheme="majorHAnsi" w:hAnsiTheme="majorHAnsi" w:cstheme="majorHAnsi"/>
          <w:sz w:val="16"/>
          <w:szCs w:val="16"/>
        </w:rPr>
        <w:t xml:space="preserve">[1]. UNESCO, </w:t>
      </w:r>
      <w:r w:rsidRPr="000A2A06">
        <w:rPr>
          <w:rFonts w:asciiTheme="majorHAnsi" w:hAnsiTheme="majorHAnsi" w:cstheme="majorHAnsi"/>
          <w:i/>
          <w:sz w:val="16"/>
          <w:szCs w:val="16"/>
        </w:rPr>
        <w:t xml:space="preserve">Hoi An </w:t>
      </w:r>
      <w:proofErr w:type="spellStart"/>
      <w:r w:rsidRPr="000A2A06">
        <w:rPr>
          <w:rFonts w:asciiTheme="majorHAnsi" w:hAnsiTheme="majorHAnsi" w:cstheme="majorHAnsi"/>
          <w:i/>
          <w:sz w:val="16"/>
          <w:szCs w:val="16"/>
        </w:rPr>
        <w:t>Ancient</w:t>
      </w:r>
      <w:proofErr w:type="spellEnd"/>
      <w:r w:rsidRPr="000A2A06">
        <w:rPr>
          <w:rFonts w:asciiTheme="majorHAnsi" w:hAnsiTheme="majorHAnsi" w:cstheme="majorHAnsi"/>
          <w:i/>
          <w:sz w:val="16"/>
          <w:szCs w:val="16"/>
        </w:rPr>
        <w:t xml:space="preserve"> </w:t>
      </w:r>
      <w:proofErr w:type="spellStart"/>
      <w:r w:rsidRPr="000A2A06">
        <w:rPr>
          <w:rFonts w:asciiTheme="majorHAnsi" w:hAnsiTheme="majorHAnsi" w:cstheme="majorHAnsi"/>
          <w:i/>
          <w:sz w:val="16"/>
          <w:szCs w:val="16"/>
        </w:rPr>
        <w:t>Town</w:t>
      </w:r>
      <w:proofErr w:type="spellEnd"/>
      <w:r w:rsidRPr="000A2A06">
        <w:rPr>
          <w:rFonts w:asciiTheme="majorHAnsi" w:hAnsiTheme="majorHAnsi" w:cstheme="majorHAnsi"/>
          <w:sz w:val="16"/>
          <w:szCs w:val="16"/>
        </w:rPr>
        <w:t xml:space="preserve"> &lt;</w:t>
      </w:r>
      <w:hyperlink r:id="rId13" w:history="1">
        <w:r w:rsidRPr="000A2A06">
          <w:rPr>
            <w:rStyle w:val="a7"/>
            <w:rFonts w:asciiTheme="majorHAnsi" w:hAnsiTheme="majorHAnsi" w:cstheme="majorHAnsi"/>
            <w:sz w:val="16"/>
            <w:szCs w:val="16"/>
          </w:rPr>
          <w:t>http://whc.unesco.org/en/list/948/</w:t>
        </w:r>
      </w:hyperlink>
      <w:r w:rsidRPr="000A2A06">
        <w:rPr>
          <w:rFonts w:asciiTheme="majorHAnsi" w:hAnsiTheme="majorHAnsi" w:cstheme="majorHAnsi"/>
          <w:sz w:val="16"/>
          <w:szCs w:val="16"/>
        </w:rPr>
        <w:t>&gt;</w:t>
      </w:r>
    </w:p>
    <w:p w:rsidR="00014104" w:rsidRPr="000A2A06" w:rsidRDefault="00014104" w:rsidP="0094768F">
      <w:pPr>
        <w:spacing w:line="240" w:lineRule="auto"/>
        <w:jc w:val="both"/>
        <w:rPr>
          <w:rFonts w:asciiTheme="majorHAnsi" w:hAnsiTheme="majorHAnsi" w:cstheme="majorHAnsi"/>
          <w:sz w:val="16"/>
          <w:szCs w:val="16"/>
        </w:rPr>
      </w:pPr>
      <w:r w:rsidRPr="000A2A06">
        <w:rPr>
          <w:rFonts w:asciiTheme="majorHAnsi" w:hAnsiTheme="majorHAnsi" w:cstheme="majorHAnsi"/>
          <w:sz w:val="16"/>
          <w:szCs w:val="16"/>
        </w:rPr>
        <w:t xml:space="preserve">[2]. UNESCO, Hoi An </w:t>
      </w:r>
      <w:proofErr w:type="spellStart"/>
      <w:r w:rsidRPr="000A2A06">
        <w:rPr>
          <w:rFonts w:asciiTheme="majorHAnsi" w:hAnsiTheme="majorHAnsi" w:cstheme="majorHAnsi"/>
          <w:sz w:val="16"/>
          <w:szCs w:val="16"/>
        </w:rPr>
        <w:t>Center</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for</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Monuments</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Management</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and</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Preservation</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Showa</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Women’s</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University</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Institute</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of</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International</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Culture</w:t>
      </w:r>
      <w:proofErr w:type="spellEnd"/>
      <w:r w:rsidRPr="000A2A06">
        <w:rPr>
          <w:rFonts w:asciiTheme="majorHAnsi" w:hAnsiTheme="majorHAnsi" w:cstheme="majorHAnsi"/>
          <w:sz w:val="16"/>
          <w:szCs w:val="16"/>
        </w:rPr>
        <w:t xml:space="preserve">. </w:t>
      </w:r>
      <w:r w:rsidRPr="000A2A06">
        <w:rPr>
          <w:rFonts w:asciiTheme="majorHAnsi" w:hAnsiTheme="majorHAnsi" w:cstheme="majorHAnsi"/>
          <w:i/>
          <w:sz w:val="16"/>
          <w:szCs w:val="16"/>
        </w:rPr>
        <w:t xml:space="preserve">Hoi An </w:t>
      </w:r>
      <w:proofErr w:type="spellStart"/>
      <w:r w:rsidRPr="000A2A06">
        <w:rPr>
          <w:rFonts w:asciiTheme="majorHAnsi" w:hAnsiTheme="majorHAnsi" w:cstheme="majorHAnsi"/>
          <w:i/>
          <w:sz w:val="16"/>
          <w:szCs w:val="16"/>
        </w:rPr>
        <w:t>World</w:t>
      </w:r>
      <w:proofErr w:type="spellEnd"/>
      <w:r w:rsidRPr="000A2A06">
        <w:rPr>
          <w:rFonts w:asciiTheme="majorHAnsi" w:hAnsiTheme="majorHAnsi" w:cstheme="majorHAnsi"/>
          <w:i/>
          <w:sz w:val="16"/>
          <w:szCs w:val="16"/>
        </w:rPr>
        <w:t xml:space="preserve"> </w:t>
      </w:r>
      <w:proofErr w:type="spellStart"/>
      <w:r w:rsidRPr="000A2A06">
        <w:rPr>
          <w:rFonts w:asciiTheme="majorHAnsi" w:hAnsiTheme="majorHAnsi" w:cstheme="majorHAnsi"/>
          <w:i/>
          <w:sz w:val="16"/>
          <w:szCs w:val="16"/>
        </w:rPr>
        <w:t>Heritage</w:t>
      </w:r>
      <w:proofErr w:type="spellEnd"/>
      <w:r w:rsidRPr="000A2A06">
        <w:rPr>
          <w:rFonts w:asciiTheme="majorHAnsi" w:hAnsiTheme="majorHAnsi" w:cstheme="majorHAnsi"/>
          <w:i/>
          <w:sz w:val="16"/>
          <w:szCs w:val="16"/>
        </w:rPr>
        <w:t xml:space="preserve"> </w:t>
      </w:r>
      <w:proofErr w:type="spellStart"/>
      <w:r w:rsidRPr="000A2A06">
        <w:rPr>
          <w:rFonts w:asciiTheme="majorHAnsi" w:hAnsiTheme="majorHAnsi" w:cstheme="majorHAnsi"/>
          <w:i/>
          <w:sz w:val="16"/>
          <w:szCs w:val="16"/>
        </w:rPr>
        <w:t>Site</w:t>
      </w:r>
      <w:proofErr w:type="spellEnd"/>
      <w:r w:rsidRPr="000A2A06">
        <w:rPr>
          <w:rFonts w:asciiTheme="majorHAnsi" w:hAnsiTheme="majorHAnsi" w:cstheme="majorHAnsi"/>
          <w:i/>
          <w:sz w:val="16"/>
          <w:szCs w:val="16"/>
        </w:rPr>
        <w:t xml:space="preserve">, </w:t>
      </w:r>
      <w:proofErr w:type="spellStart"/>
      <w:r w:rsidRPr="000A2A06">
        <w:rPr>
          <w:rFonts w:asciiTheme="majorHAnsi" w:hAnsiTheme="majorHAnsi" w:cstheme="majorHAnsi"/>
          <w:i/>
          <w:sz w:val="16"/>
          <w:szCs w:val="16"/>
        </w:rPr>
        <w:t>Viet</w:t>
      </w:r>
      <w:proofErr w:type="spellEnd"/>
      <w:r w:rsidRPr="000A2A06">
        <w:rPr>
          <w:rFonts w:asciiTheme="majorHAnsi" w:hAnsiTheme="majorHAnsi" w:cstheme="majorHAnsi"/>
          <w:i/>
          <w:sz w:val="16"/>
          <w:szCs w:val="16"/>
        </w:rPr>
        <w:t xml:space="preserve"> Nam</w:t>
      </w:r>
      <w:r w:rsidRPr="000A2A06">
        <w:rPr>
          <w:rFonts w:asciiTheme="majorHAnsi" w:hAnsiTheme="majorHAnsi" w:cstheme="majorHAnsi"/>
          <w:sz w:val="16"/>
          <w:szCs w:val="16"/>
        </w:rPr>
        <w:t xml:space="preserve"> in </w:t>
      </w:r>
      <w:proofErr w:type="spellStart"/>
      <w:r w:rsidRPr="000A2A06">
        <w:rPr>
          <w:rFonts w:asciiTheme="majorHAnsi" w:hAnsiTheme="majorHAnsi" w:cstheme="majorHAnsi"/>
          <w:i/>
          <w:sz w:val="16"/>
          <w:szCs w:val="16"/>
        </w:rPr>
        <w:t>Heritage</w:t>
      </w:r>
      <w:proofErr w:type="spellEnd"/>
      <w:r w:rsidRPr="000A2A06">
        <w:rPr>
          <w:rFonts w:asciiTheme="majorHAnsi" w:hAnsiTheme="majorHAnsi" w:cstheme="majorHAnsi"/>
          <w:i/>
          <w:sz w:val="16"/>
          <w:szCs w:val="16"/>
        </w:rPr>
        <w:t xml:space="preserve"> </w:t>
      </w:r>
      <w:proofErr w:type="spellStart"/>
      <w:r w:rsidRPr="000A2A06">
        <w:rPr>
          <w:rFonts w:asciiTheme="majorHAnsi" w:hAnsiTheme="majorHAnsi" w:cstheme="majorHAnsi"/>
          <w:i/>
          <w:sz w:val="16"/>
          <w:szCs w:val="16"/>
        </w:rPr>
        <w:t>Homeowner’s</w:t>
      </w:r>
      <w:proofErr w:type="spellEnd"/>
      <w:r w:rsidRPr="000A2A06">
        <w:rPr>
          <w:rFonts w:asciiTheme="majorHAnsi" w:hAnsiTheme="majorHAnsi" w:cstheme="majorHAnsi"/>
          <w:i/>
          <w:sz w:val="16"/>
          <w:szCs w:val="16"/>
        </w:rPr>
        <w:t xml:space="preserve"> </w:t>
      </w:r>
      <w:proofErr w:type="spellStart"/>
      <w:r w:rsidRPr="000A2A06">
        <w:rPr>
          <w:rFonts w:asciiTheme="majorHAnsi" w:hAnsiTheme="majorHAnsi" w:cstheme="majorHAnsi"/>
          <w:i/>
          <w:sz w:val="16"/>
          <w:szCs w:val="16"/>
        </w:rPr>
        <w:t>Preservation</w:t>
      </w:r>
      <w:proofErr w:type="spellEnd"/>
      <w:r w:rsidRPr="000A2A06">
        <w:rPr>
          <w:rFonts w:asciiTheme="majorHAnsi" w:hAnsiTheme="majorHAnsi" w:cstheme="majorHAnsi"/>
          <w:i/>
          <w:sz w:val="16"/>
          <w:szCs w:val="16"/>
        </w:rPr>
        <w:t xml:space="preserve"> </w:t>
      </w:r>
      <w:proofErr w:type="spellStart"/>
      <w:r w:rsidRPr="000A2A06">
        <w:rPr>
          <w:rFonts w:asciiTheme="majorHAnsi" w:hAnsiTheme="majorHAnsi" w:cstheme="majorHAnsi"/>
          <w:i/>
          <w:sz w:val="16"/>
          <w:szCs w:val="16"/>
        </w:rPr>
        <w:t>Manual</w:t>
      </w:r>
      <w:proofErr w:type="spellEnd"/>
      <w:r w:rsidRPr="000A2A06">
        <w:rPr>
          <w:rFonts w:asciiTheme="majorHAnsi" w:hAnsiTheme="majorHAnsi" w:cstheme="majorHAnsi"/>
          <w:sz w:val="16"/>
          <w:szCs w:val="16"/>
        </w:rPr>
        <w:t xml:space="preserve">. 2008. </w:t>
      </w:r>
    </w:p>
    <w:p w:rsidR="00014104" w:rsidRPr="000A2A06" w:rsidRDefault="00014104" w:rsidP="0094768F">
      <w:pPr>
        <w:spacing w:line="240" w:lineRule="auto"/>
        <w:jc w:val="both"/>
        <w:rPr>
          <w:rFonts w:asciiTheme="majorHAnsi" w:hAnsiTheme="majorHAnsi" w:cstheme="majorHAnsi"/>
          <w:sz w:val="16"/>
          <w:szCs w:val="16"/>
        </w:rPr>
      </w:pPr>
      <w:r w:rsidRPr="000A2A06">
        <w:rPr>
          <w:rFonts w:asciiTheme="majorHAnsi" w:hAnsiTheme="majorHAnsi" w:cstheme="majorHAnsi"/>
          <w:sz w:val="16"/>
          <w:szCs w:val="16"/>
        </w:rPr>
        <w:t xml:space="preserve">[3]. HASD, </w:t>
      </w:r>
      <w:proofErr w:type="spellStart"/>
      <w:r w:rsidRPr="000A2A06">
        <w:rPr>
          <w:rFonts w:asciiTheme="majorHAnsi" w:hAnsiTheme="majorHAnsi" w:cstheme="majorHAnsi"/>
          <w:i/>
          <w:sz w:val="16"/>
          <w:szCs w:val="16"/>
        </w:rPr>
        <w:t>Statistica</w:t>
      </w:r>
      <w:r w:rsidR="00D3022B" w:rsidRPr="000A2A06">
        <w:rPr>
          <w:rFonts w:asciiTheme="majorHAnsi" w:hAnsiTheme="majorHAnsi" w:cstheme="majorHAnsi"/>
          <w:i/>
          <w:sz w:val="16"/>
          <w:szCs w:val="16"/>
        </w:rPr>
        <w:t>l</w:t>
      </w:r>
      <w:proofErr w:type="spellEnd"/>
      <w:r w:rsidR="00D3022B" w:rsidRPr="000A2A06">
        <w:rPr>
          <w:rFonts w:asciiTheme="majorHAnsi" w:hAnsiTheme="majorHAnsi" w:cstheme="majorHAnsi"/>
          <w:i/>
          <w:sz w:val="16"/>
          <w:szCs w:val="16"/>
        </w:rPr>
        <w:t xml:space="preserve"> </w:t>
      </w:r>
      <w:proofErr w:type="spellStart"/>
      <w:r w:rsidR="00D3022B" w:rsidRPr="000A2A06">
        <w:rPr>
          <w:rFonts w:asciiTheme="majorHAnsi" w:hAnsiTheme="majorHAnsi" w:cstheme="majorHAnsi"/>
          <w:i/>
          <w:sz w:val="16"/>
          <w:szCs w:val="16"/>
        </w:rPr>
        <w:t>Yearbook</w:t>
      </w:r>
      <w:proofErr w:type="spellEnd"/>
      <w:r w:rsidR="00D3022B" w:rsidRPr="000A2A06">
        <w:rPr>
          <w:rFonts w:asciiTheme="majorHAnsi" w:hAnsiTheme="majorHAnsi" w:cstheme="majorHAnsi"/>
          <w:i/>
          <w:sz w:val="16"/>
          <w:szCs w:val="16"/>
        </w:rPr>
        <w:t xml:space="preserve"> - Hoi An </w:t>
      </w:r>
      <w:proofErr w:type="spellStart"/>
      <w:r w:rsidR="00D3022B" w:rsidRPr="000A2A06">
        <w:rPr>
          <w:rFonts w:asciiTheme="majorHAnsi" w:hAnsiTheme="majorHAnsi" w:cstheme="majorHAnsi"/>
          <w:i/>
          <w:sz w:val="16"/>
          <w:szCs w:val="16"/>
        </w:rPr>
        <w:t>city</w:t>
      </w:r>
      <w:proofErr w:type="spellEnd"/>
      <w:r w:rsidRPr="000A2A06">
        <w:rPr>
          <w:rFonts w:asciiTheme="majorHAnsi" w:hAnsiTheme="majorHAnsi" w:cstheme="majorHAnsi"/>
          <w:sz w:val="16"/>
          <w:szCs w:val="16"/>
        </w:rPr>
        <w:t xml:space="preserve">, Hoi An </w:t>
      </w:r>
      <w:proofErr w:type="spellStart"/>
      <w:r w:rsidRPr="000A2A06">
        <w:rPr>
          <w:rFonts w:asciiTheme="majorHAnsi" w:hAnsiTheme="majorHAnsi" w:cstheme="majorHAnsi"/>
          <w:sz w:val="16"/>
          <w:szCs w:val="16"/>
        </w:rPr>
        <w:t>Statistical</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Department</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Viet</w:t>
      </w:r>
      <w:proofErr w:type="spellEnd"/>
      <w:r w:rsidRPr="000A2A06">
        <w:rPr>
          <w:rFonts w:asciiTheme="majorHAnsi" w:hAnsiTheme="majorHAnsi" w:cstheme="majorHAnsi"/>
          <w:sz w:val="16"/>
          <w:szCs w:val="16"/>
        </w:rPr>
        <w:t xml:space="preserve"> Nam, 2013</w:t>
      </w:r>
    </w:p>
    <w:p w:rsidR="00014104" w:rsidRPr="000A2A06" w:rsidRDefault="00014104" w:rsidP="0094768F">
      <w:pPr>
        <w:spacing w:line="240" w:lineRule="auto"/>
        <w:jc w:val="both"/>
        <w:rPr>
          <w:rFonts w:asciiTheme="majorHAnsi" w:hAnsiTheme="majorHAnsi" w:cstheme="majorHAnsi"/>
          <w:sz w:val="16"/>
          <w:szCs w:val="16"/>
        </w:rPr>
      </w:pPr>
      <w:r w:rsidRPr="000A2A06">
        <w:rPr>
          <w:rFonts w:asciiTheme="majorHAnsi" w:hAnsiTheme="majorHAnsi" w:cstheme="majorHAnsi"/>
          <w:sz w:val="16"/>
          <w:szCs w:val="16"/>
        </w:rPr>
        <w:t xml:space="preserve">[4]. </w:t>
      </w:r>
      <w:proofErr w:type="spellStart"/>
      <w:r w:rsidRPr="000A2A06">
        <w:rPr>
          <w:rFonts w:asciiTheme="majorHAnsi" w:hAnsiTheme="majorHAnsi" w:cstheme="majorHAnsi"/>
          <w:sz w:val="16"/>
          <w:szCs w:val="16"/>
        </w:rPr>
        <w:t>Josep</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Mateu-Sbert</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Ignacio</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Ricci-Cabello</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Ester</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Villalonga-Olives</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and</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Elena</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Cabeza-Irigoyen</w:t>
      </w:r>
      <w:proofErr w:type="spellEnd"/>
      <w:r w:rsidRPr="000A2A06">
        <w:rPr>
          <w:rFonts w:asciiTheme="majorHAnsi" w:hAnsiTheme="majorHAnsi" w:cstheme="majorHAnsi"/>
          <w:sz w:val="16"/>
          <w:szCs w:val="16"/>
        </w:rPr>
        <w:t xml:space="preserve">, </w:t>
      </w:r>
      <w:r w:rsidRPr="000A2A06">
        <w:rPr>
          <w:rFonts w:asciiTheme="majorHAnsi" w:hAnsiTheme="majorHAnsi" w:cstheme="majorHAnsi"/>
          <w:i/>
          <w:iCs/>
          <w:sz w:val="16"/>
          <w:szCs w:val="16"/>
        </w:rPr>
        <w:t xml:space="preserve">The </w:t>
      </w:r>
      <w:proofErr w:type="spellStart"/>
      <w:r w:rsidRPr="000A2A06">
        <w:rPr>
          <w:rFonts w:asciiTheme="majorHAnsi" w:hAnsiTheme="majorHAnsi" w:cstheme="majorHAnsi"/>
          <w:i/>
          <w:iCs/>
          <w:sz w:val="16"/>
          <w:szCs w:val="16"/>
        </w:rPr>
        <w:t>impact</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of</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tourism</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on</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municipal</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solid</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waste</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generation</w:t>
      </w:r>
      <w:proofErr w:type="spellEnd"/>
      <w:r w:rsidRPr="000A2A06">
        <w:rPr>
          <w:rFonts w:asciiTheme="majorHAnsi" w:hAnsiTheme="majorHAnsi" w:cstheme="majorHAnsi"/>
          <w:i/>
          <w:iCs/>
          <w:sz w:val="16"/>
          <w:szCs w:val="16"/>
        </w:rPr>
        <w:t xml:space="preserve">: The </w:t>
      </w:r>
      <w:proofErr w:type="spellStart"/>
      <w:r w:rsidRPr="000A2A06">
        <w:rPr>
          <w:rFonts w:asciiTheme="majorHAnsi" w:hAnsiTheme="majorHAnsi" w:cstheme="majorHAnsi"/>
          <w:i/>
          <w:iCs/>
          <w:sz w:val="16"/>
          <w:szCs w:val="16"/>
        </w:rPr>
        <w:t>case</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of</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Menorca</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Island</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Spain</w:t>
      </w:r>
      <w:proofErr w:type="spellEnd"/>
      <w:r w:rsidRPr="000A2A06">
        <w:rPr>
          <w:rFonts w:asciiTheme="majorHAnsi" w:hAnsiTheme="majorHAnsi" w:cstheme="majorHAnsi"/>
          <w:i/>
          <w:iCs/>
          <w:sz w:val="16"/>
          <w:szCs w:val="16"/>
        </w:rPr>
        <w:t>)</w:t>
      </w:r>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Waste</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Management</w:t>
      </w:r>
      <w:proofErr w:type="spellEnd"/>
      <w:r w:rsidRPr="000A2A06">
        <w:rPr>
          <w:rFonts w:asciiTheme="majorHAnsi" w:hAnsiTheme="majorHAnsi" w:cstheme="majorHAnsi"/>
          <w:sz w:val="16"/>
          <w:szCs w:val="16"/>
        </w:rPr>
        <w:t>, 33(12): p. 589-593, 2013.</w:t>
      </w:r>
    </w:p>
    <w:p w:rsidR="00014104" w:rsidRPr="000A2A06" w:rsidRDefault="00014104" w:rsidP="0094768F">
      <w:pPr>
        <w:spacing w:line="240" w:lineRule="auto"/>
        <w:jc w:val="both"/>
        <w:rPr>
          <w:rFonts w:asciiTheme="majorHAnsi" w:hAnsiTheme="majorHAnsi" w:cstheme="majorHAnsi"/>
          <w:sz w:val="16"/>
          <w:szCs w:val="16"/>
          <w:lang w:val="en-US"/>
        </w:rPr>
      </w:pPr>
      <w:r w:rsidRPr="000A2A06">
        <w:rPr>
          <w:rFonts w:asciiTheme="majorHAnsi" w:hAnsiTheme="majorHAnsi" w:cstheme="majorHAnsi"/>
          <w:sz w:val="16"/>
          <w:szCs w:val="16"/>
        </w:rPr>
        <w:t xml:space="preserve">[5]. Hoang, M.G., T. </w:t>
      </w:r>
      <w:proofErr w:type="spellStart"/>
      <w:r w:rsidRPr="000A2A06">
        <w:rPr>
          <w:rFonts w:asciiTheme="majorHAnsi" w:hAnsiTheme="majorHAnsi" w:cstheme="majorHAnsi"/>
          <w:sz w:val="16"/>
          <w:szCs w:val="16"/>
        </w:rPr>
        <w:t>Fujiwara</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and</w:t>
      </w:r>
      <w:proofErr w:type="spellEnd"/>
      <w:r w:rsidRPr="000A2A06">
        <w:rPr>
          <w:rFonts w:asciiTheme="majorHAnsi" w:hAnsiTheme="majorHAnsi" w:cstheme="majorHAnsi"/>
          <w:sz w:val="16"/>
          <w:szCs w:val="16"/>
        </w:rPr>
        <w:t xml:space="preserve"> S.T. </w:t>
      </w:r>
      <w:proofErr w:type="spellStart"/>
      <w:r w:rsidRPr="000A2A06">
        <w:rPr>
          <w:rFonts w:asciiTheme="majorHAnsi" w:hAnsiTheme="majorHAnsi" w:cstheme="majorHAnsi"/>
          <w:sz w:val="16"/>
          <w:szCs w:val="16"/>
        </w:rPr>
        <w:t>Pham</w:t>
      </w:r>
      <w:proofErr w:type="spellEnd"/>
      <w:r w:rsidRPr="000A2A06">
        <w:rPr>
          <w:rFonts w:asciiTheme="majorHAnsi" w:hAnsiTheme="majorHAnsi" w:cstheme="majorHAnsi"/>
          <w:sz w:val="16"/>
          <w:szCs w:val="16"/>
        </w:rPr>
        <w:t xml:space="preserve"> Phu.,  </w:t>
      </w:r>
      <w:r w:rsidRPr="000A2A06">
        <w:rPr>
          <w:rFonts w:asciiTheme="majorHAnsi" w:hAnsiTheme="majorHAnsi" w:cstheme="majorHAnsi"/>
          <w:i/>
          <w:iCs/>
          <w:sz w:val="16"/>
          <w:szCs w:val="16"/>
        </w:rPr>
        <w:t xml:space="preserve">An </w:t>
      </w:r>
      <w:proofErr w:type="spellStart"/>
      <w:r w:rsidRPr="000A2A06">
        <w:rPr>
          <w:rFonts w:asciiTheme="majorHAnsi" w:hAnsiTheme="majorHAnsi" w:cstheme="majorHAnsi"/>
          <w:i/>
          <w:iCs/>
          <w:sz w:val="16"/>
          <w:szCs w:val="16"/>
        </w:rPr>
        <w:t>investigation</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of</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household</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waste</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generation</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and</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composition</w:t>
      </w:r>
      <w:proofErr w:type="spellEnd"/>
      <w:r w:rsidRPr="000A2A06">
        <w:rPr>
          <w:rFonts w:asciiTheme="majorHAnsi" w:hAnsiTheme="majorHAnsi" w:cstheme="majorHAnsi"/>
          <w:i/>
          <w:iCs/>
          <w:sz w:val="16"/>
          <w:szCs w:val="16"/>
        </w:rPr>
        <w:t xml:space="preserve"> in Hoi An, </w:t>
      </w:r>
      <w:proofErr w:type="spellStart"/>
      <w:r w:rsidRPr="000A2A06">
        <w:rPr>
          <w:rFonts w:asciiTheme="majorHAnsi" w:hAnsiTheme="majorHAnsi" w:cstheme="majorHAnsi"/>
          <w:i/>
          <w:iCs/>
          <w:sz w:val="16"/>
          <w:szCs w:val="16"/>
        </w:rPr>
        <w:t>Viet</w:t>
      </w:r>
      <w:proofErr w:type="spellEnd"/>
      <w:r w:rsidRPr="000A2A06">
        <w:rPr>
          <w:rFonts w:asciiTheme="majorHAnsi" w:hAnsiTheme="majorHAnsi" w:cstheme="majorHAnsi"/>
          <w:i/>
          <w:iCs/>
          <w:sz w:val="16"/>
          <w:szCs w:val="16"/>
        </w:rPr>
        <w:t xml:space="preserve"> Nam.  The 3rd </w:t>
      </w:r>
      <w:proofErr w:type="spellStart"/>
      <w:r w:rsidRPr="000A2A06">
        <w:rPr>
          <w:rFonts w:asciiTheme="majorHAnsi" w:hAnsiTheme="majorHAnsi" w:cstheme="majorHAnsi"/>
          <w:i/>
          <w:iCs/>
          <w:sz w:val="16"/>
          <w:szCs w:val="16"/>
        </w:rPr>
        <w:t>International</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scientific</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conference</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on</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Material</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Cycles</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and</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Waste</w:t>
      </w:r>
      <w:proofErr w:type="spellEnd"/>
      <w:r w:rsidRPr="000A2A06">
        <w:rPr>
          <w:rFonts w:asciiTheme="majorHAnsi" w:hAnsiTheme="majorHAnsi" w:cstheme="majorHAnsi"/>
          <w:i/>
          <w:iCs/>
          <w:sz w:val="16"/>
          <w:szCs w:val="16"/>
        </w:rPr>
        <w:t xml:space="preserve"> </w:t>
      </w:r>
      <w:proofErr w:type="spellStart"/>
      <w:r w:rsidRPr="000A2A06">
        <w:rPr>
          <w:rFonts w:asciiTheme="majorHAnsi" w:hAnsiTheme="majorHAnsi" w:cstheme="majorHAnsi"/>
          <w:i/>
          <w:iCs/>
          <w:sz w:val="16"/>
          <w:szCs w:val="16"/>
        </w:rPr>
        <w:t>Management</w:t>
      </w:r>
      <w:proofErr w:type="spellEnd"/>
      <w:r w:rsidRPr="000A2A06">
        <w:rPr>
          <w:rFonts w:asciiTheme="majorHAnsi" w:hAnsiTheme="majorHAnsi" w:cstheme="majorHAnsi"/>
          <w:i/>
          <w:iCs/>
          <w:sz w:val="16"/>
          <w:szCs w:val="16"/>
        </w:rPr>
        <w:t xml:space="preserve"> (3RINCs) 2016</w:t>
      </w:r>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Hanoi</w:t>
      </w:r>
      <w:proofErr w:type="spellEnd"/>
      <w:r w:rsidRPr="000A2A06">
        <w:rPr>
          <w:rFonts w:asciiTheme="majorHAnsi" w:hAnsiTheme="majorHAnsi" w:cstheme="majorHAnsi"/>
          <w:sz w:val="16"/>
          <w:szCs w:val="16"/>
        </w:rPr>
        <w:t xml:space="preserve">, </w:t>
      </w:r>
      <w:proofErr w:type="spellStart"/>
      <w:r w:rsidRPr="000A2A06">
        <w:rPr>
          <w:rFonts w:asciiTheme="majorHAnsi" w:hAnsiTheme="majorHAnsi" w:cstheme="majorHAnsi"/>
          <w:sz w:val="16"/>
          <w:szCs w:val="16"/>
        </w:rPr>
        <w:t>Viet</w:t>
      </w:r>
      <w:proofErr w:type="spellEnd"/>
      <w:r w:rsidRPr="000A2A06">
        <w:rPr>
          <w:rFonts w:asciiTheme="majorHAnsi" w:hAnsiTheme="majorHAnsi" w:cstheme="majorHAnsi"/>
          <w:sz w:val="16"/>
          <w:szCs w:val="16"/>
        </w:rPr>
        <w:t xml:space="preserve"> Nam.</w:t>
      </w:r>
    </w:p>
    <w:p w:rsidR="00D3022B" w:rsidRPr="000A2A06" w:rsidRDefault="00D3022B" w:rsidP="0094768F">
      <w:pPr>
        <w:spacing w:line="240" w:lineRule="auto"/>
        <w:jc w:val="both"/>
        <w:rPr>
          <w:rFonts w:asciiTheme="majorHAnsi" w:hAnsiTheme="majorHAnsi" w:cstheme="majorHAnsi"/>
          <w:sz w:val="16"/>
          <w:szCs w:val="16"/>
          <w:lang w:val="en-US"/>
        </w:rPr>
      </w:pPr>
      <w:r w:rsidRPr="000A2A06">
        <w:rPr>
          <w:rFonts w:asciiTheme="majorHAnsi" w:hAnsiTheme="majorHAnsi" w:cstheme="majorHAnsi"/>
          <w:sz w:val="16"/>
          <w:szCs w:val="16"/>
          <w:lang w:val="en-US"/>
        </w:rPr>
        <w:t xml:space="preserve">[6]. Yamato Scientific Co. LTD., </w:t>
      </w:r>
      <w:r w:rsidRPr="000A2A06">
        <w:rPr>
          <w:rFonts w:asciiTheme="majorHAnsi" w:hAnsiTheme="majorHAnsi" w:cstheme="majorHAnsi"/>
          <w:i/>
          <w:sz w:val="16"/>
          <w:szCs w:val="16"/>
          <w:lang w:val="en-US"/>
        </w:rPr>
        <w:t>Instruction Manual,</w:t>
      </w:r>
      <w:r w:rsidRPr="000A2A06">
        <w:rPr>
          <w:rFonts w:asciiTheme="majorHAnsi" w:hAnsiTheme="majorHAnsi" w:cstheme="majorHAnsi"/>
          <w:i/>
          <w:sz w:val="16"/>
          <w:szCs w:val="16"/>
        </w:rPr>
        <w:t xml:space="preserve"> </w:t>
      </w:r>
      <w:r w:rsidRPr="000A2A06">
        <w:rPr>
          <w:rFonts w:asciiTheme="majorHAnsi" w:hAnsiTheme="majorHAnsi" w:cstheme="majorHAnsi"/>
          <w:i/>
          <w:sz w:val="16"/>
          <w:szCs w:val="16"/>
          <w:lang w:val="en-US"/>
        </w:rPr>
        <w:t>Muffle Furnace, Model FO 100/200/300/310/410/510/610/710/810</w:t>
      </w:r>
      <w:r w:rsidRPr="000A2A06">
        <w:rPr>
          <w:rFonts w:asciiTheme="majorHAnsi" w:hAnsiTheme="majorHAnsi" w:cstheme="majorHAnsi"/>
          <w:sz w:val="16"/>
          <w:szCs w:val="16"/>
          <w:lang w:val="en-US"/>
        </w:rPr>
        <w:t>. 2009</w:t>
      </w:r>
    </w:p>
    <w:p w:rsidR="00D3022B" w:rsidRPr="000A2A06" w:rsidRDefault="00D3022B" w:rsidP="0094768F">
      <w:pPr>
        <w:spacing w:line="240" w:lineRule="auto"/>
        <w:jc w:val="both"/>
        <w:rPr>
          <w:rFonts w:asciiTheme="majorHAnsi" w:hAnsiTheme="majorHAnsi" w:cstheme="majorHAnsi"/>
          <w:i/>
          <w:sz w:val="16"/>
          <w:szCs w:val="16"/>
          <w:lang w:val="en-US"/>
        </w:rPr>
      </w:pPr>
      <w:r w:rsidRPr="000A2A06">
        <w:rPr>
          <w:rFonts w:asciiTheme="majorHAnsi" w:hAnsiTheme="majorHAnsi" w:cstheme="majorHAnsi"/>
          <w:sz w:val="16"/>
          <w:szCs w:val="16"/>
          <w:lang w:val="en-US"/>
        </w:rPr>
        <w:t xml:space="preserve">[7]. PerkinElmer, Inc., </w:t>
      </w:r>
      <w:r w:rsidRPr="000A2A06">
        <w:rPr>
          <w:rFonts w:asciiTheme="majorHAnsi" w:hAnsiTheme="majorHAnsi" w:cstheme="majorHAnsi"/>
          <w:i/>
          <w:sz w:val="16"/>
          <w:szCs w:val="16"/>
          <w:lang w:val="en-US"/>
        </w:rPr>
        <w:t>2400 Series II CHNS/O Elemental Analysis</w:t>
      </w:r>
    </w:p>
    <w:p w:rsidR="0053574E" w:rsidRPr="000A2A06" w:rsidRDefault="0053574E" w:rsidP="0094768F">
      <w:pPr>
        <w:spacing w:line="240" w:lineRule="auto"/>
        <w:jc w:val="both"/>
        <w:rPr>
          <w:rFonts w:asciiTheme="majorHAnsi" w:hAnsiTheme="majorHAnsi" w:cstheme="majorHAnsi"/>
          <w:sz w:val="16"/>
          <w:szCs w:val="16"/>
          <w:lang w:val="en-US"/>
        </w:rPr>
      </w:pPr>
      <w:r w:rsidRPr="000A2A06">
        <w:rPr>
          <w:rFonts w:asciiTheme="majorHAnsi" w:hAnsiTheme="majorHAnsi" w:cstheme="majorHAnsi"/>
          <w:sz w:val="16"/>
          <w:szCs w:val="16"/>
          <w:lang w:val="en-US"/>
        </w:rPr>
        <w:t xml:space="preserve">[8]. Minh Hoang </w:t>
      </w:r>
      <w:proofErr w:type="spellStart"/>
      <w:r w:rsidRPr="000A2A06">
        <w:rPr>
          <w:rFonts w:asciiTheme="majorHAnsi" w:hAnsiTheme="majorHAnsi" w:cstheme="majorHAnsi"/>
          <w:sz w:val="16"/>
          <w:szCs w:val="16"/>
          <w:lang w:val="en-US"/>
        </w:rPr>
        <w:t>Giang</w:t>
      </w:r>
      <w:proofErr w:type="spellEnd"/>
      <w:r w:rsidRPr="000A2A06">
        <w:rPr>
          <w:rFonts w:asciiTheme="majorHAnsi" w:hAnsiTheme="majorHAnsi" w:cstheme="majorHAnsi"/>
          <w:sz w:val="16"/>
          <w:szCs w:val="16"/>
          <w:lang w:val="en-US"/>
        </w:rPr>
        <w:t xml:space="preserve">, Nguyen Truong </w:t>
      </w:r>
      <w:proofErr w:type="spellStart"/>
      <w:r w:rsidRPr="000A2A06">
        <w:rPr>
          <w:rFonts w:asciiTheme="majorHAnsi" w:hAnsiTheme="majorHAnsi" w:cstheme="majorHAnsi"/>
          <w:sz w:val="16"/>
          <w:szCs w:val="16"/>
          <w:lang w:val="en-US"/>
        </w:rPr>
        <w:t>Vinh</w:t>
      </w:r>
      <w:proofErr w:type="spellEnd"/>
      <w:r w:rsidRPr="000A2A06">
        <w:rPr>
          <w:rFonts w:asciiTheme="majorHAnsi" w:hAnsiTheme="majorHAnsi" w:cstheme="majorHAnsi"/>
          <w:sz w:val="16"/>
          <w:szCs w:val="16"/>
          <w:lang w:val="en-US"/>
        </w:rPr>
        <w:t xml:space="preserve"> </w:t>
      </w:r>
      <w:proofErr w:type="spellStart"/>
      <w:r w:rsidRPr="000A2A06">
        <w:rPr>
          <w:rFonts w:asciiTheme="majorHAnsi" w:hAnsiTheme="majorHAnsi" w:cstheme="majorHAnsi"/>
          <w:sz w:val="16"/>
          <w:szCs w:val="16"/>
          <w:lang w:val="en-US"/>
        </w:rPr>
        <w:t>Phuoc</w:t>
      </w:r>
      <w:proofErr w:type="spellEnd"/>
      <w:r w:rsidRPr="000A2A06">
        <w:rPr>
          <w:rFonts w:asciiTheme="majorHAnsi" w:hAnsiTheme="majorHAnsi" w:cstheme="majorHAnsi"/>
          <w:sz w:val="16"/>
          <w:szCs w:val="16"/>
          <w:lang w:val="en-US"/>
        </w:rPr>
        <w:t xml:space="preserve">, Takeshi Fujiwara., </w:t>
      </w:r>
      <w:r w:rsidRPr="000A2A06">
        <w:rPr>
          <w:rFonts w:asciiTheme="majorHAnsi" w:hAnsiTheme="majorHAnsi" w:cstheme="majorHAnsi"/>
          <w:i/>
          <w:sz w:val="16"/>
          <w:szCs w:val="16"/>
          <w:lang w:val="en-US"/>
        </w:rPr>
        <w:t xml:space="preserve">Feasibility Study on Effectiveness of Solid Waste Incinerator in Hoi </w:t>
      </w:r>
      <w:proofErr w:type="gramStart"/>
      <w:r w:rsidRPr="000A2A06">
        <w:rPr>
          <w:rFonts w:asciiTheme="majorHAnsi" w:hAnsiTheme="majorHAnsi" w:cstheme="majorHAnsi"/>
          <w:i/>
          <w:sz w:val="16"/>
          <w:szCs w:val="16"/>
          <w:lang w:val="en-US"/>
        </w:rPr>
        <w:t>An</w:t>
      </w:r>
      <w:proofErr w:type="gramEnd"/>
      <w:r w:rsidRPr="000A2A06">
        <w:rPr>
          <w:rFonts w:asciiTheme="majorHAnsi" w:hAnsiTheme="majorHAnsi" w:cstheme="majorHAnsi"/>
          <w:i/>
          <w:sz w:val="16"/>
          <w:szCs w:val="16"/>
          <w:lang w:val="en-US"/>
        </w:rPr>
        <w:t xml:space="preserve">, Vietnam. </w:t>
      </w:r>
      <w:proofErr w:type="gramStart"/>
      <w:r w:rsidRPr="000A2A06">
        <w:rPr>
          <w:rFonts w:asciiTheme="majorHAnsi" w:hAnsiTheme="majorHAnsi" w:cstheme="majorHAnsi"/>
          <w:i/>
          <w:sz w:val="16"/>
          <w:szCs w:val="16"/>
          <w:lang w:val="en-US"/>
        </w:rPr>
        <w:t>9</w:t>
      </w:r>
      <w:r w:rsidRPr="000A2A06">
        <w:rPr>
          <w:rFonts w:asciiTheme="majorHAnsi" w:hAnsiTheme="majorHAnsi" w:cstheme="majorHAnsi"/>
          <w:i/>
          <w:sz w:val="16"/>
          <w:szCs w:val="16"/>
          <w:vertAlign w:val="superscript"/>
          <w:lang w:val="en-US"/>
        </w:rPr>
        <w:t>th</w:t>
      </w:r>
      <w:r w:rsidRPr="000A2A06">
        <w:rPr>
          <w:rFonts w:asciiTheme="majorHAnsi" w:hAnsiTheme="majorHAnsi" w:cstheme="majorHAnsi"/>
          <w:i/>
          <w:sz w:val="16"/>
          <w:szCs w:val="16"/>
          <w:lang w:val="en-US"/>
        </w:rPr>
        <w:t xml:space="preserve"> </w:t>
      </w:r>
      <w:proofErr w:type="spellStart"/>
      <w:r w:rsidRPr="000A2A06">
        <w:rPr>
          <w:rFonts w:asciiTheme="majorHAnsi" w:hAnsiTheme="majorHAnsi" w:cstheme="majorHAnsi"/>
          <w:i/>
          <w:sz w:val="16"/>
          <w:szCs w:val="16"/>
          <w:lang w:val="en-US"/>
        </w:rPr>
        <w:t>i</w:t>
      </w:r>
      <w:proofErr w:type="spellEnd"/>
      <w:r w:rsidRPr="000A2A06">
        <w:rPr>
          <w:rFonts w:asciiTheme="majorHAnsi" w:hAnsiTheme="majorHAnsi" w:cstheme="majorHAnsi"/>
          <w:i/>
          <w:sz w:val="16"/>
          <w:szCs w:val="16"/>
          <w:lang w:val="en-US"/>
        </w:rPr>
        <w:t xml:space="preserve">-CIPEC </w:t>
      </w:r>
      <w:r w:rsidRPr="000A2A06">
        <w:rPr>
          <w:rFonts w:asciiTheme="majorHAnsi" w:hAnsiTheme="majorHAnsi" w:cstheme="majorHAnsi"/>
          <w:sz w:val="16"/>
          <w:szCs w:val="16"/>
          <w:lang w:val="en-US"/>
        </w:rPr>
        <w:t>2016, Kyoto, Japan.</w:t>
      </w:r>
      <w:proofErr w:type="gramEnd"/>
    </w:p>
    <w:p w:rsidR="0094768F" w:rsidRDefault="0094768F" w:rsidP="0094768F">
      <w:pPr>
        <w:spacing w:line="240" w:lineRule="auto"/>
        <w:jc w:val="both"/>
        <w:rPr>
          <w:rFonts w:asciiTheme="majorHAnsi" w:hAnsiTheme="majorHAnsi" w:cstheme="majorHAnsi"/>
          <w:b/>
          <w:sz w:val="24"/>
          <w:szCs w:val="24"/>
          <w:lang w:val="en-US"/>
        </w:rPr>
      </w:pPr>
    </w:p>
    <w:p w:rsidR="000A2A06" w:rsidRDefault="000A2A06" w:rsidP="0094768F">
      <w:pPr>
        <w:spacing w:line="240" w:lineRule="auto"/>
        <w:jc w:val="both"/>
        <w:rPr>
          <w:rFonts w:asciiTheme="majorHAnsi" w:hAnsiTheme="majorHAnsi" w:cstheme="majorHAnsi"/>
          <w:b/>
          <w:sz w:val="24"/>
          <w:szCs w:val="24"/>
          <w:lang w:val="en-US"/>
        </w:rPr>
      </w:pPr>
    </w:p>
    <w:p w:rsidR="000A2A06" w:rsidRDefault="000A2A06" w:rsidP="0094768F">
      <w:pPr>
        <w:spacing w:line="240" w:lineRule="auto"/>
        <w:jc w:val="both"/>
        <w:rPr>
          <w:rFonts w:asciiTheme="majorHAnsi" w:hAnsiTheme="majorHAnsi" w:cstheme="majorHAnsi"/>
          <w:b/>
          <w:sz w:val="24"/>
          <w:szCs w:val="24"/>
          <w:lang w:val="en-US"/>
        </w:rPr>
      </w:pPr>
    </w:p>
    <w:p w:rsidR="000A2A06" w:rsidRDefault="000A2A06" w:rsidP="0094768F">
      <w:pPr>
        <w:spacing w:line="240" w:lineRule="auto"/>
        <w:jc w:val="both"/>
        <w:rPr>
          <w:rFonts w:asciiTheme="majorHAnsi" w:hAnsiTheme="majorHAnsi" w:cstheme="majorHAnsi"/>
          <w:b/>
          <w:sz w:val="24"/>
          <w:szCs w:val="24"/>
          <w:lang w:val="en-US"/>
        </w:rPr>
      </w:pPr>
    </w:p>
    <w:p w:rsidR="000A2A06" w:rsidRDefault="000A2A06" w:rsidP="0094768F">
      <w:pPr>
        <w:spacing w:line="240" w:lineRule="auto"/>
        <w:jc w:val="both"/>
        <w:rPr>
          <w:rFonts w:asciiTheme="majorHAnsi" w:hAnsiTheme="majorHAnsi" w:cstheme="majorHAnsi"/>
          <w:b/>
          <w:sz w:val="24"/>
          <w:szCs w:val="24"/>
          <w:lang w:val="en-US"/>
        </w:rPr>
      </w:pPr>
    </w:p>
    <w:p w:rsidR="000A2A06" w:rsidRDefault="000A2A06" w:rsidP="0094768F">
      <w:pPr>
        <w:spacing w:line="240" w:lineRule="auto"/>
        <w:jc w:val="both"/>
        <w:rPr>
          <w:rFonts w:asciiTheme="majorHAnsi" w:hAnsiTheme="majorHAnsi" w:cstheme="majorHAnsi"/>
          <w:b/>
          <w:sz w:val="24"/>
          <w:szCs w:val="24"/>
          <w:lang w:val="en-US"/>
        </w:rPr>
      </w:pPr>
    </w:p>
    <w:p w:rsidR="000A2A06" w:rsidRPr="00D6007B" w:rsidRDefault="000A2A06" w:rsidP="0094768F">
      <w:pPr>
        <w:spacing w:line="240" w:lineRule="auto"/>
        <w:jc w:val="both"/>
        <w:rPr>
          <w:rFonts w:asciiTheme="majorHAnsi" w:hAnsiTheme="majorHAnsi" w:cstheme="majorHAnsi"/>
          <w:b/>
          <w:sz w:val="24"/>
          <w:szCs w:val="24"/>
          <w:lang w:val="en-US"/>
        </w:rPr>
        <w:sectPr w:rsidR="000A2A06" w:rsidRPr="00D6007B" w:rsidSect="006D652D">
          <w:type w:val="continuous"/>
          <w:pgSz w:w="10771" w:h="15019"/>
          <w:pgMar w:top="567" w:right="567" w:bottom="567" w:left="567" w:header="720" w:footer="720" w:gutter="0"/>
          <w:cols w:num="2" w:space="284"/>
          <w:docGrid w:linePitch="360"/>
        </w:sectPr>
      </w:pPr>
    </w:p>
    <w:p w:rsidR="00014104" w:rsidRPr="00D6007B" w:rsidRDefault="00014104" w:rsidP="00D656BD">
      <w:pPr>
        <w:jc w:val="both"/>
        <w:rPr>
          <w:rFonts w:asciiTheme="majorHAnsi" w:hAnsiTheme="majorHAnsi" w:cstheme="majorHAnsi"/>
          <w:b/>
          <w:sz w:val="24"/>
          <w:szCs w:val="24"/>
          <w:lang w:val="en-US"/>
        </w:rPr>
      </w:pPr>
    </w:p>
    <w:p w:rsidR="00504393" w:rsidRPr="00D6007B" w:rsidRDefault="00504393" w:rsidP="00D656BD">
      <w:pPr>
        <w:jc w:val="both"/>
        <w:rPr>
          <w:rFonts w:asciiTheme="majorHAnsi" w:hAnsiTheme="majorHAnsi" w:cstheme="majorHAnsi"/>
          <w:sz w:val="24"/>
          <w:szCs w:val="24"/>
          <w:lang w:val="en-US"/>
        </w:rPr>
      </w:pPr>
      <w:r w:rsidRPr="00D6007B">
        <w:rPr>
          <w:rFonts w:asciiTheme="majorHAnsi" w:hAnsiTheme="majorHAnsi" w:cstheme="majorHAnsi"/>
          <w:b/>
          <w:sz w:val="24"/>
          <w:szCs w:val="24"/>
          <w:lang w:val="en-US"/>
        </w:rPr>
        <w:t>Author:</w:t>
      </w:r>
      <w:r w:rsidRPr="00D6007B">
        <w:rPr>
          <w:rFonts w:asciiTheme="majorHAnsi" w:hAnsiTheme="majorHAnsi" w:cstheme="majorHAnsi"/>
          <w:sz w:val="24"/>
          <w:szCs w:val="24"/>
          <w:lang w:val="en-US"/>
        </w:rPr>
        <w:t xml:space="preserve"> Nguyen Truong </w:t>
      </w:r>
      <w:proofErr w:type="spellStart"/>
      <w:r w:rsidRPr="00D6007B">
        <w:rPr>
          <w:rFonts w:asciiTheme="majorHAnsi" w:hAnsiTheme="majorHAnsi" w:cstheme="majorHAnsi"/>
          <w:sz w:val="24"/>
          <w:szCs w:val="24"/>
          <w:lang w:val="en-US"/>
        </w:rPr>
        <w:t>Vinh</w:t>
      </w:r>
      <w:proofErr w:type="spellEnd"/>
      <w:r w:rsidRPr="00D6007B">
        <w:rPr>
          <w:rFonts w:asciiTheme="majorHAnsi" w:hAnsiTheme="majorHAnsi" w:cstheme="majorHAnsi"/>
          <w:sz w:val="24"/>
          <w:szCs w:val="24"/>
          <w:lang w:val="en-US"/>
        </w:rPr>
        <w:t xml:space="preserve"> </w:t>
      </w:r>
      <w:proofErr w:type="spellStart"/>
      <w:r w:rsidRPr="00D6007B">
        <w:rPr>
          <w:rFonts w:asciiTheme="majorHAnsi" w:hAnsiTheme="majorHAnsi" w:cstheme="majorHAnsi"/>
          <w:sz w:val="24"/>
          <w:szCs w:val="24"/>
          <w:lang w:val="en-US"/>
        </w:rPr>
        <w:t>Phuoc</w:t>
      </w:r>
      <w:proofErr w:type="spellEnd"/>
      <w:r w:rsidRPr="00D6007B">
        <w:rPr>
          <w:rFonts w:asciiTheme="majorHAnsi" w:hAnsiTheme="majorHAnsi" w:cstheme="majorHAnsi"/>
          <w:sz w:val="24"/>
          <w:szCs w:val="24"/>
          <w:lang w:val="en-US"/>
        </w:rPr>
        <w:t xml:space="preserve">, Division of Environmental Science, Graduate School of Environmental and Life Science Okayama University, Japan. Email: </w:t>
      </w:r>
      <w:hyperlink r:id="rId14" w:history="1">
        <w:r w:rsidRPr="00D6007B">
          <w:rPr>
            <w:rStyle w:val="a7"/>
            <w:rFonts w:asciiTheme="majorHAnsi" w:hAnsiTheme="majorHAnsi" w:cstheme="majorHAnsi"/>
            <w:sz w:val="24"/>
            <w:szCs w:val="24"/>
            <w:lang w:val="en-US"/>
          </w:rPr>
          <w:t>katana1412@gmail.com</w:t>
        </w:r>
      </w:hyperlink>
    </w:p>
    <w:p w:rsidR="00504393" w:rsidRPr="00D6007B" w:rsidRDefault="00504393" w:rsidP="00D656BD">
      <w:pPr>
        <w:jc w:val="both"/>
        <w:rPr>
          <w:rFonts w:asciiTheme="majorHAnsi" w:hAnsiTheme="majorHAnsi" w:cstheme="majorHAnsi"/>
          <w:sz w:val="24"/>
          <w:szCs w:val="24"/>
          <w:lang w:val="en-US"/>
        </w:rPr>
      </w:pPr>
    </w:p>
    <w:sectPr w:rsidR="00504393" w:rsidRPr="00D6007B" w:rsidSect="00A46642">
      <w:type w:val="continuous"/>
      <w:pgSz w:w="10771" w:h="15019"/>
      <w:pgMar w:top="567" w:right="567" w:bottom="567" w:left="567"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huoc" w:date="2016-10-24T11:32:00Z" w:initials="P">
    <w:p w:rsidR="007C6238" w:rsidRPr="007C6238" w:rsidRDefault="007C6238">
      <w:pPr>
        <w:pStyle w:val="ac"/>
        <w:rPr>
          <w:lang w:val="en-US"/>
        </w:rPr>
      </w:pPr>
      <w:r>
        <w:rPr>
          <w:rStyle w:val="ab"/>
        </w:rPr>
        <w:annotationRef/>
      </w:r>
      <w:proofErr w:type="spellStart"/>
      <w:r>
        <w:rPr>
          <w:rStyle w:val="ab"/>
          <w:lang w:val="en-US"/>
        </w:rPr>
        <w:t>Thay</w:t>
      </w:r>
      <w:proofErr w:type="spellEnd"/>
      <w:r>
        <w:rPr>
          <w:rStyle w:val="ab"/>
          <w:lang w:val="en-US"/>
        </w:rPr>
        <w:t xml:space="preserve"> </w:t>
      </w:r>
      <w:proofErr w:type="spellStart"/>
      <w:r>
        <w:rPr>
          <w:rStyle w:val="ab"/>
          <w:lang w:val="en-US"/>
        </w:rPr>
        <w:t>đổi</w:t>
      </w:r>
      <w:proofErr w:type="spellEnd"/>
      <w:r>
        <w:rPr>
          <w:rStyle w:val="ab"/>
          <w:lang w:val="en-US"/>
        </w:rPr>
        <w:t xml:space="preserve"> </w:t>
      </w:r>
      <w:proofErr w:type="spellStart"/>
      <w:r>
        <w:rPr>
          <w:rStyle w:val="ab"/>
          <w:lang w:val="en-US"/>
        </w:rPr>
        <w:t>độ</w:t>
      </w:r>
      <w:proofErr w:type="spellEnd"/>
      <w:r>
        <w:rPr>
          <w:rStyle w:val="ab"/>
          <w:lang w:val="en-US"/>
        </w:rPr>
        <w:t xml:space="preserve"> </w:t>
      </w:r>
      <w:proofErr w:type="spellStart"/>
      <w:r>
        <w:rPr>
          <w:rStyle w:val="ab"/>
          <w:lang w:val="en-US"/>
        </w:rPr>
        <w:t>rộng</w:t>
      </w:r>
      <w:proofErr w:type="spellEnd"/>
    </w:p>
  </w:comment>
  <w:comment w:id="1" w:author="Phuoc" w:date="2016-10-26T08:46:00Z" w:initials="P">
    <w:p w:rsidR="00756316" w:rsidRPr="00756316" w:rsidRDefault="00756316">
      <w:pPr>
        <w:pStyle w:val="ac"/>
        <w:rPr>
          <w:lang w:val="en-US"/>
        </w:rPr>
      </w:pPr>
      <w:r>
        <w:rPr>
          <w:rStyle w:val="ab"/>
        </w:rPr>
        <w:annotationRef/>
      </w:r>
      <w:proofErr w:type="spellStart"/>
      <w:r>
        <w:rPr>
          <w:lang w:val="en-US"/>
        </w:rPr>
        <w:t>Đổi</w:t>
      </w:r>
      <w:proofErr w:type="spellEnd"/>
      <w:r>
        <w:rPr>
          <w:lang w:val="en-US"/>
        </w:rPr>
        <w:t xml:space="preserve"> </w:t>
      </w:r>
      <w:proofErr w:type="spellStart"/>
      <w:r>
        <w:rPr>
          <w:lang w:val="en-US"/>
        </w:rPr>
        <w:t>màu</w:t>
      </w:r>
      <w:proofErr w:type="spellEnd"/>
      <w:r>
        <w:rPr>
          <w:lang w:val="en-US"/>
        </w:rPr>
        <w:t xml:space="preserve"> </w:t>
      </w:r>
      <w:proofErr w:type="spellStart"/>
      <w:r>
        <w:rPr>
          <w:lang w:val="en-US"/>
        </w:rPr>
        <w:t>hiển</w:t>
      </w:r>
      <w:proofErr w:type="spellEnd"/>
      <w:r>
        <w:rPr>
          <w:lang w:val="en-US"/>
        </w:rPr>
        <w:t xml:space="preserve"> </w:t>
      </w:r>
      <w:proofErr w:type="spellStart"/>
      <w:r>
        <w:rPr>
          <w:lang w:val="en-US"/>
        </w:rPr>
        <w:t>thị</w:t>
      </w:r>
      <w:proofErr w:type="spellEnd"/>
    </w:p>
  </w:comment>
  <w:comment w:id="2" w:author="Phuoc" w:date="2016-10-24T11:32:00Z" w:initials="P">
    <w:p w:rsidR="007C6238" w:rsidRPr="007C6238" w:rsidRDefault="007C6238">
      <w:pPr>
        <w:pStyle w:val="ac"/>
        <w:rPr>
          <w:lang w:val="en-US"/>
        </w:rPr>
      </w:pPr>
      <w:r>
        <w:rPr>
          <w:rStyle w:val="ab"/>
        </w:rPr>
        <w:annotationRef/>
      </w:r>
      <w:proofErr w:type="spellStart"/>
      <w:r>
        <w:rPr>
          <w:rStyle w:val="ab"/>
          <w:lang w:val="en-US"/>
        </w:rPr>
        <w:t>Thay</w:t>
      </w:r>
      <w:proofErr w:type="spellEnd"/>
      <w:r>
        <w:rPr>
          <w:rStyle w:val="ab"/>
          <w:lang w:val="en-US"/>
        </w:rPr>
        <w:t xml:space="preserve"> </w:t>
      </w:r>
      <w:proofErr w:type="spellStart"/>
      <w:r>
        <w:rPr>
          <w:rStyle w:val="ab"/>
          <w:lang w:val="en-US"/>
        </w:rPr>
        <w:t>đổi</w:t>
      </w:r>
      <w:proofErr w:type="spellEnd"/>
      <w:r>
        <w:rPr>
          <w:rStyle w:val="ab"/>
          <w:lang w:val="en-US"/>
        </w:rPr>
        <w:t xml:space="preserve"> </w:t>
      </w:r>
      <w:proofErr w:type="spellStart"/>
      <w:r>
        <w:rPr>
          <w:rStyle w:val="ab"/>
          <w:lang w:val="en-US"/>
        </w:rPr>
        <w:t>độ</w:t>
      </w:r>
      <w:proofErr w:type="spellEnd"/>
      <w:r>
        <w:rPr>
          <w:rStyle w:val="ab"/>
          <w:lang w:val="en-US"/>
        </w:rPr>
        <w:t xml:space="preserve"> </w:t>
      </w:r>
      <w:proofErr w:type="spellStart"/>
      <w:r>
        <w:rPr>
          <w:rStyle w:val="ab"/>
          <w:lang w:val="en-US"/>
        </w:rPr>
        <w:t>rộng</w:t>
      </w:r>
      <w:proofErr w:type="spellEnd"/>
    </w:p>
  </w:comment>
  <w:comment w:id="3" w:author="Phuoc" w:date="2016-10-26T08:57:00Z" w:initials="P">
    <w:p w:rsidR="0066506B" w:rsidRPr="0066506B" w:rsidRDefault="0066506B">
      <w:pPr>
        <w:pStyle w:val="ac"/>
        <w:rPr>
          <w:lang w:val="en-US"/>
        </w:rPr>
      </w:pPr>
      <w:r>
        <w:rPr>
          <w:rStyle w:val="ab"/>
        </w:rPr>
        <w:annotationRef/>
      </w:r>
      <w:proofErr w:type="spellStart"/>
      <w:r>
        <w:rPr>
          <w:lang w:val="en-US"/>
        </w:rPr>
        <w:t>Thêm</w:t>
      </w:r>
      <w:proofErr w:type="spellEnd"/>
      <w:r>
        <w:rPr>
          <w:lang w:val="en-US"/>
        </w:rPr>
        <w:t xml:space="preserve"> </w:t>
      </w:r>
      <w:proofErr w:type="spellStart"/>
      <w:r>
        <w:rPr>
          <w:lang w:val="en-US"/>
        </w:rPr>
        <w:t>dữ</w:t>
      </w:r>
      <w:proofErr w:type="spellEnd"/>
      <w:r>
        <w:rPr>
          <w:lang w:val="en-US"/>
        </w:rPr>
        <w:t xml:space="preserve"> </w:t>
      </w:r>
      <w:proofErr w:type="spellStart"/>
      <w:r>
        <w:rPr>
          <w:lang w:val="en-US"/>
        </w:rPr>
        <w:t>liệu</w:t>
      </w:r>
      <w:proofErr w:type="spellEnd"/>
      <w:r>
        <w:rPr>
          <w:lang w:val="en-US"/>
        </w:rPr>
        <w:t xml:space="preserve"> </w:t>
      </w:r>
      <w:proofErr w:type="spellStart"/>
      <w:r>
        <w:rPr>
          <w:lang w:val="en-US"/>
        </w:rPr>
        <w:t>tính</w:t>
      </w:r>
      <w:proofErr w:type="spellEnd"/>
      <w:r>
        <w:rPr>
          <w:lang w:val="en-US"/>
        </w:rPr>
        <w:t xml:space="preserve"> </w:t>
      </w:r>
      <w:proofErr w:type="spellStart"/>
      <w:r>
        <w:rPr>
          <w:lang w:val="en-US"/>
        </w:rPr>
        <w:t>theo</w:t>
      </w:r>
      <w:proofErr w:type="spellEnd"/>
      <w:r>
        <w:rPr>
          <w:lang w:val="en-US"/>
        </w:rPr>
        <w:t xml:space="preserve"> </w:t>
      </w:r>
      <w:proofErr w:type="spellStart"/>
      <w:r>
        <w:rPr>
          <w:lang w:val="en-US"/>
        </w:rPr>
        <w:t>tiêu</w:t>
      </w:r>
      <w:proofErr w:type="spellEnd"/>
      <w:r>
        <w:rPr>
          <w:lang w:val="en-US"/>
        </w:rPr>
        <w:t xml:space="preserve"> </w:t>
      </w:r>
      <w:proofErr w:type="spellStart"/>
      <w:r>
        <w:rPr>
          <w:lang w:val="en-US"/>
        </w:rPr>
        <w:t>chuẩn</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Nhật</w:t>
      </w:r>
      <w:proofErr w:type="spellEnd"/>
    </w:p>
  </w:comment>
  <w:comment w:id="4" w:author="Phuoc" w:date="2016-10-24T11:33:00Z" w:initials="P">
    <w:p w:rsidR="007C6238" w:rsidRPr="0066506B" w:rsidRDefault="007C6238">
      <w:pPr>
        <w:pStyle w:val="ac"/>
      </w:pPr>
      <w:r>
        <w:rPr>
          <w:rStyle w:val="ab"/>
        </w:rPr>
        <w:annotationRef/>
      </w:r>
      <w:proofErr w:type="spellStart"/>
      <w:r w:rsidR="00F00632" w:rsidRPr="0066506B">
        <w:t>Giảm</w:t>
      </w:r>
      <w:proofErr w:type="spellEnd"/>
      <w:r w:rsidR="00F00632" w:rsidRPr="0066506B">
        <w:t xml:space="preserve"> </w:t>
      </w:r>
      <w:proofErr w:type="spellStart"/>
      <w:r w:rsidR="00F00632" w:rsidRPr="0066506B">
        <w:t>cỡ</w:t>
      </w:r>
      <w:proofErr w:type="spellEnd"/>
      <w:r w:rsidR="00F00632" w:rsidRPr="0066506B">
        <w:t xml:space="preserve"> </w:t>
      </w:r>
      <w:proofErr w:type="spellStart"/>
      <w:r w:rsidR="00F00632" w:rsidRPr="0066506B">
        <w:t>chữ</w:t>
      </w:r>
      <w:proofErr w:type="spellEnd"/>
      <w:r w:rsidR="00F00632" w:rsidRPr="0066506B">
        <w:t xml:space="preserve"> </w:t>
      </w:r>
      <w:proofErr w:type="spellStart"/>
      <w:r w:rsidR="00F00632" w:rsidRPr="0066506B">
        <w:t>nhãn</w:t>
      </w:r>
      <w:proofErr w:type="spellEnd"/>
      <w:r w:rsidR="00F00632" w:rsidRPr="0066506B">
        <w:t xml:space="preserve"> ghi </w:t>
      </w:r>
      <w:proofErr w:type="spellStart"/>
      <w:r w:rsidR="00F00632" w:rsidRPr="0066506B">
        <w:t>chú</w:t>
      </w:r>
      <w:proofErr w:type="spellEnd"/>
    </w:p>
  </w:comment>
  <w:comment w:id="5" w:author="Phuoc" w:date="2016-10-24T11:33:00Z" w:initials="P">
    <w:p w:rsidR="00F00632" w:rsidRPr="00F00632" w:rsidRDefault="00F00632">
      <w:pPr>
        <w:pStyle w:val="ac"/>
        <w:rPr>
          <w:lang w:val="en-US"/>
        </w:rPr>
      </w:pPr>
      <w:r>
        <w:rPr>
          <w:rStyle w:val="ab"/>
        </w:rPr>
        <w:annotationRef/>
      </w:r>
      <w:proofErr w:type="spellStart"/>
      <w:r>
        <w:rPr>
          <w:lang w:val="en-US"/>
        </w:rPr>
        <w:t>Giảm</w:t>
      </w:r>
      <w:proofErr w:type="spellEnd"/>
      <w:r>
        <w:rPr>
          <w:lang w:val="en-US"/>
        </w:rPr>
        <w:t xml:space="preserve"> </w:t>
      </w:r>
      <w:proofErr w:type="spellStart"/>
      <w:r>
        <w:rPr>
          <w:lang w:val="en-US"/>
        </w:rPr>
        <w:t>cỡ</w:t>
      </w:r>
      <w:proofErr w:type="spellEnd"/>
      <w:r>
        <w:rPr>
          <w:lang w:val="en-US"/>
        </w:rPr>
        <w:t xml:space="preserve"> </w:t>
      </w:r>
      <w:proofErr w:type="spellStart"/>
      <w:r>
        <w:rPr>
          <w:lang w:val="en-US"/>
        </w:rPr>
        <w:t>chữ</w:t>
      </w:r>
      <w:proofErr w:type="spellEnd"/>
      <w:r>
        <w:rPr>
          <w:lang w:val="en-US"/>
        </w:rPr>
        <w:t xml:space="preserve"> </w:t>
      </w:r>
      <w:proofErr w:type="spellStart"/>
      <w:r>
        <w:rPr>
          <w:lang w:val="en-US"/>
        </w:rPr>
        <w:t>nhãn</w:t>
      </w:r>
      <w:proofErr w:type="spellEnd"/>
      <w:r>
        <w:rPr>
          <w:lang w:val="en-US"/>
        </w:rPr>
        <w:t xml:space="preserve"> </w:t>
      </w:r>
      <w:proofErr w:type="spellStart"/>
      <w:r>
        <w:rPr>
          <w:lang w:val="en-US"/>
        </w:rPr>
        <w:t>ghi</w:t>
      </w:r>
      <w:proofErr w:type="spellEnd"/>
      <w:r>
        <w:rPr>
          <w:lang w:val="en-US"/>
        </w:rPr>
        <w:t xml:space="preserve"> </w:t>
      </w:r>
      <w:proofErr w:type="spellStart"/>
      <w:r>
        <w:rPr>
          <w:lang w:val="en-US"/>
        </w:rPr>
        <w:t>chú</w:t>
      </w:r>
      <w:proofErr w:type="spellEnd"/>
    </w:p>
  </w:comment>
  <w:comment w:id="7" w:author="Phuoc" w:date="2016-10-24T11:32:00Z" w:initials="P">
    <w:p w:rsidR="007C6238" w:rsidRPr="007C6238" w:rsidRDefault="007C6238">
      <w:pPr>
        <w:pStyle w:val="ac"/>
        <w:rPr>
          <w:lang w:val="en-US"/>
        </w:rPr>
      </w:pPr>
      <w:r>
        <w:rPr>
          <w:rStyle w:val="ab"/>
        </w:rPr>
        <w:annotationRef/>
      </w:r>
      <w:proofErr w:type="spellStart"/>
      <w:r>
        <w:rPr>
          <w:rStyle w:val="ab"/>
          <w:lang w:val="en-US"/>
        </w:rPr>
        <w:t>Thay</w:t>
      </w:r>
      <w:proofErr w:type="spellEnd"/>
      <w:r>
        <w:rPr>
          <w:rStyle w:val="ab"/>
          <w:lang w:val="en-US"/>
        </w:rPr>
        <w:t xml:space="preserve"> </w:t>
      </w:r>
      <w:proofErr w:type="spellStart"/>
      <w:r>
        <w:rPr>
          <w:rStyle w:val="ab"/>
          <w:lang w:val="en-US"/>
        </w:rPr>
        <w:t>đổi</w:t>
      </w:r>
      <w:proofErr w:type="spellEnd"/>
      <w:r>
        <w:rPr>
          <w:rStyle w:val="ab"/>
          <w:lang w:val="en-US"/>
        </w:rPr>
        <w:t xml:space="preserve"> </w:t>
      </w:r>
      <w:proofErr w:type="spellStart"/>
      <w:r>
        <w:rPr>
          <w:rStyle w:val="ab"/>
          <w:lang w:val="en-US"/>
        </w:rPr>
        <w:t>độ</w:t>
      </w:r>
      <w:proofErr w:type="spellEnd"/>
      <w:r>
        <w:rPr>
          <w:rStyle w:val="ab"/>
          <w:lang w:val="en-US"/>
        </w:rPr>
        <w:t xml:space="preserve"> </w:t>
      </w:r>
      <w:proofErr w:type="spellStart"/>
      <w:r>
        <w:rPr>
          <w:rStyle w:val="ab"/>
          <w:lang w:val="en-US"/>
        </w:rPr>
        <w:t>rộng</w:t>
      </w:r>
      <w:proofErr w:type="spellEnd"/>
    </w:p>
  </w:comment>
  <w:comment w:id="8" w:author="Phuoc" w:date="2016-10-26T09:13:00Z" w:initials="P">
    <w:p w:rsidR="00F826E4" w:rsidRPr="00F826E4" w:rsidRDefault="00F826E4">
      <w:pPr>
        <w:pStyle w:val="ac"/>
        <w:rPr>
          <w:lang w:val="en-US"/>
        </w:rPr>
      </w:pPr>
      <w:r>
        <w:rPr>
          <w:rStyle w:val="ab"/>
        </w:rPr>
        <w:annotationRef/>
      </w:r>
      <w:proofErr w:type="spellStart"/>
      <w:r>
        <w:rPr>
          <w:lang w:val="en-US"/>
        </w:rPr>
        <w:t>Thêm</w:t>
      </w:r>
      <w:proofErr w:type="spellEnd"/>
      <w:r>
        <w:rPr>
          <w:lang w:val="en-US"/>
        </w:rPr>
        <w:t xml:space="preserve"> </w:t>
      </w:r>
      <w:proofErr w:type="spellStart"/>
      <w:r>
        <w:rPr>
          <w:lang w:val="en-US"/>
        </w:rPr>
        <w:t>nhận</w:t>
      </w:r>
      <w:proofErr w:type="spellEnd"/>
      <w:r>
        <w:rPr>
          <w:lang w:val="en-US"/>
        </w:rPr>
        <w:t xml:space="preserve"> </w:t>
      </w:r>
      <w:proofErr w:type="spellStart"/>
      <w:r>
        <w:rPr>
          <w:lang w:val="en-US"/>
        </w:rPr>
        <w:t>xét</w:t>
      </w:r>
      <w:proofErr w:type="spellEnd"/>
      <w:r>
        <w:rPr>
          <w:lang w:val="en-US"/>
        </w:rPr>
        <w:t xml:space="preserve"> </w:t>
      </w:r>
      <w:proofErr w:type="spellStart"/>
      <w:r>
        <w:rPr>
          <w:lang w:val="en-US"/>
        </w:rPr>
        <w:t>cho</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phát</w:t>
      </w:r>
      <w:proofErr w:type="spellEnd"/>
      <w:r>
        <w:rPr>
          <w:lang w:val="en-US"/>
        </w:rPr>
        <w:t xml:space="preserve"> </w:t>
      </w:r>
      <w:proofErr w:type="spellStart"/>
      <w:r>
        <w:rPr>
          <w:lang w:val="en-US"/>
        </w:rPr>
        <w:t>thải</w:t>
      </w:r>
      <w:proofErr w:type="spellEnd"/>
      <w:r>
        <w:rPr>
          <w:lang w:val="en-US"/>
        </w:rPr>
        <w:t xml:space="preserve"> CO2</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DE" w:rsidRDefault="001968DE" w:rsidP="0097215C">
      <w:pPr>
        <w:spacing w:after="0" w:line="240" w:lineRule="auto"/>
      </w:pPr>
      <w:r>
        <w:separator/>
      </w:r>
    </w:p>
  </w:endnote>
  <w:endnote w:type="continuationSeparator" w:id="0">
    <w:p w:rsidR="001968DE" w:rsidRDefault="001968DE" w:rsidP="0097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DE" w:rsidRDefault="001968DE" w:rsidP="0097215C">
      <w:pPr>
        <w:spacing w:after="0" w:line="240" w:lineRule="auto"/>
      </w:pPr>
      <w:r>
        <w:separator/>
      </w:r>
    </w:p>
  </w:footnote>
  <w:footnote w:type="continuationSeparator" w:id="0">
    <w:p w:rsidR="001968DE" w:rsidRDefault="001968DE" w:rsidP="00972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4042C"/>
    <w:multiLevelType w:val="multilevel"/>
    <w:tmpl w:val="16C4A66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284"/>
  <w:characterSpacingControl w:val="doNotCompress"/>
  <w:hdrShapeDefaults>
    <o:shapedefaults v:ext="edit" spidmax="7170"/>
  </w:hdrShapeDefaults>
  <w:footnotePr>
    <w:footnote w:id="-1"/>
    <w:footnote w:id="0"/>
  </w:footnotePr>
  <w:endnotePr>
    <w:endnote w:id="-1"/>
    <w:endnote w:id="0"/>
  </w:endnotePr>
  <w:compat>
    <w:useFELayout/>
  </w:compat>
  <w:rsids>
    <w:rsidRoot w:val="00942CD6"/>
    <w:rsid w:val="0000375A"/>
    <w:rsid w:val="00005E9A"/>
    <w:rsid w:val="00014104"/>
    <w:rsid w:val="00063A22"/>
    <w:rsid w:val="000700D3"/>
    <w:rsid w:val="000A2A06"/>
    <w:rsid w:val="000C06A7"/>
    <w:rsid w:val="000C13D1"/>
    <w:rsid w:val="000D1FBD"/>
    <w:rsid w:val="000E7C11"/>
    <w:rsid w:val="00113133"/>
    <w:rsid w:val="0012060F"/>
    <w:rsid w:val="001426AC"/>
    <w:rsid w:val="00142A82"/>
    <w:rsid w:val="001460FB"/>
    <w:rsid w:val="00150CB1"/>
    <w:rsid w:val="001575BA"/>
    <w:rsid w:val="00161831"/>
    <w:rsid w:val="00163B8E"/>
    <w:rsid w:val="00171D04"/>
    <w:rsid w:val="00195BE4"/>
    <w:rsid w:val="001968DE"/>
    <w:rsid w:val="001C1A65"/>
    <w:rsid w:val="001C7F2A"/>
    <w:rsid w:val="001D3647"/>
    <w:rsid w:val="001D5E41"/>
    <w:rsid w:val="001E0ADB"/>
    <w:rsid w:val="0020029B"/>
    <w:rsid w:val="0021279D"/>
    <w:rsid w:val="00224C92"/>
    <w:rsid w:val="00236418"/>
    <w:rsid w:val="002539B9"/>
    <w:rsid w:val="00263546"/>
    <w:rsid w:val="00281485"/>
    <w:rsid w:val="00292D10"/>
    <w:rsid w:val="002A213D"/>
    <w:rsid w:val="002A6173"/>
    <w:rsid w:val="002B6778"/>
    <w:rsid w:val="002D5F19"/>
    <w:rsid w:val="002E78E1"/>
    <w:rsid w:val="00302A01"/>
    <w:rsid w:val="00312960"/>
    <w:rsid w:val="003132D8"/>
    <w:rsid w:val="003174D3"/>
    <w:rsid w:val="0032454B"/>
    <w:rsid w:val="00327E82"/>
    <w:rsid w:val="0033575E"/>
    <w:rsid w:val="0033619C"/>
    <w:rsid w:val="00362709"/>
    <w:rsid w:val="00367F5E"/>
    <w:rsid w:val="003761E6"/>
    <w:rsid w:val="00387645"/>
    <w:rsid w:val="003A6489"/>
    <w:rsid w:val="003A6FD6"/>
    <w:rsid w:val="003E14CC"/>
    <w:rsid w:val="00413441"/>
    <w:rsid w:val="00432908"/>
    <w:rsid w:val="004426BC"/>
    <w:rsid w:val="00461968"/>
    <w:rsid w:val="004A1F02"/>
    <w:rsid w:val="004B767A"/>
    <w:rsid w:val="004C16BE"/>
    <w:rsid w:val="004C7B95"/>
    <w:rsid w:val="004E159F"/>
    <w:rsid w:val="004F12E0"/>
    <w:rsid w:val="004F35E5"/>
    <w:rsid w:val="00504393"/>
    <w:rsid w:val="0052296B"/>
    <w:rsid w:val="0053574E"/>
    <w:rsid w:val="00551099"/>
    <w:rsid w:val="005614BF"/>
    <w:rsid w:val="0056524B"/>
    <w:rsid w:val="00587F35"/>
    <w:rsid w:val="00593CB8"/>
    <w:rsid w:val="005A7C2A"/>
    <w:rsid w:val="005B1D0F"/>
    <w:rsid w:val="005C3D73"/>
    <w:rsid w:val="005C4E16"/>
    <w:rsid w:val="005D5974"/>
    <w:rsid w:val="005E121E"/>
    <w:rsid w:val="005E1F5D"/>
    <w:rsid w:val="005E3093"/>
    <w:rsid w:val="00623C9F"/>
    <w:rsid w:val="00630423"/>
    <w:rsid w:val="0065752E"/>
    <w:rsid w:val="0066506B"/>
    <w:rsid w:val="00670554"/>
    <w:rsid w:val="006737E6"/>
    <w:rsid w:val="0068277B"/>
    <w:rsid w:val="006A7B03"/>
    <w:rsid w:val="006A7D11"/>
    <w:rsid w:val="006D02DB"/>
    <w:rsid w:val="006D652D"/>
    <w:rsid w:val="006E38D9"/>
    <w:rsid w:val="006F1683"/>
    <w:rsid w:val="00703921"/>
    <w:rsid w:val="007177BB"/>
    <w:rsid w:val="0072482A"/>
    <w:rsid w:val="00740F5D"/>
    <w:rsid w:val="00756316"/>
    <w:rsid w:val="00763101"/>
    <w:rsid w:val="007748B3"/>
    <w:rsid w:val="007B2C04"/>
    <w:rsid w:val="007C0CDB"/>
    <w:rsid w:val="007C3D31"/>
    <w:rsid w:val="007C6238"/>
    <w:rsid w:val="00817571"/>
    <w:rsid w:val="00820BB4"/>
    <w:rsid w:val="0084258F"/>
    <w:rsid w:val="0085437A"/>
    <w:rsid w:val="00861AB6"/>
    <w:rsid w:val="00862299"/>
    <w:rsid w:val="00891F2F"/>
    <w:rsid w:val="008A7B16"/>
    <w:rsid w:val="008C218D"/>
    <w:rsid w:val="008C590B"/>
    <w:rsid w:val="008E2803"/>
    <w:rsid w:val="008F0B37"/>
    <w:rsid w:val="00901736"/>
    <w:rsid w:val="00907AF9"/>
    <w:rsid w:val="00931600"/>
    <w:rsid w:val="00936658"/>
    <w:rsid w:val="0094154B"/>
    <w:rsid w:val="00942CD6"/>
    <w:rsid w:val="0094768F"/>
    <w:rsid w:val="00961DDB"/>
    <w:rsid w:val="00963CE1"/>
    <w:rsid w:val="00965FB9"/>
    <w:rsid w:val="0097215C"/>
    <w:rsid w:val="009A3B2E"/>
    <w:rsid w:val="009F43D6"/>
    <w:rsid w:val="00A0276C"/>
    <w:rsid w:val="00A3193F"/>
    <w:rsid w:val="00A46642"/>
    <w:rsid w:val="00A51876"/>
    <w:rsid w:val="00A53831"/>
    <w:rsid w:val="00A54532"/>
    <w:rsid w:val="00A64707"/>
    <w:rsid w:val="00A7571F"/>
    <w:rsid w:val="00A825EA"/>
    <w:rsid w:val="00A90A91"/>
    <w:rsid w:val="00AC05BA"/>
    <w:rsid w:val="00AC17D0"/>
    <w:rsid w:val="00AD0520"/>
    <w:rsid w:val="00AD6639"/>
    <w:rsid w:val="00AD799B"/>
    <w:rsid w:val="00AE4EB3"/>
    <w:rsid w:val="00AE4EBA"/>
    <w:rsid w:val="00B07619"/>
    <w:rsid w:val="00B0768B"/>
    <w:rsid w:val="00B25C2D"/>
    <w:rsid w:val="00B660C2"/>
    <w:rsid w:val="00B820A1"/>
    <w:rsid w:val="00B824BC"/>
    <w:rsid w:val="00BA5398"/>
    <w:rsid w:val="00BB32A3"/>
    <w:rsid w:val="00BC0AE9"/>
    <w:rsid w:val="00C12041"/>
    <w:rsid w:val="00C72635"/>
    <w:rsid w:val="00C80AD3"/>
    <w:rsid w:val="00C94643"/>
    <w:rsid w:val="00CC1016"/>
    <w:rsid w:val="00CF4A97"/>
    <w:rsid w:val="00D036A3"/>
    <w:rsid w:val="00D23B57"/>
    <w:rsid w:val="00D24755"/>
    <w:rsid w:val="00D27A08"/>
    <w:rsid w:val="00D3022B"/>
    <w:rsid w:val="00D42090"/>
    <w:rsid w:val="00D54E6A"/>
    <w:rsid w:val="00D6007B"/>
    <w:rsid w:val="00D656BD"/>
    <w:rsid w:val="00D9218E"/>
    <w:rsid w:val="00DA1CA1"/>
    <w:rsid w:val="00DB089B"/>
    <w:rsid w:val="00DD1E41"/>
    <w:rsid w:val="00DF72E8"/>
    <w:rsid w:val="00E002FD"/>
    <w:rsid w:val="00E10D54"/>
    <w:rsid w:val="00E11F2C"/>
    <w:rsid w:val="00E13CDA"/>
    <w:rsid w:val="00E14DF0"/>
    <w:rsid w:val="00E22E8A"/>
    <w:rsid w:val="00E30849"/>
    <w:rsid w:val="00E341E7"/>
    <w:rsid w:val="00E404D2"/>
    <w:rsid w:val="00E46ACF"/>
    <w:rsid w:val="00E772DF"/>
    <w:rsid w:val="00E948DB"/>
    <w:rsid w:val="00EC03FC"/>
    <w:rsid w:val="00EC3620"/>
    <w:rsid w:val="00ED1537"/>
    <w:rsid w:val="00ED524B"/>
    <w:rsid w:val="00EE2FF1"/>
    <w:rsid w:val="00EF02B9"/>
    <w:rsid w:val="00EF410C"/>
    <w:rsid w:val="00F00632"/>
    <w:rsid w:val="00F1641B"/>
    <w:rsid w:val="00F4535F"/>
    <w:rsid w:val="00F476D7"/>
    <w:rsid w:val="00F57F9F"/>
    <w:rsid w:val="00F61250"/>
    <w:rsid w:val="00F74446"/>
    <w:rsid w:val="00F814DF"/>
    <w:rsid w:val="00F826E4"/>
    <w:rsid w:val="00F877DB"/>
    <w:rsid w:val="00FB251D"/>
    <w:rsid w:val="00FD6307"/>
    <w:rsid w:val="00FE49E7"/>
    <w:rsid w:val="00FF0E26"/>
  </w:rsids>
  <m:mathPr>
    <m:mathFont m:val="Cambria Math"/>
    <m:brkBin m:val="before"/>
    <m:brkBinSub m:val="--"/>
    <m:smallFrac m:val="off"/>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215C"/>
    <w:pPr>
      <w:tabs>
        <w:tab w:val="center" w:pos="4252"/>
        <w:tab w:val="right" w:pos="8504"/>
      </w:tabs>
      <w:spacing w:after="0" w:line="240" w:lineRule="auto"/>
    </w:pPr>
  </w:style>
  <w:style w:type="character" w:customStyle="1" w:styleId="a4">
    <w:name w:val="ヘッダー (文字)"/>
    <w:basedOn w:val="a0"/>
    <w:link w:val="a3"/>
    <w:uiPriority w:val="99"/>
    <w:semiHidden/>
    <w:rsid w:val="0097215C"/>
  </w:style>
  <w:style w:type="paragraph" w:styleId="a5">
    <w:name w:val="footer"/>
    <w:basedOn w:val="a"/>
    <w:link w:val="a6"/>
    <w:uiPriority w:val="99"/>
    <w:semiHidden/>
    <w:unhideWhenUsed/>
    <w:rsid w:val="0097215C"/>
    <w:pPr>
      <w:tabs>
        <w:tab w:val="center" w:pos="4252"/>
        <w:tab w:val="right" w:pos="8504"/>
      </w:tabs>
      <w:spacing w:after="0" w:line="240" w:lineRule="auto"/>
    </w:pPr>
  </w:style>
  <w:style w:type="character" w:customStyle="1" w:styleId="a6">
    <w:name w:val="フッター (文字)"/>
    <w:basedOn w:val="a0"/>
    <w:link w:val="a5"/>
    <w:uiPriority w:val="99"/>
    <w:semiHidden/>
    <w:rsid w:val="0097215C"/>
  </w:style>
  <w:style w:type="character" w:styleId="a7">
    <w:name w:val="Hyperlink"/>
    <w:basedOn w:val="a0"/>
    <w:uiPriority w:val="99"/>
    <w:unhideWhenUsed/>
    <w:rsid w:val="00014104"/>
    <w:rPr>
      <w:color w:val="0000FF" w:themeColor="hyperlink"/>
      <w:u w:val="single"/>
    </w:rPr>
  </w:style>
  <w:style w:type="paragraph" w:styleId="a8">
    <w:name w:val="Balloon Text"/>
    <w:basedOn w:val="a"/>
    <w:link w:val="a9"/>
    <w:uiPriority w:val="99"/>
    <w:semiHidden/>
    <w:unhideWhenUsed/>
    <w:rsid w:val="00A90A91"/>
    <w:pPr>
      <w:spacing w:after="0" w:line="240" w:lineRule="auto"/>
    </w:pPr>
    <w:rPr>
      <w:rFonts w:ascii="MS UI Gothic" w:eastAsia="MS UI Gothic"/>
      <w:sz w:val="18"/>
      <w:szCs w:val="18"/>
    </w:rPr>
  </w:style>
  <w:style w:type="character" w:customStyle="1" w:styleId="a9">
    <w:name w:val="吹き出し (文字)"/>
    <w:basedOn w:val="a0"/>
    <w:link w:val="a8"/>
    <w:uiPriority w:val="99"/>
    <w:semiHidden/>
    <w:rsid w:val="00A90A91"/>
    <w:rPr>
      <w:rFonts w:ascii="MS UI Gothic" w:eastAsia="MS UI Gothic"/>
      <w:sz w:val="18"/>
      <w:szCs w:val="18"/>
    </w:rPr>
  </w:style>
  <w:style w:type="paragraph" w:styleId="aa">
    <w:name w:val="List Paragraph"/>
    <w:basedOn w:val="a"/>
    <w:uiPriority w:val="34"/>
    <w:qFormat/>
    <w:rsid w:val="006D652D"/>
    <w:pPr>
      <w:ind w:left="720"/>
      <w:contextualSpacing/>
    </w:pPr>
  </w:style>
  <w:style w:type="character" w:styleId="ab">
    <w:name w:val="annotation reference"/>
    <w:basedOn w:val="a0"/>
    <w:uiPriority w:val="99"/>
    <w:semiHidden/>
    <w:unhideWhenUsed/>
    <w:rsid w:val="007C6238"/>
    <w:rPr>
      <w:sz w:val="16"/>
      <w:szCs w:val="16"/>
    </w:rPr>
  </w:style>
  <w:style w:type="paragraph" w:styleId="ac">
    <w:name w:val="annotation text"/>
    <w:basedOn w:val="a"/>
    <w:link w:val="ad"/>
    <w:uiPriority w:val="99"/>
    <w:semiHidden/>
    <w:unhideWhenUsed/>
    <w:rsid w:val="007C6238"/>
    <w:pPr>
      <w:spacing w:line="240" w:lineRule="auto"/>
    </w:pPr>
    <w:rPr>
      <w:sz w:val="20"/>
      <w:szCs w:val="20"/>
    </w:rPr>
  </w:style>
  <w:style w:type="character" w:customStyle="1" w:styleId="ad">
    <w:name w:val="コメント文字列 (文字)"/>
    <w:basedOn w:val="a0"/>
    <w:link w:val="ac"/>
    <w:uiPriority w:val="99"/>
    <w:semiHidden/>
    <w:rsid w:val="007C6238"/>
    <w:rPr>
      <w:sz w:val="20"/>
      <w:szCs w:val="20"/>
    </w:rPr>
  </w:style>
  <w:style w:type="paragraph" w:styleId="ae">
    <w:name w:val="annotation subject"/>
    <w:basedOn w:val="ac"/>
    <w:next w:val="ac"/>
    <w:link w:val="af"/>
    <w:uiPriority w:val="99"/>
    <w:semiHidden/>
    <w:unhideWhenUsed/>
    <w:rsid w:val="007C6238"/>
    <w:rPr>
      <w:b/>
      <w:bCs/>
    </w:rPr>
  </w:style>
  <w:style w:type="character" w:customStyle="1" w:styleId="af">
    <w:name w:val="コメント内容 (文字)"/>
    <w:basedOn w:val="ad"/>
    <w:link w:val="ae"/>
    <w:uiPriority w:val="99"/>
    <w:semiHidden/>
    <w:rsid w:val="007C6238"/>
    <w:rPr>
      <w:b/>
      <w:bCs/>
    </w:rPr>
  </w:style>
</w:styles>
</file>

<file path=word/webSettings.xml><?xml version="1.0" encoding="utf-8"?>
<w:webSettings xmlns:r="http://schemas.openxmlformats.org/officeDocument/2006/relationships" xmlns:w="http://schemas.openxmlformats.org/wordprocessingml/2006/main">
  <w:divs>
    <w:div w:id="223175511">
      <w:bodyDiv w:val="1"/>
      <w:marLeft w:val="0"/>
      <w:marRight w:val="0"/>
      <w:marTop w:val="0"/>
      <w:marBottom w:val="0"/>
      <w:divBdr>
        <w:top w:val="none" w:sz="0" w:space="0" w:color="auto"/>
        <w:left w:val="none" w:sz="0" w:space="0" w:color="auto"/>
        <w:bottom w:val="none" w:sz="0" w:space="0" w:color="auto"/>
        <w:right w:val="none" w:sz="0" w:space="0" w:color="auto"/>
      </w:divBdr>
    </w:div>
    <w:div w:id="269357647">
      <w:bodyDiv w:val="1"/>
      <w:marLeft w:val="0"/>
      <w:marRight w:val="0"/>
      <w:marTop w:val="0"/>
      <w:marBottom w:val="0"/>
      <w:divBdr>
        <w:top w:val="none" w:sz="0" w:space="0" w:color="auto"/>
        <w:left w:val="none" w:sz="0" w:space="0" w:color="auto"/>
        <w:bottom w:val="none" w:sz="0" w:space="0" w:color="auto"/>
        <w:right w:val="none" w:sz="0" w:space="0" w:color="auto"/>
      </w:divBdr>
    </w:div>
    <w:div w:id="312442782">
      <w:bodyDiv w:val="1"/>
      <w:marLeft w:val="0"/>
      <w:marRight w:val="0"/>
      <w:marTop w:val="0"/>
      <w:marBottom w:val="0"/>
      <w:divBdr>
        <w:top w:val="none" w:sz="0" w:space="0" w:color="auto"/>
        <w:left w:val="none" w:sz="0" w:space="0" w:color="auto"/>
        <w:bottom w:val="none" w:sz="0" w:space="0" w:color="auto"/>
        <w:right w:val="none" w:sz="0" w:space="0" w:color="auto"/>
      </w:divBdr>
    </w:div>
    <w:div w:id="330719738">
      <w:bodyDiv w:val="1"/>
      <w:marLeft w:val="0"/>
      <w:marRight w:val="0"/>
      <w:marTop w:val="0"/>
      <w:marBottom w:val="0"/>
      <w:divBdr>
        <w:top w:val="none" w:sz="0" w:space="0" w:color="auto"/>
        <w:left w:val="none" w:sz="0" w:space="0" w:color="auto"/>
        <w:bottom w:val="none" w:sz="0" w:space="0" w:color="auto"/>
        <w:right w:val="none" w:sz="0" w:space="0" w:color="auto"/>
      </w:divBdr>
    </w:div>
    <w:div w:id="407725225">
      <w:bodyDiv w:val="1"/>
      <w:marLeft w:val="0"/>
      <w:marRight w:val="0"/>
      <w:marTop w:val="0"/>
      <w:marBottom w:val="0"/>
      <w:divBdr>
        <w:top w:val="none" w:sz="0" w:space="0" w:color="auto"/>
        <w:left w:val="none" w:sz="0" w:space="0" w:color="auto"/>
        <w:bottom w:val="none" w:sz="0" w:space="0" w:color="auto"/>
        <w:right w:val="none" w:sz="0" w:space="0" w:color="auto"/>
      </w:divBdr>
    </w:div>
    <w:div w:id="900941248">
      <w:bodyDiv w:val="1"/>
      <w:marLeft w:val="0"/>
      <w:marRight w:val="0"/>
      <w:marTop w:val="0"/>
      <w:marBottom w:val="0"/>
      <w:divBdr>
        <w:top w:val="none" w:sz="0" w:space="0" w:color="auto"/>
        <w:left w:val="none" w:sz="0" w:space="0" w:color="auto"/>
        <w:bottom w:val="none" w:sz="0" w:space="0" w:color="auto"/>
        <w:right w:val="none" w:sz="0" w:space="0" w:color="auto"/>
      </w:divBdr>
    </w:div>
    <w:div w:id="987132775">
      <w:bodyDiv w:val="1"/>
      <w:marLeft w:val="0"/>
      <w:marRight w:val="0"/>
      <w:marTop w:val="0"/>
      <w:marBottom w:val="0"/>
      <w:divBdr>
        <w:top w:val="none" w:sz="0" w:space="0" w:color="auto"/>
        <w:left w:val="none" w:sz="0" w:space="0" w:color="auto"/>
        <w:bottom w:val="none" w:sz="0" w:space="0" w:color="auto"/>
        <w:right w:val="none" w:sz="0" w:space="0" w:color="auto"/>
      </w:divBdr>
    </w:div>
    <w:div w:id="1315138048">
      <w:bodyDiv w:val="1"/>
      <w:marLeft w:val="0"/>
      <w:marRight w:val="0"/>
      <w:marTop w:val="0"/>
      <w:marBottom w:val="0"/>
      <w:divBdr>
        <w:top w:val="none" w:sz="0" w:space="0" w:color="auto"/>
        <w:left w:val="none" w:sz="0" w:space="0" w:color="auto"/>
        <w:bottom w:val="none" w:sz="0" w:space="0" w:color="auto"/>
        <w:right w:val="none" w:sz="0" w:space="0" w:color="auto"/>
      </w:divBdr>
    </w:div>
    <w:div w:id="1354192288">
      <w:bodyDiv w:val="1"/>
      <w:marLeft w:val="0"/>
      <w:marRight w:val="0"/>
      <w:marTop w:val="0"/>
      <w:marBottom w:val="0"/>
      <w:divBdr>
        <w:top w:val="none" w:sz="0" w:space="0" w:color="auto"/>
        <w:left w:val="none" w:sz="0" w:space="0" w:color="auto"/>
        <w:bottom w:val="none" w:sz="0" w:space="0" w:color="auto"/>
        <w:right w:val="none" w:sz="0" w:space="0" w:color="auto"/>
      </w:divBdr>
    </w:div>
    <w:div w:id="1441490047">
      <w:bodyDiv w:val="1"/>
      <w:marLeft w:val="0"/>
      <w:marRight w:val="0"/>
      <w:marTop w:val="0"/>
      <w:marBottom w:val="0"/>
      <w:divBdr>
        <w:top w:val="none" w:sz="0" w:space="0" w:color="auto"/>
        <w:left w:val="none" w:sz="0" w:space="0" w:color="auto"/>
        <w:bottom w:val="none" w:sz="0" w:space="0" w:color="auto"/>
        <w:right w:val="none" w:sz="0" w:space="0" w:color="auto"/>
      </w:divBdr>
    </w:div>
    <w:div w:id="1550219238">
      <w:bodyDiv w:val="1"/>
      <w:marLeft w:val="0"/>
      <w:marRight w:val="0"/>
      <w:marTop w:val="0"/>
      <w:marBottom w:val="0"/>
      <w:divBdr>
        <w:top w:val="none" w:sz="0" w:space="0" w:color="auto"/>
        <w:left w:val="none" w:sz="0" w:space="0" w:color="auto"/>
        <w:bottom w:val="none" w:sz="0" w:space="0" w:color="auto"/>
        <w:right w:val="none" w:sz="0" w:space="0" w:color="auto"/>
      </w:divBdr>
    </w:div>
    <w:div w:id="1806072685">
      <w:bodyDiv w:val="1"/>
      <w:marLeft w:val="0"/>
      <w:marRight w:val="0"/>
      <w:marTop w:val="0"/>
      <w:marBottom w:val="0"/>
      <w:divBdr>
        <w:top w:val="none" w:sz="0" w:space="0" w:color="auto"/>
        <w:left w:val="none" w:sz="0" w:space="0" w:color="auto"/>
        <w:bottom w:val="none" w:sz="0" w:space="0" w:color="auto"/>
        <w:right w:val="none" w:sz="0" w:space="0" w:color="auto"/>
      </w:divBdr>
    </w:div>
    <w:div w:id="1840074865">
      <w:bodyDiv w:val="1"/>
      <w:marLeft w:val="0"/>
      <w:marRight w:val="0"/>
      <w:marTop w:val="0"/>
      <w:marBottom w:val="0"/>
      <w:divBdr>
        <w:top w:val="none" w:sz="0" w:space="0" w:color="auto"/>
        <w:left w:val="none" w:sz="0" w:space="0" w:color="auto"/>
        <w:bottom w:val="none" w:sz="0" w:space="0" w:color="auto"/>
        <w:right w:val="none" w:sz="0" w:space="0" w:color="auto"/>
      </w:divBdr>
    </w:div>
    <w:div w:id="1843472755">
      <w:bodyDiv w:val="1"/>
      <w:marLeft w:val="0"/>
      <w:marRight w:val="0"/>
      <w:marTop w:val="0"/>
      <w:marBottom w:val="0"/>
      <w:divBdr>
        <w:top w:val="none" w:sz="0" w:space="0" w:color="auto"/>
        <w:left w:val="none" w:sz="0" w:space="0" w:color="auto"/>
        <w:bottom w:val="none" w:sz="0" w:space="0" w:color="auto"/>
        <w:right w:val="none" w:sz="0" w:space="0" w:color="auto"/>
      </w:divBdr>
    </w:div>
    <w:div w:id="1891837540">
      <w:bodyDiv w:val="1"/>
      <w:marLeft w:val="0"/>
      <w:marRight w:val="0"/>
      <w:marTop w:val="0"/>
      <w:marBottom w:val="0"/>
      <w:divBdr>
        <w:top w:val="none" w:sz="0" w:space="0" w:color="auto"/>
        <w:left w:val="none" w:sz="0" w:space="0" w:color="auto"/>
        <w:bottom w:val="none" w:sz="0" w:space="0" w:color="auto"/>
        <w:right w:val="none" w:sz="0" w:space="0" w:color="auto"/>
      </w:divBdr>
    </w:div>
    <w:div w:id="1894805071">
      <w:bodyDiv w:val="1"/>
      <w:marLeft w:val="0"/>
      <w:marRight w:val="0"/>
      <w:marTop w:val="0"/>
      <w:marBottom w:val="0"/>
      <w:divBdr>
        <w:top w:val="none" w:sz="0" w:space="0" w:color="auto"/>
        <w:left w:val="none" w:sz="0" w:space="0" w:color="auto"/>
        <w:bottom w:val="none" w:sz="0" w:space="0" w:color="auto"/>
        <w:right w:val="none" w:sz="0" w:space="0" w:color="auto"/>
      </w:divBdr>
    </w:div>
    <w:div w:id="20256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ana1412@gmail.com" TargetMode="External"/><Relationship Id="rId13" Type="http://schemas.openxmlformats.org/officeDocument/2006/relationships/hyperlink" Target="http://whc.unesco.org/en/list/9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katana1412@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huoc.HAMADA-PC\Downloads\Experiment%20data-Nguyen%20Truong%20Vinh%20Phuoc-Hoang%20Minh%20Giang-2_8_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an\Downloads\Experiment%20data-Nguyen%20Truong%20Vinh%20Phuoc-Hoang%20Minh%20Giang-2_8_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tan\Downloads\Experiment%20data-Nguyen%20Truong%20Vinh%20Phuoc-Hoang%20Minh%20Giang-2_8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vi-VN"/>
  <c:style val="1"/>
  <c:chart>
    <c:autoTitleDeleted val="1"/>
    <c:plotArea>
      <c:layout>
        <c:manualLayout>
          <c:layoutTarget val="inner"/>
          <c:xMode val="edge"/>
          <c:yMode val="edge"/>
          <c:x val="4.061317084892712E-2"/>
          <c:y val="5.4398430649345984E-2"/>
          <c:w val="0.51141704179133918"/>
          <c:h val="0.91762214228514782"/>
        </c:manualLayout>
      </c:layout>
      <c:doughnutChart>
        <c:varyColors val="1"/>
        <c:ser>
          <c:idx val="0"/>
          <c:order val="0"/>
          <c:tx>
            <c:strRef>
              <c:f>'Tables and figures'!$I$4</c:f>
              <c:strCache>
                <c:ptCount val="1"/>
                <c:pt idx="0">
                  <c:v>Composition</c:v>
                </c:pt>
              </c:strCache>
            </c:strRef>
          </c:tx>
          <c:spPr>
            <a:ln w="22225">
              <a:solidFill>
                <a:schemeClr val="tx1">
                  <a:alpha val="60000"/>
                </a:schemeClr>
              </a:solidFill>
            </a:ln>
          </c:spPr>
          <c:dPt>
            <c:idx val="0"/>
            <c:spPr>
              <a:pattFill prst="dkDnDiag">
                <a:fgClr>
                  <a:schemeClr val="tx1"/>
                </a:fgClr>
                <a:bgClr>
                  <a:schemeClr val="bg1"/>
                </a:bgClr>
              </a:pattFill>
              <a:ln w="22225">
                <a:solidFill>
                  <a:schemeClr val="tx1">
                    <a:alpha val="60000"/>
                  </a:schemeClr>
                </a:solidFill>
              </a:ln>
              <a:effectLst/>
            </c:spPr>
          </c:dPt>
          <c:dPt>
            <c:idx val="1"/>
            <c:spPr>
              <a:pattFill prst="ltUpDiag">
                <a:fgClr>
                  <a:schemeClr val="tx1"/>
                </a:fgClr>
                <a:bgClr>
                  <a:schemeClr val="bg1"/>
                </a:bgClr>
              </a:pattFill>
              <a:ln w="22225">
                <a:solidFill>
                  <a:schemeClr val="tx1">
                    <a:alpha val="60000"/>
                  </a:schemeClr>
                </a:solidFill>
              </a:ln>
              <a:effectLst/>
            </c:spPr>
          </c:dPt>
          <c:dPt>
            <c:idx val="2"/>
            <c:spPr>
              <a:pattFill prst="dashVert">
                <a:fgClr>
                  <a:schemeClr val="tx1"/>
                </a:fgClr>
                <a:bgClr>
                  <a:schemeClr val="bg1"/>
                </a:bgClr>
              </a:pattFill>
              <a:ln w="22225">
                <a:solidFill>
                  <a:schemeClr val="tx1">
                    <a:alpha val="60000"/>
                  </a:schemeClr>
                </a:solidFill>
              </a:ln>
              <a:effectLst/>
            </c:spPr>
          </c:dPt>
          <c:dPt>
            <c:idx val="3"/>
            <c:spPr>
              <a:solidFill>
                <a:schemeClr val="dk1">
                  <a:tint val="98500"/>
                </a:schemeClr>
              </a:solidFill>
              <a:ln w="22225">
                <a:solidFill>
                  <a:schemeClr val="tx1">
                    <a:alpha val="60000"/>
                  </a:schemeClr>
                </a:solidFill>
              </a:ln>
              <a:effectLst/>
            </c:spPr>
          </c:dPt>
          <c:dPt>
            <c:idx val="4"/>
            <c:spPr>
              <a:pattFill prst="dashUpDiag">
                <a:fgClr>
                  <a:schemeClr val="tx1"/>
                </a:fgClr>
                <a:bgClr>
                  <a:schemeClr val="bg1"/>
                </a:bgClr>
              </a:pattFill>
              <a:ln w="22225">
                <a:solidFill>
                  <a:schemeClr val="tx1">
                    <a:alpha val="60000"/>
                  </a:schemeClr>
                </a:solidFill>
              </a:ln>
              <a:effectLst/>
            </c:spPr>
          </c:dPt>
          <c:dPt>
            <c:idx val="5"/>
            <c:spPr>
              <a:solidFill>
                <a:schemeClr val="dk1">
                  <a:tint val="60000"/>
                </a:schemeClr>
              </a:solidFill>
              <a:ln w="22225">
                <a:solidFill>
                  <a:schemeClr val="tx1">
                    <a:alpha val="60000"/>
                  </a:schemeClr>
                </a:solidFill>
              </a:ln>
              <a:effectLst/>
            </c:spPr>
          </c:dPt>
          <c:cat>
            <c:strRef>
              <c:f>'Tables and figures'!$F$5:$F$10</c:f>
              <c:strCache>
                <c:ptCount val="6"/>
                <c:pt idx="0">
                  <c:v>Food</c:v>
                </c:pt>
                <c:pt idx="1">
                  <c:v>Yard</c:v>
                </c:pt>
                <c:pt idx="2">
                  <c:v>Plastic</c:v>
                </c:pt>
                <c:pt idx="3">
                  <c:v>Paper</c:v>
                </c:pt>
                <c:pt idx="4">
                  <c:v>Combustible</c:v>
                </c:pt>
                <c:pt idx="5">
                  <c:v>Recyclable</c:v>
                </c:pt>
              </c:strCache>
            </c:strRef>
          </c:cat>
          <c:val>
            <c:numRef>
              <c:f>'Tables and figures'!$I$5:$I$10</c:f>
              <c:numCache>
                <c:formatCode>General</c:formatCode>
                <c:ptCount val="6"/>
                <c:pt idx="0">
                  <c:v>40.6</c:v>
                </c:pt>
                <c:pt idx="1">
                  <c:v>10.9</c:v>
                </c:pt>
                <c:pt idx="2">
                  <c:v>13.16</c:v>
                </c:pt>
                <c:pt idx="3">
                  <c:v>9.2000000000000011</c:v>
                </c:pt>
                <c:pt idx="4">
                  <c:v>16.600000000000001</c:v>
                </c:pt>
                <c:pt idx="5">
                  <c:v>8.8000000000000007</c:v>
                </c:pt>
              </c:numCache>
            </c:numRef>
          </c:val>
        </c:ser>
        <c:ser>
          <c:idx val="1"/>
          <c:order val="1"/>
          <c:tx>
            <c:strRef>
              <c:f>'Tables and figures'!$J$4</c:f>
              <c:strCache>
                <c:ptCount val="1"/>
                <c:pt idx="0">
                  <c:v>Total CL</c:v>
                </c:pt>
              </c:strCache>
            </c:strRef>
          </c:tx>
          <c:spPr>
            <a:ln w="25400">
              <a:solidFill>
                <a:schemeClr val="tx1">
                  <a:alpha val="47000"/>
                </a:schemeClr>
              </a:solidFill>
            </a:ln>
          </c:spPr>
          <c:dPt>
            <c:idx val="0"/>
            <c:spPr>
              <a:pattFill prst="dkDnDiag">
                <a:fgClr>
                  <a:schemeClr val="tx1"/>
                </a:fgClr>
                <a:bgClr>
                  <a:schemeClr val="bg1"/>
                </a:bgClr>
              </a:pattFill>
              <a:ln w="25400">
                <a:solidFill>
                  <a:schemeClr val="tx1">
                    <a:alpha val="47000"/>
                  </a:schemeClr>
                </a:solidFill>
              </a:ln>
              <a:effectLst/>
            </c:spPr>
          </c:dPt>
          <c:dPt>
            <c:idx val="1"/>
            <c:spPr>
              <a:pattFill prst="ltUpDiag">
                <a:fgClr>
                  <a:schemeClr val="tx1"/>
                </a:fgClr>
                <a:bgClr>
                  <a:schemeClr val="bg1"/>
                </a:bgClr>
              </a:pattFill>
              <a:ln w="25400">
                <a:solidFill>
                  <a:schemeClr val="tx1">
                    <a:alpha val="47000"/>
                  </a:schemeClr>
                </a:solidFill>
              </a:ln>
              <a:effectLst/>
            </c:spPr>
          </c:dPt>
          <c:dPt>
            <c:idx val="2"/>
            <c:spPr>
              <a:pattFill prst="dashVert">
                <a:fgClr>
                  <a:schemeClr val="tx1"/>
                </a:fgClr>
                <a:bgClr>
                  <a:schemeClr val="bg1"/>
                </a:bgClr>
              </a:pattFill>
              <a:ln w="25400">
                <a:solidFill>
                  <a:schemeClr val="tx1">
                    <a:alpha val="47000"/>
                  </a:schemeClr>
                </a:solidFill>
              </a:ln>
              <a:effectLst/>
            </c:spPr>
          </c:dPt>
          <c:dPt>
            <c:idx val="3"/>
            <c:spPr>
              <a:solidFill>
                <a:schemeClr val="dk1">
                  <a:tint val="98500"/>
                </a:schemeClr>
              </a:solidFill>
              <a:ln w="25400">
                <a:solidFill>
                  <a:schemeClr val="tx1">
                    <a:alpha val="47000"/>
                  </a:schemeClr>
                </a:solidFill>
              </a:ln>
              <a:effectLst/>
            </c:spPr>
          </c:dPt>
          <c:dPt>
            <c:idx val="4"/>
            <c:spPr>
              <a:pattFill prst="dashUpDiag">
                <a:fgClr>
                  <a:schemeClr val="tx1"/>
                </a:fgClr>
                <a:bgClr>
                  <a:schemeClr val="bg1"/>
                </a:bgClr>
              </a:pattFill>
              <a:ln w="25400">
                <a:solidFill>
                  <a:schemeClr val="tx1">
                    <a:alpha val="47000"/>
                  </a:schemeClr>
                </a:solidFill>
              </a:ln>
              <a:effectLst/>
            </c:spPr>
          </c:dPt>
          <c:dPt>
            <c:idx val="5"/>
            <c:spPr>
              <a:solidFill>
                <a:schemeClr val="dk1">
                  <a:tint val="60000"/>
                </a:schemeClr>
              </a:solidFill>
              <a:ln w="25400">
                <a:solidFill>
                  <a:schemeClr val="tx1">
                    <a:alpha val="47000"/>
                  </a:schemeClr>
                </a:solidFill>
              </a:ln>
              <a:effectLst/>
            </c:spPr>
          </c:dPt>
          <c:cat>
            <c:strRef>
              <c:f>'Tables and figures'!$F$5:$F$10</c:f>
              <c:strCache>
                <c:ptCount val="6"/>
                <c:pt idx="0">
                  <c:v>Food</c:v>
                </c:pt>
                <c:pt idx="1">
                  <c:v>Yard</c:v>
                </c:pt>
                <c:pt idx="2">
                  <c:v>Plastic</c:v>
                </c:pt>
                <c:pt idx="3">
                  <c:v>Paper</c:v>
                </c:pt>
                <c:pt idx="4">
                  <c:v>Combustible</c:v>
                </c:pt>
                <c:pt idx="5">
                  <c:v>Recyclable</c:v>
                </c:pt>
              </c:strCache>
            </c:strRef>
          </c:cat>
          <c:val>
            <c:numRef>
              <c:f>'Tables and figures'!$J$5:$J$10</c:f>
              <c:numCache>
                <c:formatCode>General</c:formatCode>
                <c:ptCount val="6"/>
                <c:pt idx="0">
                  <c:v>3119.8632021214471</c:v>
                </c:pt>
                <c:pt idx="1">
                  <c:v>325.48408613755595</c:v>
                </c:pt>
                <c:pt idx="2">
                  <c:v>3067.9516605772169</c:v>
                </c:pt>
                <c:pt idx="3">
                  <c:v>884.65783120977994</c:v>
                </c:pt>
                <c:pt idx="4">
                  <c:v>1885.7079057123767</c:v>
                </c:pt>
                <c:pt idx="5">
                  <c:v>0</c:v>
                </c:pt>
              </c:numCache>
            </c:numRef>
          </c:val>
        </c:ser>
        <c:firstSliceAng val="0"/>
        <c:holeSize val="33"/>
      </c:doughnutChart>
      <c:spPr>
        <a:noFill/>
        <a:ln>
          <a:noFill/>
        </a:ln>
        <a:effectLst/>
      </c:spPr>
    </c:plotArea>
    <c:legend>
      <c:legendPos val="b"/>
      <c:layout>
        <c:manualLayout>
          <c:xMode val="edge"/>
          <c:yMode val="edge"/>
          <c:x val="0.64707741404893748"/>
          <c:y val="3.5123131779221606E-2"/>
          <c:w val="0.29717444629758727"/>
          <c:h val="0.93218790048545419"/>
        </c:manualLayout>
      </c:layout>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vi-V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vi-VN"/>
  <c:style val="1"/>
  <c:chart>
    <c:autoTitleDeleted val="1"/>
    <c:plotArea>
      <c:layout/>
      <c:barChart>
        <c:barDir val="col"/>
        <c:grouping val="clustered"/>
        <c:ser>
          <c:idx val="0"/>
          <c:order val="0"/>
          <c:tx>
            <c:strRef>
              <c:f>'Tables and figures'!$O$4</c:f>
              <c:strCache>
                <c:ptCount val="1"/>
                <c:pt idx="0">
                  <c:v>total CL</c:v>
                </c:pt>
              </c:strCache>
            </c:strRef>
          </c:tx>
          <c:spPr>
            <a:solidFill>
              <a:schemeClr val="dk1">
                <a:tint val="88500"/>
              </a:schemeClr>
            </a:solidFill>
            <a:ln>
              <a:noFill/>
            </a:ln>
            <a:effectLst/>
          </c:spPr>
          <c:dLbls>
            <c:dLbl>
              <c:idx val="0"/>
              <c:layout>
                <c:manualLayout>
                  <c:x val="0"/>
                  <c:y val="-2.240896358543416E-2"/>
                </c:manualLayout>
              </c:layout>
              <c:showVal val="1"/>
            </c:dLbl>
            <c:dLbl>
              <c:idx val="1"/>
              <c:layout>
                <c:manualLayout>
                  <c:x val="0"/>
                  <c:y val="1.6806722689075633E-2"/>
                </c:manualLayout>
              </c:layout>
              <c:showVal val="1"/>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vi-VN"/>
              </a:p>
            </c:txPr>
            <c:showVal val="1"/>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'Tables and figures'!$L$14:$O$14</c:f>
              <c:strCache>
                <c:ptCount val="4"/>
                <c:pt idx="0">
                  <c:v>Normal</c:v>
                </c:pt>
                <c:pt idx="1">
                  <c:v>Without Food</c:v>
                </c:pt>
                <c:pt idx="2">
                  <c:v>Without Recyclable</c:v>
                </c:pt>
                <c:pt idx="3">
                  <c:v>Without Food and Recyclable</c:v>
                </c:pt>
              </c:strCache>
            </c:strRef>
          </c:cat>
          <c:val>
            <c:numRef>
              <c:f>('Tables and figures'!$J$11,'Tables and figures'!$O$10,'Tables and figures'!$T$10,'Tables and figures'!$Y$9)</c:f>
              <c:numCache>
                <c:formatCode>General</c:formatCode>
                <c:ptCount val="4"/>
                <c:pt idx="0">
                  <c:v>9283.664685758371</c:v>
                </c:pt>
                <c:pt idx="1">
                  <c:v>10507.673855501072</c:v>
                </c:pt>
                <c:pt idx="2">
                  <c:v>10262.729035770924</c:v>
                </c:pt>
                <c:pt idx="3">
                  <c:v>12362.217175364873</c:v>
                </c:pt>
              </c:numCache>
            </c:numRef>
          </c:val>
        </c:ser>
        <c:axId val="106576896"/>
        <c:axId val="106599168"/>
      </c:barChart>
      <c:catAx>
        <c:axId val="106576896"/>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vi-VN"/>
          </a:p>
        </c:txPr>
        <c:crossAx val="106599168"/>
        <c:crosses val="autoZero"/>
        <c:auto val="1"/>
        <c:lblAlgn val="ctr"/>
        <c:lblOffset val="100"/>
      </c:catAx>
      <c:valAx>
        <c:axId val="106599168"/>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crossAx val="106576896"/>
        <c:crosses val="autoZero"/>
        <c:crossBetween val="between"/>
        <c:majorUnit val="4000"/>
      </c:valAx>
      <c:spPr>
        <a:solidFill>
          <a:schemeClr val="bg1"/>
        </a:solid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vi-V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vi-VN"/>
  <c:style val="1"/>
  <c:chart>
    <c:autoTitleDeleted val="1"/>
    <c:plotArea>
      <c:layout/>
      <c:barChart>
        <c:barDir val="col"/>
        <c:grouping val="clustered"/>
        <c:ser>
          <c:idx val="0"/>
          <c:order val="0"/>
          <c:tx>
            <c:strRef>
              <c:f>'Tables and figures'!$I$17</c:f>
              <c:strCache>
                <c:ptCount val="1"/>
                <c:pt idx="0">
                  <c:v>remain</c:v>
                </c:pt>
              </c:strCache>
            </c:strRef>
          </c:tx>
          <c:spPr>
            <a:solidFill>
              <a:schemeClr val="dk1">
                <a:tint val="88500"/>
              </a:schemeClr>
            </a:solidFill>
            <a:ln>
              <a:noFill/>
            </a:ln>
            <a:effectLst/>
          </c:spPr>
          <c:dLbls>
            <c:dLbl>
              <c:idx val="0"/>
              <c:tx>
                <c:rich>
                  <a:bodyPr/>
                  <a:lstStyle/>
                  <a:p>
                    <a:r>
                      <a:rPr lang="en-US"/>
                      <a:t>14</a:t>
                    </a:r>
                  </a:p>
                </c:rich>
              </c:tx>
              <c:showVal val="1"/>
              <c:extLst>
                <c:ext xmlns:c15="http://schemas.microsoft.com/office/drawing/2012/chart" uri="{CE6537A1-D6FC-4f65-9D91-7224C49458BB}"/>
              </c:extLst>
            </c:dLbl>
            <c:dLbl>
              <c:idx val="1"/>
              <c:tx>
                <c:rich>
                  <a:bodyPr/>
                  <a:lstStyle/>
                  <a:p>
                    <a:r>
                      <a:rPr lang="en-US"/>
                      <a:t>21</a:t>
                    </a:r>
                  </a:p>
                </c:rich>
              </c:tx>
              <c:showVal val="1"/>
              <c:extLst>
                <c:ext xmlns:c15="http://schemas.microsoft.com/office/drawing/2012/chart" uri="{CE6537A1-D6FC-4f65-9D91-7224C49458BB}"/>
              </c:extLst>
            </c:dLbl>
            <c:dLbl>
              <c:idx val="2"/>
              <c:tx>
                <c:rich>
                  <a:bodyPr/>
                  <a:lstStyle/>
                  <a:p>
                    <a:r>
                      <a:rPr lang="en-US"/>
                      <a:t>5</a:t>
                    </a:r>
                  </a:p>
                </c:rich>
              </c:tx>
              <c:showVal val="1"/>
              <c:extLst>
                <c:ext xmlns:c15="http://schemas.microsoft.com/office/drawing/2012/chart" uri="{CE6537A1-D6FC-4f65-9D91-7224C49458BB}"/>
              </c:extLst>
            </c:dLbl>
            <c:dLbl>
              <c:idx val="3"/>
              <c:tx>
                <c:rich>
                  <a:bodyPr/>
                  <a:lstStyle/>
                  <a:p>
                    <a:r>
                      <a:rPr lang="en-US"/>
                      <a:t>7</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vi-VN"/>
              </a:p>
            </c:txPr>
            <c:showVal val="1"/>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'Tables and figures'!$L$14:$O$14</c:f>
              <c:strCache>
                <c:ptCount val="4"/>
                <c:pt idx="0">
                  <c:v>Normal</c:v>
                </c:pt>
                <c:pt idx="1">
                  <c:v>Without Food</c:v>
                </c:pt>
                <c:pt idx="2">
                  <c:v>Without Recyclable</c:v>
                </c:pt>
                <c:pt idx="3">
                  <c:v>Without Food and Recyclable</c:v>
                </c:pt>
              </c:strCache>
            </c:strRef>
          </c:cat>
          <c:val>
            <c:numRef>
              <c:f>('Tables and figures'!$I$25,'Tables and figures'!$O$24,'Tables and figures'!$T$24,'Tables and figures'!$Y$23)</c:f>
              <c:numCache>
                <c:formatCode>0,000</c:formatCode>
                <c:ptCount val="4"/>
                <c:pt idx="0">
                  <c:v>13.594105471657969</c:v>
                </c:pt>
                <c:pt idx="1">
                  <c:v>21.441701107242949</c:v>
                </c:pt>
                <c:pt idx="2">
                  <c:v>4.8132936896506404</c:v>
                </c:pt>
                <c:pt idx="3">
                  <c:v>6.6941473516019139</c:v>
                </c:pt>
              </c:numCache>
            </c:numRef>
          </c:val>
        </c:ser>
        <c:axId val="109532288"/>
        <c:axId val="109533824"/>
      </c:barChart>
      <c:catAx>
        <c:axId val="109532288"/>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vi-VN"/>
          </a:p>
        </c:txPr>
        <c:crossAx val="109533824"/>
        <c:crosses val="autoZero"/>
        <c:auto val="1"/>
        <c:lblAlgn val="ctr"/>
        <c:lblOffset val="100"/>
      </c:catAx>
      <c:valAx>
        <c:axId val="109533824"/>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0.0"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crossAx val="109532288"/>
        <c:crosses val="autoZero"/>
        <c:crossBetween val="between"/>
      </c:valAx>
      <c:spPr>
        <a:solidFill>
          <a:schemeClr val="bg1"/>
        </a:solid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vi-VN"/>
    </a:p>
  </c:tx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B5ABA-66C0-4053-A197-6EC1148A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2064</Words>
  <Characters>11767</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dc:creator>
  <cp:lastModifiedBy>Phuoc</cp:lastModifiedBy>
  <cp:revision>3</cp:revision>
  <cp:lastPrinted>2016-09-29T10:26:00Z</cp:lastPrinted>
  <dcterms:created xsi:type="dcterms:W3CDTF">2016-10-24T02:38:00Z</dcterms:created>
  <dcterms:modified xsi:type="dcterms:W3CDTF">2016-10-26T00:17:00Z</dcterms:modified>
</cp:coreProperties>
</file>