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9B" w:rsidRPr="00D60320" w:rsidRDefault="00E4669B" w:rsidP="00E4669B">
      <w:pPr>
        <w:pStyle w:val="Title"/>
        <w:rPr>
          <w:rFonts w:asciiTheme="minorHAnsi" w:hAnsiTheme="minorHAnsi"/>
          <w:caps/>
          <w:sz w:val="26"/>
          <w:szCs w:val="28"/>
        </w:rPr>
      </w:pPr>
      <w:r w:rsidRPr="00D60320">
        <w:rPr>
          <w:rFonts w:asciiTheme="minorHAnsi" w:hAnsiTheme="minorHAnsi"/>
          <w:caps/>
          <w:sz w:val="26"/>
          <w:szCs w:val="28"/>
        </w:rPr>
        <w:t xml:space="preserve">dynamic Stability Enhancement of a grid connected </w:t>
      </w:r>
      <w:r w:rsidRPr="00D60320">
        <w:rPr>
          <w:rFonts w:asciiTheme="minorHAnsi" w:hAnsiTheme="minorHAnsi" w:hint="eastAsia"/>
          <w:caps/>
          <w:sz w:val="26"/>
          <w:szCs w:val="28"/>
        </w:rPr>
        <w:t>Wind Farm</w:t>
      </w:r>
      <w:r w:rsidRPr="00D60320">
        <w:rPr>
          <w:rFonts w:asciiTheme="minorHAnsi" w:hAnsiTheme="minorHAnsi"/>
          <w:caps/>
          <w:sz w:val="26"/>
          <w:szCs w:val="28"/>
        </w:rPr>
        <w:t xml:space="preserve"> </w:t>
      </w:r>
      <w:r w:rsidRPr="00D60320">
        <w:rPr>
          <w:rFonts w:asciiTheme="minorHAnsi" w:hAnsiTheme="minorHAnsi" w:hint="eastAsia"/>
          <w:caps/>
          <w:sz w:val="26"/>
          <w:szCs w:val="28"/>
        </w:rPr>
        <w:t>U</w:t>
      </w:r>
      <w:r w:rsidRPr="00D60320">
        <w:rPr>
          <w:rFonts w:asciiTheme="minorHAnsi" w:hAnsiTheme="minorHAnsi"/>
          <w:caps/>
          <w:sz w:val="26"/>
          <w:szCs w:val="28"/>
        </w:rPr>
        <w:t xml:space="preserve">sing </w:t>
      </w:r>
      <w:r w:rsidRPr="00507108">
        <w:rPr>
          <w:rFonts w:asciiTheme="minorHAnsi" w:hAnsiTheme="minorHAnsi" w:hint="eastAsia"/>
          <w:caps/>
          <w:color w:val="FF0000"/>
          <w:sz w:val="26"/>
          <w:szCs w:val="28"/>
        </w:rPr>
        <w:t>a</w:t>
      </w:r>
      <w:r w:rsidR="00507108" w:rsidRPr="00507108">
        <w:rPr>
          <w:rFonts w:asciiTheme="minorHAnsi" w:hAnsiTheme="minorHAnsi"/>
          <w:caps/>
          <w:color w:val="FF0000"/>
          <w:sz w:val="26"/>
          <w:szCs w:val="28"/>
        </w:rPr>
        <w:t>N</w:t>
      </w:r>
      <w:r w:rsidRPr="00D60320">
        <w:rPr>
          <w:rFonts w:asciiTheme="minorHAnsi" w:hAnsiTheme="minorHAnsi" w:hint="eastAsia"/>
          <w:caps/>
          <w:sz w:val="26"/>
          <w:szCs w:val="28"/>
        </w:rPr>
        <w:t xml:space="preserve"> </w:t>
      </w:r>
      <w:r w:rsidRPr="00D60320">
        <w:rPr>
          <w:rFonts w:asciiTheme="minorHAnsi" w:hAnsiTheme="minorHAnsi"/>
          <w:caps/>
          <w:sz w:val="26"/>
          <w:szCs w:val="28"/>
        </w:rPr>
        <w:t>SVeC</w:t>
      </w:r>
    </w:p>
    <w:p w:rsidR="00E4669B" w:rsidRPr="00D60320" w:rsidRDefault="001372A1" w:rsidP="001372A1">
      <w:pPr>
        <w:tabs>
          <w:tab w:val="left" w:pos="3368"/>
        </w:tabs>
      </w:pPr>
      <w:r>
        <w:tab/>
      </w:r>
    </w:p>
    <w:p w:rsidR="001018EF" w:rsidRPr="00D60320" w:rsidRDefault="00680319" w:rsidP="000E4C6C">
      <w:pPr>
        <w:pStyle w:val="02TiubiboEnglish"/>
      </w:pPr>
      <w:bookmarkStart w:id="0" w:name="OLE_LINK2"/>
      <w:r w:rsidRPr="00D60320">
        <w:t xml:space="preserve">NÂNG CAO ỔN ĐỊNH </w:t>
      </w:r>
      <w:r w:rsidR="00E4669B" w:rsidRPr="00D60320">
        <w:t>ĐỘNG</w:t>
      </w:r>
      <w:r w:rsidRPr="00D60320">
        <w:t xml:space="preserve"> CỦA HỆ THỐNG ĐIỆN </w:t>
      </w:r>
      <w:r w:rsidR="003B55F4" w:rsidRPr="00D60320">
        <w:t>GIÓ</w:t>
      </w:r>
      <w:r w:rsidR="00E4669B" w:rsidRPr="00D60320">
        <w:t xml:space="preserve"> NỐI LƯỚI SỬ </w:t>
      </w:r>
      <w:r w:rsidR="001018EF" w:rsidRPr="00D60320">
        <w:t>DỤNG THIẾT BỊ BÙ SV</w:t>
      </w:r>
      <w:r w:rsidR="00E4669B" w:rsidRPr="00D60320">
        <w:t>e</w:t>
      </w:r>
      <w:r w:rsidR="001018EF" w:rsidRPr="00D60320">
        <w:t>C</w:t>
      </w:r>
    </w:p>
    <w:bookmarkEnd w:id="0"/>
    <w:p w:rsidR="00054AC5" w:rsidRPr="00D60320" w:rsidRDefault="000E4C6C" w:rsidP="00B02A40">
      <w:pPr>
        <w:pStyle w:val="03Tntcgibibo"/>
      </w:pPr>
      <w:r w:rsidRPr="00D60320">
        <w:t>T</w:t>
      </w:r>
      <w:r w:rsidR="008C5CBF" w:rsidRPr="00D60320">
        <w:t>rương Đình Nhơn</w:t>
      </w:r>
      <w:r w:rsidR="008C5CBF" w:rsidRPr="00D60320">
        <w:rPr>
          <w:vertAlign w:val="superscript"/>
        </w:rPr>
        <w:t>1</w:t>
      </w:r>
      <w:r w:rsidR="008C5CBF" w:rsidRPr="00D60320">
        <w:t xml:space="preserve">, </w:t>
      </w:r>
      <w:r w:rsidR="008863B3" w:rsidRPr="00D60320">
        <w:t xml:space="preserve">Huỳnh Hoàng </w:t>
      </w:r>
      <w:r w:rsidR="00811ED2">
        <w:t>Huynh</w:t>
      </w:r>
      <w:r w:rsidR="008863B3" w:rsidRPr="00D60320">
        <w:rPr>
          <w:vertAlign w:val="superscript"/>
        </w:rPr>
        <w:t>2</w:t>
      </w:r>
    </w:p>
    <w:p w:rsidR="00DB00EE" w:rsidRPr="00D60320" w:rsidRDefault="008C5CBF" w:rsidP="00DB00EE">
      <w:pPr>
        <w:pStyle w:val="04nvcngtccatcgi"/>
      </w:pPr>
      <w:r w:rsidRPr="00D60320">
        <w:rPr>
          <w:i w:val="0"/>
          <w:vertAlign w:val="superscript"/>
        </w:rPr>
        <w:t>1</w:t>
      </w:r>
      <w:r w:rsidR="00680319" w:rsidRPr="00D60320">
        <w:t>Hochiminh City University of Technology and Education, Vietnam</w:t>
      </w:r>
      <w:r w:rsidR="00DB00EE" w:rsidRPr="00D60320">
        <w:t xml:space="preserve">; </w:t>
      </w:r>
      <w:r w:rsidRPr="00C67746">
        <w:t>nhontd@hcmute.edu.vn</w:t>
      </w:r>
    </w:p>
    <w:p w:rsidR="00A901B0" w:rsidRPr="00D60320" w:rsidRDefault="008863B3" w:rsidP="00A901B0">
      <w:pPr>
        <w:pStyle w:val="04nvcngtccatcgi"/>
      </w:pPr>
      <w:r w:rsidRPr="00D60320">
        <w:rPr>
          <w:i w:val="0"/>
          <w:vertAlign w:val="superscript"/>
        </w:rPr>
        <w:t>2</w:t>
      </w:r>
      <w:r w:rsidR="00680319" w:rsidRPr="00D60320">
        <w:t>Hochiminh City University of Technology, Vietnam</w:t>
      </w:r>
      <w:r w:rsidR="00DB00EE" w:rsidRPr="00D60320">
        <w:t xml:space="preserve">; </w:t>
      </w:r>
      <w:r w:rsidRPr="00D60320">
        <w:t xml:space="preserve"> </w:t>
      </w:r>
      <w:r w:rsidRPr="00C67746">
        <w:t>ronald.huynh@tekkimarine.com</w:t>
      </w:r>
    </w:p>
    <w:p w:rsidR="00680319" w:rsidRPr="00D60320" w:rsidRDefault="00680319" w:rsidP="00680319"/>
    <w:p w:rsidR="00D43723" w:rsidRPr="00D60320" w:rsidRDefault="00D43723" w:rsidP="00D43723">
      <w:pPr>
        <w:pStyle w:val="05Tmtt-Abstract"/>
        <w:sectPr w:rsidR="00D43723" w:rsidRPr="00D60320" w:rsidSect="00E40F9E">
          <w:headerReference w:type="even" r:id="rId10"/>
          <w:headerReference w:type="default" r:id="rId11"/>
          <w:footerReference w:type="even" r:id="rId12"/>
          <w:pgSz w:w="10773" w:h="15026" w:code="9"/>
          <w:pgMar w:top="567" w:right="567" w:bottom="567" w:left="567" w:header="284" w:footer="284" w:gutter="0"/>
          <w:cols w:space="720"/>
          <w:docGrid w:linePitch="360"/>
        </w:sectPr>
      </w:pPr>
    </w:p>
    <w:p w:rsidR="00E4669B" w:rsidRPr="00D60320" w:rsidRDefault="0037017E" w:rsidP="00C67746">
      <w:pPr>
        <w:pStyle w:val="05Tmtt-Abstract"/>
        <w:rPr>
          <w:lang w:val="en-GB" w:eastAsia="zh-TW"/>
        </w:rPr>
      </w:pPr>
      <w:r w:rsidRPr="00D60320">
        <w:rPr>
          <w:b/>
        </w:rPr>
        <w:lastRenderedPageBreak/>
        <w:t xml:space="preserve">Abstract </w:t>
      </w:r>
      <w:r w:rsidR="001A52D5" w:rsidRPr="00D60320">
        <w:rPr>
          <w:b/>
        </w:rPr>
        <w:t>–</w:t>
      </w:r>
      <w:r w:rsidR="001064A9" w:rsidRPr="00D60320">
        <w:t xml:space="preserve"> </w:t>
      </w:r>
      <w:r w:rsidR="00C67746" w:rsidRPr="00C67746">
        <w:rPr>
          <w:lang w:val="en-GB" w:eastAsia="zh-TW"/>
        </w:rPr>
        <w:t>In t</w:t>
      </w:r>
      <w:r w:rsidR="00C67746" w:rsidRPr="00C67746">
        <w:rPr>
          <w:rFonts w:hint="eastAsia"/>
          <w:lang w:val="en-GB" w:eastAsia="zh-TW"/>
        </w:rPr>
        <w:t>his paper</w:t>
      </w:r>
      <w:r w:rsidR="00C67746" w:rsidRPr="00C67746">
        <w:rPr>
          <w:lang w:val="en-GB" w:eastAsia="zh-TW"/>
        </w:rPr>
        <w:t xml:space="preserve">, a grid connected wind farm is studied. For improving the dynamic stability of the studied system </w:t>
      </w:r>
      <w:r w:rsidR="00C67746" w:rsidRPr="00C67746">
        <w:rPr>
          <w:rFonts w:hint="eastAsia"/>
          <w:lang w:val="en-GB" w:eastAsia="zh-TW"/>
        </w:rPr>
        <w:t xml:space="preserve">a </w:t>
      </w:r>
      <w:r w:rsidR="00C67746" w:rsidRPr="00C67746">
        <w:rPr>
          <w:lang w:val="en-GB" w:eastAsia="zh-TW"/>
        </w:rPr>
        <w:t>Series Vectorial Compensator (SVeC) is proposed and is connected in series with the common bus of the One Machine connected to Infinite Bus (OMIB) system with the wind farm</w:t>
      </w:r>
      <w:r w:rsidR="00C67746" w:rsidRPr="00C67746">
        <w:rPr>
          <w:rFonts w:hint="eastAsia"/>
          <w:lang w:val="en-GB" w:eastAsia="zh-TW"/>
        </w:rPr>
        <w:t xml:space="preserve">. </w:t>
      </w:r>
      <w:r w:rsidR="00C67746" w:rsidRPr="00C67746">
        <w:rPr>
          <w:lang w:val="en-GB" w:eastAsia="zh-TW"/>
        </w:rPr>
        <w:t>An</w:t>
      </w:r>
      <w:r w:rsidR="00C67746" w:rsidRPr="00C67746">
        <w:rPr>
          <w:rFonts w:hint="eastAsia"/>
          <w:lang w:val="en-GB" w:eastAsia="zh-TW"/>
        </w:rPr>
        <w:t xml:space="preserve"> </w:t>
      </w:r>
      <w:r w:rsidR="00C67746" w:rsidRPr="00C67746">
        <w:rPr>
          <w:lang w:val="en-GB" w:eastAsia="zh-TW"/>
        </w:rPr>
        <w:t xml:space="preserve">oscillation </w:t>
      </w:r>
      <w:r w:rsidR="00C67746" w:rsidRPr="00C67746">
        <w:rPr>
          <w:rFonts w:hint="eastAsia"/>
          <w:lang w:val="en-GB" w:eastAsia="zh-TW"/>
        </w:rPr>
        <w:t>damping controller</w:t>
      </w:r>
      <w:r w:rsidR="00C67746" w:rsidRPr="00C67746">
        <w:rPr>
          <w:lang w:val="en-GB" w:eastAsia="zh-TW"/>
        </w:rPr>
        <w:t xml:space="preserve"> (ODC)</w:t>
      </w:r>
      <w:r w:rsidR="00C67746" w:rsidRPr="00C67746">
        <w:rPr>
          <w:rFonts w:hint="eastAsia"/>
          <w:lang w:val="en-GB" w:eastAsia="zh-TW"/>
        </w:rPr>
        <w:t xml:space="preserve"> of the proposed SVeC </w:t>
      </w:r>
      <w:r w:rsidR="00C67746" w:rsidRPr="00C67746">
        <w:rPr>
          <w:lang w:val="en-GB" w:eastAsia="zh-TW"/>
        </w:rPr>
        <w:t>is</w:t>
      </w:r>
      <w:r w:rsidR="00C67746" w:rsidRPr="00C67746">
        <w:rPr>
          <w:rFonts w:hint="eastAsia"/>
          <w:lang w:val="en-GB" w:eastAsia="zh-TW"/>
        </w:rPr>
        <w:t xml:space="preserve"> properly designed</w:t>
      </w:r>
      <w:r w:rsidR="00C67746" w:rsidRPr="00C67746">
        <w:rPr>
          <w:lang w:val="en-GB" w:eastAsia="zh-TW"/>
        </w:rPr>
        <w:t xml:space="preserve"> by using Adaptive Neural Fuzzy Inference System (ANFIS) method.</w:t>
      </w:r>
      <w:r w:rsidR="00C67746" w:rsidRPr="00C67746">
        <w:rPr>
          <w:rFonts w:hint="eastAsia"/>
          <w:lang w:val="en-GB" w:eastAsia="zh-TW"/>
        </w:rPr>
        <w:t xml:space="preserve"> </w:t>
      </w:r>
      <w:r w:rsidR="00C67746" w:rsidRPr="00C67746">
        <w:rPr>
          <w:lang w:val="en-GB" w:eastAsia="zh-TW"/>
        </w:rPr>
        <w:t xml:space="preserve">The simulation results are performed in Matlab software. </w:t>
      </w:r>
      <w:r w:rsidR="00C67746" w:rsidRPr="00C67746">
        <w:rPr>
          <w:rFonts w:hint="eastAsia"/>
          <w:lang w:val="en-GB" w:eastAsia="zh-TW"/>
        </w:rPr>
        <w:t xml:space="preserve">It can be concluded from the simulation results that the </w:t>
      </w:r>
      <w:r w:rsidR="00C67746" w:rsidRPr="00C67746">
        <w:rPr>
          <w:lang w:val="en-GB" w:eastAsia="zh-TW"/>
        </w:rPr>
        <w:t xml:space="preserve">proposed </w:t>
      </w:r>
      <w:r w:rsidR="00C67746" w:rsidRPr="00C67746">
        <w:rPr>
          <w:rFonts w:hint="eastAsia"/>
          <w:lang w:val="en-GB" w:eastAsia="zh-TW"/>
        </w:rPr>
        <w:t>SVeC can offer</w:t>
      </w:r>
      <w:r w:rsidR="00C67746" w:rsidRPr="00C67746">
        <w:rPr>
          <w:lang w:val="en-GB" w:eastAsia="zh-TW"/>
        </w:rPr>
        <w:t xml:space="preserve"> better for enhancing the stability of the studied system </w:t>
      </w:r>
      <w:r w:rsidR="00C67746" w:rsidRPr="00507108">
        <w:rPr>
          <w:color w:val="FF0000"/>
          <w:lang w:val="en-GB" w:eastAsia="zh-TW"/>
        </w:rPr>
        <w:t>subject</w:t>
      </w:r>
      <w:r w:rsidR="00494211" w:rsidRPr="00507108">
        <w:rPr>
          <w:color w:val="FF0000"/>
          <w:lang w:val="en-GB" w:eastAsia="zh-TW"/>
        </w:rPr>
        <w:t>ed</w:t>
      </w:r>
      <w:r w:rsidR="00C67746" w:rsidRPr="00C67746">
        <w:rPr>
          <w:lang w:val="en-GB" w:eastAsia="zh-TW"/>
        </w:rPr>
        <w:t xml:space="preserve"> to a severe disturbance</w:t>
      </w:r>
      <w:r w:rsidR="008863B3" w:rsidRPr="00D60320">
        <w:rPr>
          <w:lang w:val="en-GB" w:eastAsia="zh-TW"/>
        </w:rPr>
        <w:t>.</w:t>
      </w:r>
    </w:p>
    <w:p w:rsidR="009109D2" w:rsidRDefault="00A9177F" w:rsidP="00B02A40">
      <w:pPr>
        <w:pStyle w:val="05Tmtt-Abstract"/>
      </w:pPr>
      <w:r w:rsidRPr="00D60320">
        <w:rPr>
          <w:b/>
        </w:rPr>
        <w:t xml:space="preserve">Key words </w:t>
      </w:r>
      <w:r w:rsidR="001A52D5" w:rsidRPr="00D60320">
        <w:rPr>
          <w:b/>
        </w:rPr>
        <w:t>–</w:t>
      </w:r>
      <w:r w:rsidR="001064A9" w:rsidRPr="00D60320">
        <w:t xml:space="preserve"> </w:t>
      </w:r>
      <w:r w:rsidR="001A52D5" w:rsidRPr="00D60320">
        <w:t>Wind Farm,</w:t>
      </w:r>
      <w:r w:rsidR="001372A1">
        <w:t xml:space="preserve"> OMIB, </w:t>
      </w:r>
      <w:r w:rsidR="001372A1">
        <w:rPr>
          <w:lang w:val="en-GB" w:eastAsia="zh-TW"/>
        </w:rPr>
        <w:t>O</w:t>
      </w:r>
      <w:r w:rsidR="001372A1" w:rsidRPr="00D60320">
        <w:rPr>
          <w:lang w:val="en-GB" w:eastAsia="zh-TW"/>
        </w:rPr>
        <w:t xml:space="preserve">scillation </w:t>
      </w:r>
      <w:r w:rsidR="001372A1">
        <w:rPr>
          <w:lang w:val="en-GB" w:eastAsia="zh-TW"/>
        </w:rPr>
        <w:t>D</w:t>
      </w:r>
      <w:r w:rsidR="001372A1" w:rsidRPr="00D60320">
        <w:rPr>
          <w:rFonts w:hint="eastAsia"/>
          <w:lang w:val="en-GB" w:eastAsia="zh-TW"/>
        </w:rPr>
        <w:t xml:space="preserve">amping </w:t>
      </w:r>
      <w:r w:rsidR="001372A1">
        <w:rPr>
          <w:lang w:val="en-GB" w:eastAsia="zh-TW"/>
        </w:rPr>
        <w:t>C</w:t>
      </w:r>
      <w:r w:rsidR="001372A1" w:rsidRPr="00D60320">
        <w:rPr>
          <w:rFonts w:hint="eastAsia"/>
          <w:lang w:val="en-GB" w:eastAsia="zh-TW"/>
        </w:rPr>
        <w:t>ontroller</w:t>
      </w:r>
      <w:r w:rsidR="001372A1">
        <w:rPr>
          <w:lang w:val="en-GB" w:eastAsia="zh-TW"/>
        </w:rPr>
        <w:t xml:space="preserve">, </w:t>
      </w:r>
      <w:r w:rsidR="001372A1" w:rsidRPr="00D60320">
        <w:t xml:space="preserve"> </w:t>
      </w:r>
      <w:r w:rsidR="009109D2" w:rsidRPr="00D60320">
        <w:t xml:space="preserve">Series Vectorial Compensator (SVeC), </w:t>
      </w:r>
      <w:r w:rsidR="001A52D5" w:rsidRPr="00D60320">
        <w:t>S</w:t>
      </w:r>
      <w:r w:rsidR="001064A9" w:rsidRPr="00D60320">
        <w:t>tability</w:t>
      </w:r>
      <w:r w:rsidR="004256C3" w:rsidRPr="00D60320">
        <w:rPr>
          <w:rFonts w:eastAsia="Arial Unicode MS"/>
          <w:lang w:val="en-GB" w:eastAsia="zh-TW"/>
        </w:rPr>
        <w:t>.</w:t>
      </w:r>
      <w:r w:rsidR="001064A9" w:rsidRPr="00D60320">
        <w:t xml:space="preserve"> </w:t>
      </w:r>
    </w:p>
    <w:p w:rsidR="00C67746" w:rsidRDefault="00C67746" w:rsidP="00C67746"/>
    <w:p w:rsidR="00C67746" w:rsidRPr="00C67746" w:rsidRDefault="0037017E" w:rsidP="00C67746">
      <w:pPr>
        <w:pStyle w:val="05Tmtt-Abstract"/>
      </w:pPr>
      <w:r w:rsidRPr="00D60320">
        <w:rPr>
          <w:b/>
        </w:rPr>
        <w:lastRenderedPageBreak/>
        <w:t>Tóm tắt</w:t>
      </w:r>
      <w:r w:rsidR="00D0140E" w:rsidRPr="00D60320">
        <w:rPr>
          <w:b/>
        </w:rPr>
        <w:t xml:space="preserve"> </w:t>
      </w:r>
      <w:r w:rsidR="00917565" w:rsidRPr="00D60320">
        <w:rPr>
          <w:b/>
        </w:rPr>
        <w:t>–</w:t>
      </w:r>
      <w:r w:rsidR="00917565">
        <w:rPr>
          <w:b/>
        </w:rPr>
        <w:t xml:space="preserve"> </w:t>
      </w:r>
      <w:r w:rsidR="00C67746" w:rsidRPr="00D60320">
        <w:t xml:space="preserve">Trong bài báo này, một hệ thống điện gió nối </w:t>
      </w:r>
      <w:r w:rsidR="00C67746">
        <w:t xml:space="preserve">với </w:t>
      </w:r>
      <w:r w:rsidR="00C67746" w:rsidRPr="00D60320">
        <w:t xml:space="preserve">lưới </w:t>
      </w:r>
      <w:r w:rsidR="00C67746">
        <w:t xml:space="preserve">điện </w:t>
      </w:r>
      <w:r w:rsidR="00C67746" w:rsidRPr="00D60320">
        <w:t>được nghiên cứu. Để nâng cao độ ổn định động của hệ thống một thiết bị bù</w:t>
      </w:r>
      <w:r w:rsidR="00C67746">
        <w:t xml:space="preserve"> </w:t>
      </w:r>
      <w:r w:rsidR="00C67746" w:rsidRPr="00D60320">
        <w:t xml:space="preserve">vecto nối tiếp </w:t>
      </w:r>
      <w:r w:rsidR="00C67746">
        <w:t xml:space="preserve">(SVeC) </w:t>
      </w:r>
      <w:r w:rsidR="00C67746" w:rsidRPr="00D60320">
        <w:t xml:space="preserve">được đề xuất và được kết nối vào bus chung </w:t>
      </w:r>
      <w:r w:rsidR="00C67746">
        <w:t xml:space="preserve">(PCC) </w:t>
      </w:r>
      <w:r w:rsidR="00C67746" w:rsidRPr="00D60320">
        <w:t xml:space="preserve">của hệ thống máy phát </w:t>
      </w:r>
      <w:r w:rsidR="00C67746">
        <w:t xml:space="preserve">điện đồng bộ </w:t>
      </w:r>
      <w:r w:rsidR="00C67746" w:rsidRPr="00D60320">
        <w:t>nối</w:t>
      </w:r>
      <w:r w:rsidR="00C67746">
        <w:t xml:space="preserve"> với</w:t>
      </w:r>
      <w:r w:rsidR="00C67746" w:rsidRPr="00D60320">
        <w:t xml:space="preserve"> bus vô hạn</w:t>
      </w:r>
      <w:r w:rsidR="00C67746">
        <w:t xml:space="preserve"> (OMIB)</w:t>
      </w:r>
      <w:r w:rsidR="00C67746" w:rsidRPr="00D60320">
        <w:t xml:space="preserve"> và trang trại gió. </w:t>
      </w:r>
      <w:r w:rsidR="00C67746">
        <w:t>Để nâng cao độ ổn định của hệ thống điện nghiên cứu, m</w:t>
      </w:r>
      <w:r w:rsidR="00C67746" w:rsidRPr="00D60320">
        <w:t xml:space="preserve">ột bộ điều khiển giảm dao động (ODC) được thiết kế cho </w:t>
      </w:r>
      <w:r w:rsidR="00C67746">
        <w:t xml:space="preserve">bộ </w:t>
      </w:r>
      <w:r w:rsidR="00C67746" w:rsidRPr="00D60320">
        <w:t>S</w:t>
      </w:r>
      <w:r w:rsidR="00C67746">
        <w:t>V</w:t>
      </w:r>
      <w:r w:rsidR="00C67746" w:rsidRPr="00D60320">
        <w:t xml:space="preserve">eC </w:t>
      </w:r>
      <w:r w:rsidR="00C67746">
        <w:t xml:space="preserve">dựa trên </w:t>
      </w:r>
      <w:r w:rsidR="00C67746" w:rsidRPr="00D60320">
        <w:t xml:space="preserve">phương pháp mờ thích nghi (ANFIS). </w:t>
      </w:r>
      <w:r w:rsidR="00C67746">
        <w:t xml:space="preserve">Kết quả mô phỏng được thực hiện bằng phần mềm Matlab. </w:t>
      </w:r>
      <w:r w:rsidR="00C67746" w:rsidRPr="00D60320">
        <w:t xml:space="preserve">Có thể kết luận từ kết quả mô phỏng rằng thiết bị bù </w:t>
      </w:r>
      <w:r w:rsidR="00C67746">
        <w:t xml:space="preserve">nối tiếp </w:t>
      </w:r>
      <w:r w:rsidR="00C67746" w:rsidRPr="00D60320">
        <w:t xml:space="preserve">SVeC có thể cải thiện tốt hơn độ ổn định của hệ thống </w:t>
      </w:r>
      <w:r w:rsidR="00C67746">
        <w:t xml:space="preserve">điện nghiên cứu </w:t>
      </w:r>
      <w:r w:rsidR="00C67746" w:rsidRPr="00D60320">
        <w:t>khi có sự cố nghiêm trọng xãy ra</w:t>
      </w:r>
      <w:r w:rsidR="00C67746">
        <w:t xml:space="preserve"> trong hệ thống điện</w:t>
      </w:r>
      <w:r w:rsidR="00C67746" w:rsidRPr="00D60320">
        <w:t>.</w:t>
      </w:r>
    </w:p>
    <w:p w:rsidR="00D60320" w:rsidRPr="00D60320" w:rsidRDefault="00A9177F" w:rsidP="00C67746">
      <w:pPr>
        <w:pStyle w:val="05Tmtt-Abstract"/>
      </w:pPr>
      <w:r w:rsidRPr="00D60320">
        <w:rPr>
          <w:b/>
        </w:rPr>
        <w:t xml:space="preserve">Từ khóa </w:t>
      </w:r>
      <w:r w:rsidR="009109D2" w:rsidRPr="00D60320">
        <w:rPr>
          <w:b/>
        </w:rPr>
        <w:t>–</w:t>
      </w:r>
      <w:r w:rsidR="004256C3" w:rsidRPr="00D60320">
        <w:rPr>
          <w:b/>
        </w:rPr>
        <w:t xml:space="preserve"> </w:t>
      </w:r>
      <w:r w:rsidR="009109D2" w:rsidRPr="00D60320">
        <w:t>Trang trị gió</w:t>
      </w:r>
      <w:r w:rsidR="004256C3" w:rsidRPr="00D60320">
        <w:t xml:space="preserve">, </w:t>
      </w:r>
      <w:r w:rsidR="001372A1">
        <w:t xml:space="preserve">OMIB, Bộ điều khiển giảm dao động, </w:t>
      </w:r>
      <w:r w:rsidR="004256C3" w:rsidRPr="00D60320">
        <w:t xml:space="preserve">thiết bị bù </w:t>
      </w:r>
      <w:r w:rsidR="009109D2" w:rsidRPr="00D60320">
        <w:t>vecto nối tiếp</w:t>
      </w:r>
      <w:r w:rsidR="004256C3" w:rsidRPr="00D60320">
        <w:t>, ổn định.</w:t>
      </w:r>
    </w:p>
    <w:p w:rsidR="0063540E" w:rsidRPr="00D60320" w:rsidRDefault="0063540E" w:rsidP="0063540E">
      <w:pPr>
        <w:sectPr w:rsidR="0063540E" w:rsidRPr="00D60320" w:rsidSect="00E40F9E">
          <w:type w:val="continuous"/>
          <w:pgSz w:w="10773" w:h="15026" w:code="9"/>
          <w:pgMar w:top="567" w:right="567" w:bottom="567" w:left="567" w:header="284" w:footer="284" w:gutter="0"/>
          <w:cols w:num="2" w:space="284"/>
          <w:docGrid w:linePitch="360"/>
        </w:sectPr>
      </w:pPr>
    </w:p>
    <w:p w:rsidR="00054AC5" w:rsidRPr="00D60320" w:rsidRDefault="00054AC5" w:rsidP="00D90263"/>
    <w:p w:rsidR="006020AA" w:rsidRPr="00D60320" w:rsidRDefault="006020AA" w:rsidP="006020AA">
      <w:pPr>
        <w:pStyle w:val="Heading1"/>
      </w:pPr>
      <w:r w:rsidRPr="00D60320">
        <w:t>Introduction</w:t>
      </w:r>
    </w:p>
    <w:p w:rsidR="003B55F4" w:rsidRPr="00D60320" w:rsidRDefault="003B55F4" w:rsidP="003B55F4">
      <w:pPr>
        <w:shd w:val="clear" w:color="auto" w:fill="FFFFFF"/>
        <w:spacing w:line="276" w:lineRule="auto"/>
        <w:ind w:firstLine="270"/>
        <w:rPr>
          <w:lang w:val="en-GB" w:eastAsia="zh-TW"/>
        </w:rPr>
      </w:pPr>
      <w:r w:rsidRPr="00D60320">
        <w:rPr>
          <w:lang w:val="en-GB" w:eastAsia="zh-TW"/>
        </w:rPr>
        <w:t xml:space="preserve">Wind energy has become increasingly competitive with other </w:t>
      </w:r>
      <w:r w:rsidRPr="00D60320">
        <w:rPr>
          <w:rFonts w:hint="eastAsia"/>
          <w:lang w:val="en-GB" w:eastAsia="zh-TW"/>
        </w:rPr>
        <w:t xml:space="preserve">renewable-energy </w:t>
      </w:r>
      <w:r w:rsidRPr="00D60320">
        <w:rPr>
          <w:lang w:val="en-GB" w:eastAsia="zh-TW"/>
        </w:rPr>
        <w:t xml:space="preserve">power generation options. </w:t>
      </w:r>
      <w:r w:rsidRPr="00D60320">
        <w:rPr>
          <w:rFonts w:hint="eastAsia"/>
          <w:lang w:val="en-GB"/>
        </w:rPr>
        <w:t xml:space="preserve">Some large-scale </w:t>
      </w:r>
      <w:r w:rsidRPr="00D60320">
        <w:rPr>
          <w:lang w:val="en-GB" w:eastAsia="zh-TW"/>
        </w:rPr>
        <w:t xml:space="preserve">wind farms </w:t>
      </w:r>
      <w:r w:rsidRPr="00D60320">
        <w:rPr>
          <w:rFonts w:hint="eastAsia"/>
          <w:lang w:val="en-GB"/>
        </w:rPr>
        <w:t xml:space="preserve">(WFs) </w:t>
      </w:r>
      <w:r w:rsidRPr="00D60320">
        <w:rPr>
          <w:lang w:val="en-GB" w:eastAsia="zh-TW"/>
        </w:rPr>
        <w:t xml:space="preserve">have been </w:t>
      </w:r>
      <w:r w:rsidRPr="00D60320">
        <w:rPr>
          <w:rFonts w:hint="eastAsia"/>
          <w:lang w:val="en-GB"/>
        </w:rPr>
        <w:t xml:space="preserve">continuously </w:t>
      </w:r>
      <w:r w:rsidRPr="00D60320">
        <w:rPr>
          <w:lang w:val="en-GB" w:eastAsia="zh-TW"/>
        </w:rPr>
        <w:t xml:space="preserve">constructing </w:t>
      </w:r>
      <w:r w:rsidRPr="00D60320">
        <w:rPr>
          <w:rFonts w:hint="eastAsia"/>
          <w:lang w:val="en-GB"/>
        </w:rPr>
        <w:t>and commercially operating</w:t>
      </w:r>
      <w:r w:rsidRPr="00D60320">
        <w:rPr>
          <w:lang w:val="en-GB" w:eastAsia="zh-TW"/>
        </w:rPr>
        <w:t xml:space="preserve">. When delivering large </w:t>
      </w:r>
      <w:r w:rsidRPr="00D60320">
        <w:rPr>
          <w:rFonts w:hint="eastAsia"/>
          <w:lang w:val="en-GB" w:eastAsia="zh-TW"/>
        </w:rPr>
        <w:t xml:space="preserve">generated electric </w:t>
      </w:r>
      <w:r w:rsidRPr="00D60320">
        <w:rPr>
          <w:lang w:val="en-GB" w:eastAsia="zh-TW"/>
        </w:rPr>
        <w:t xml:space="preserve">power </w:t>
      </w:r>
      <w:r w:rsidRPr="00D60320">
        <w:rPr>
          <w:rFonts w:hint="eastAsia"/>
          <w:lang w:val="en-GB" w:eastAsia="zh-TW"/>
        </w:rPr>
        <w:t xml:space="preserve">of WFs </w:t>
      </w:r>
      <w:r w:rsidRPr="00D60320">
        <w:rPr>
          <w:lang w:val="en-GB" w:eastAsia="zh-TW"/>
        </w:rPr>
        <w:t>to power grid</w:t>
      </w:r>
      <w:r w:rsidRPr="00D60320">
        <w:rPr>
          <w:rFonts w:hint="eastAsia"/>
          <w:lang w:val="en-GB" w:eastAsia="zh-TW"/>
        </w:rPr>
        <w:t>s</w:t>
      </w:r>
      <w:r w:rsidRPr="00D60320">
        <w:rPr>
          <w:lang w:val="en-GB" w:eastAsia="zh-TW"/>
        </w:rPr>
        <w:t xml:space="preserve">, inherent power fluctuations have adverse impacts on the power quality of the </w:t>
      </w:r>
      <w:r w:rsidRPr="00D60320">
        <w:rPr>
          <w:rFonts w:hint="eastAsia"/>
          <w:lang w:val="en-GB" w:eastAsia="zh-TW"/>
        </w:rPr>
        <w:t xml:space="preserve">power </w:t>
      </w:r>
      <w:r w:rsidRPr="00D60320">
        <w:rPr>
          <w:lang w:val="en-GB" w:eastAsia="zh-TW"/>
        </w:rPr>
        <w:t>systems</w:t>
      </w:r>
      <w:r w:rsidRPr="00D60320">
        <w:rPr>
          <w:rFonts w:hint="eastAsia"/>
          <w:lang w:val="en-GB" w:eastAsia="zh-TW"/>
        </w:rPr>
        <w:t xml:space="preserve"> </w:t>
      </w:r>
      <w:r w:rsidR="00326EA9" w:rsidRPr="00D60320">
        <w:rPr>
          <w:lang w:val="en-GB" w:eastAsia="zh-TW"/>
        </w:rPr>
        <w:t xml:space="preserve">with the connected </w:t>
      </w:r>
      <w:r w:rsidRPr="00D60320">
        <w:rPr>
          <w:rFonts w:hint="eastAsia"/>
          <w:lang w:val="en-GB" w:eastAsia="zh-TW"/>
        </w:rPr>
        <w:t>WFs</w:t>
      </w:r>
      <w:r w:rsidRPr="00D60320">
        <w:rPr>
          <w:lang w:val="en-GB" w:eastAsia="zh-TW"/>
        </w:rPr>
        <w:t xml:space="preserve">. In order to improve power quality of the </w:t>
      </w:r>
      <w:r w:rsidR="00326EA9" w:rsidRPr="00D60320">
        <w:rPr>
          <w:lang w:val="en-GB" w:eastAsia="zh-TW"/>
        </w:rPr>
        <w:t>these</w:t>
      </w:r>
      <w:r w:rsidRPr="00D60320">
        <w:rPr>
          <w:rFonts w:hint="eastAsia"/>
          <w:lang w:val="en-GB" w:eastAsia="zh-TW"/>
        </w:rPr>
        <w:t xml:space="preserve"> </w:t>
      </w:r>
      <w:r w:rsidRPr="00D60320">
        <w:rPr>
          <w:lang w:val="en-GB" w:eastAsia="zh-TW"/>
        </w:rPr>
        <w:t xml:space="preserve">systems, a </w:t>
      </w:r>
      <w:r w:rsidRPr="00D60320">
        <w:rPr>
          <w:rFonts w:hint="eastAsia"/>
          <w:lang w:val="en-GB" w:eastAsia="zh-TW"/>
        </w:rPr>
        <w:t xml:space="preserve">series power-flow controller, a </w:t>
      </w:r>
      <w:r w:rsidRPr="00D60320">
        <w:rPr>
          <w:lang w:val="en-GB" w:eastAsia="zh-TW"/>
        </w:rPr>
        <w:t>variable frequency transformer</w:t>
      </w:r>
      <w:r w:rsidRPr="00D60320">
        <w:rPr>
          <w:rFonts w:hint="eastAsia"/>
          <w:lang w:val="en-GB" w:eastAsia="zh-TW"/>
        </w:rPr>
        <w:t>,</w:t>
      </w:r>
      <w:r w:rsidRPr="00D60320">
        <w:rPr>
          <w:lang w:val="en-GB" w:eastAsia="zh-TW"/>
        </w:rPr>
        <w:t xml:space="preserve"> can be used to reduce power fluctuations of a large-scale grid-connected WF [1]. Although FACTS devices have been mainly used for solving various power system steady</w:t>
      </w:r>
      <w:r w:rsidRPr="00D60320">
        <w:rPr>
          <w:rFonts w:hint="eastAsia"/>
          <w:lang w:val="en-GB" w:eastAsia="zh-TW"/>
        </w:rPr>
        <w:t>-</w:t>
      </w:r>
      <w:r w:rsidRPr="00D60320">
        <w:rPr>
          <w:lang w:val="en-GB" w:eastAsia="zh-TW"/>
        </w:rPr>
        <w:t>state control problems such as voltage regulation, power flow control, and transfer capability enhancement, damping the inter-area modes</w:t>
      </w:r>
      <w:r w:rsidR="0069042B" w:rsidRPr="00D60320">
        <w:rPr>
          <w:lang w:val="en-GB" w:eastAsia="zh-TW"/>
        </w:rPr>
        <w:t xml:space="preserve"> ... [</w:t>
      </w:r>
      <w:r w:rsidR="00791F18" w:rsidRPr="00D60320">
        <w:rPr>
          <w:lang w:val="en-GB" w:eastAsia="zh-TW"/>
        </w:rPr>
        <w:t>2</w:t>
      </w:r>
      <w:r w:rsidR="0069042B" w:rsidRPr="00D60320">
        <w:rPr>
          <w:lang w:val="en-GB" w:eastAsia="zh-TW"/>
        </w:rPr>
        <w:t xml:space="preserve">, </w:t>
      </w:r>
      <w:r w:rsidR="00791F18" w:rsidRPr="00D60320">
        <w:rPr>
          <w:lang w:val="en-GB" w:eastAsia="zh-TW"/>
        </w:rPr>
        <w:t>3</w:t>
      </w:r>
      <w:r w:rsidR="0069042B" w:rsidRPr="00D60320">
        <w:rPr>
          <w:lang w:val="en-GB" w:eastAsia="zh-TW"/>
        </w:rPr>
        <w:t xml:space="preserve">] </w:t>
      </w:r>
      <w:r w:rsidRPr="00D60320">
        <w:rPr>
          <w:lang w:val="en-GB" w:eastAsia="zh-TW"/>
        </w:rPr>
        <w:t xml:space="preserve">one of the drawbacks of these devices is using DC capacitors which are quite vulnerable to high temperatures. To overcome this </w:t>
      </w:r>
      <w:r w:rsidRPr="00D60320">
        <w:rPr>
          <w:rFonts w:hint="eastAsia"/>
          <w:lang w:val="en-GB" w:eastAsia="zh-TW"/>
        </w:rPr>
        <w:t>difficulty</w:t>
      </w:r>
      <w:r w:rsidRPr="00D60320">
        <w:rPr>
          <w:lang w:val="en-GB" w:eastAsia="zh-TW"/>
        </w:rPr>
        <w:t>, a new device using direct AC/AC power conversion principle without large DC-link energy storage components</w:t>
      </w:r>
      <w:r w:rsidRPr="00D60320">
        <w:rPr>
          <w:rFonts w:hint="eastAsia"/>
          <w:lang w:val="en-GB" w:eastAsia="zh-TW"/>
        </w:rPr>
        <w:t xml:space="preserve"> is proposed</w:t>
      </w:r>
      <w:r w:rsidRPr="00D60320">
        <w:rPr>
          <w:lang w:val="en-GB" w:eastAsia="zh-TW"/>
        </w:rPr>
        <w:t xml:space="preserve">. This new device </w:t>
      </w:r>
      <w:r w:rsidRPr="00D60320">
        <w:rPr>
          <w:rFonts w:hint="eastAsia"/>
          <w:lang w:val="en-GB" w:eastAsia="zh-TW"/>
        </w:rPr>
        <w:t xml:space="preserve">is </w:t>
      </w:r>
      <w:r w:rsidRPr="00D60320">
        <w:rPr>
          <w:lang w:val="en-GB" w:eastAsia="zh-TW"/>
        </w:rPr>
        <w:t>series vectorial compensator (SVeC)</w:t>
      </w:r>
      <w:r w:rsidRPr="00D60320">
        <w:rPr>
          <w:rFonts w:hint="eastAsia"/>
          <w:lang w:val="en-GB" w:eastAsia="zh-TW"/>
        </w:rPr>
        <w:t xml:space="preserve"> that has</w:t>
      </w:r>
      <w:r w:rsidRPr="00D60320">
        <w:rPr>
          <w:lang w:val="en-GB" w:eastAsia="zh-TW"/>
        </w:rPr>
        <w:t xml:space="preserve"> a simpler pulse width modulation (PWM) controller utilized to control active power </w:t>
      </w:r>
      <w:r w:rsidRPr="00D60320">
        <w:rPr>
          <w:rFonts w:hint="eastAsia"/>
          <w:lang w:val="en-GB" w:eastAsia="zh-TW"/>
        </w:rPr>
        <w:t>of</w:t>
      </w:r>
      <w:r w:rsidRPr="00D60320">
        <w:rPr>
          <w:lang w:val="en-GB" w:eastAsia="zh-TW"/>
        </w:rPr>
        <w:t xml:space="preserve"> a transmission line [</w:t>
      </w:r>
      <w:r w:rsidR="00791F18" w:rsidRPr="00D60320">
        <w:rPr>
          <w:lang w:val="en-GB" w:eastAsia="zh-TW"/>
        </w:rPr>
        <w:t>4-6</w:t>
      </w:r>
      <w:r w:rsidRPr="00D60320">
        <w:rPr>
          <w:lang w:val="en-GB" w:eastAsia="zh-TW"/>
        </w:rPr>
        <w:t xml:space="preserve">]. Although </w:t>
      </w:r>
      <w:r w:rsidRPr="00D60320">
        <w:rPr>
          <w:rFonts w:hint="eastAsia"/>
          <w:lang w:val="en-GB" w:eastAsia="zh-TW"/>
        </w:rPr>
        <w:t xml:space="preserve">a </w:t>
      </w:r>
      <w:r w:rsidRPr="00D60320">
        <w:rPr>
          <w:lang w:val="en-GB" w:eastAsia="zh-TW"/>
        </w:rPr>
        <w:t xml:space="preserve">SVeC device has not been reality produced on the </w:t>
      </w:r>
      <w:r w:rsidRPr="00D60320">
        <w:rPr>
          <w:rFonts w:hint="eastAsia"/>
          <w:lang w:val="en-GB" w:eastAsia="zh-TW"/>
        </w:rPr>
        <w:t xml:space="preserve">power </w:t>
      </w:r>
      <w:r w:rsidRPr="00D60320">
        <w:rPr>
          <w:lang w:val="en-GB" w:eastAsia="zh-TW"/>
        </w:rPr>
        <w:t xml:space="preserve">market yet, it still has many theoretical advantages. </w:t>
      </w:r>
    </w:p>
    <w:p w:rsidR="003B55F4" w:rsidRPr="00D60320" w:rsidRDefault="003B55F4" w:rsidP="003B55F4">
      <w:pPr>
        <w:shd w:val="clear" w:color="auto" w:fill="FFFFFF"/>
        <w:spacing w:line="276" w:lineRule="auto"/>
        <w:ind w:firstLine="270"/>
        <w:rPr>
          <w:lang w:val="en-GB" w:eastAsia="zh-TW"/>
        </w:rPr>
      </w:pPr>
      <w:r w:rsidRPr="00D60320">
        <w:rPr>
          <w:lang w:val="en-GB" w:eastAsia="zh-TW"/>
        </w:rPr>
        <w:t xml:space="preserve">A comparative dynamic performance of SVeC and thyristor controlled series capacitor (TCSC), SVeC and </w:t>
      </w:r>
      <w:r w:rsidRPr="00D60320">
        <w:rPr>
          <w:lang w:val="en-GB" w:eastAsia="zh-TW"/>
        </w:rPr>
        <w:lastRenderedPageBreak/>
        <w:t xml:space="preserve">SSSC </w:t>
      </w:r>
      <w:r w:rsidRPr="00D60320">
        <w:rPr>
          <w:rFonts w:hint="eastAsia"/>
          <w:lang w:val="en-GB" w:eastAsia="zh-TW"/>
        </w:rPr>
        <w:t>were</w:t>
      </w:r>
      <w:r w:rsidRPr="00D60320">
        <w:rPr>
          <w:lang w:val="en-GB" w:eastAsia="zh-TW"/>
        </w:rPr>
        <w:t xml:space="preserve"> presented in [</w:t>
      </w:r>
      <w:r w:rsidR="00D60320" w:rsidRPr="00D60320">
        <w:rPr>
          <w:lang w:val="en-GB" w:eastAsia="zh-TW"/>
        </w:rPr>
        <w:t>6</w:t>
      </w:r>
      <w:r w:rsidRPr="00D60320">
        <w:rPr>
          <w:lang w:val="en-GB" w:eastAsia="zh-TW"/>
        </w:rPr>
        <w:t>] and [</w:t>
      </w:r>
      <w:r w:rsidR="00D60320" w:rsidRPr="00D60320">
        <w:rPr>
          <w:lang w:val="en-GB" w:eastAsia="zh-TW"/>
        </w:rPr>
        <w:t>7</w:t>
      </w:r>
      <w:r w:rsidRPr="00D60320">
        <w:rPr>
          <w:lang w:val="en-GB" w:eastAsia="zh-TW"/>
        </w:rPr>
        <w:t xml:space="preserve">], respectively. </w:t>
      </w:r>
    </w:p>
    <w:p w:rsidR="003B55F4" w:rsidRPr="00D60320" w:rsidRDefault="003B55F4" w:rsidP="003B55F4">
      <w:pPr>
        <w:pStyle w:val="NormalWeb"/>
        <w:snapToGrid w:val="0"/>
        <w:spacing w:before="0" w:beforeAutospacing="0" w:after="0" w:afterAutospacing="0" w:line="252" w:lineRule="auto"/>
        <w:ind w:firstLine="400"/>
        <w:jc w:val="both"/>
        <w:rPr>
          <w:sz w:val="20"/>
          <w:szCs w:val="28"/>
          <w:lang w:eastAsia="zh-TW"/>
        </w:rPr>
      </w:pPr>
      <w:r w:rsidRPr="00D60320">
        <w:rPr>
          <w:sz w:val="20"/>
          <w:szCs w:val="28"/>
          <w:lang w:eastAsia="zh-TW"/>
        </w:rPr>
        <w:t xml:space="preserve">In this paper, a new oscilation </w:t>
      </w:r>
      <w:r w:rsidRPr="00D60320">
        <w:rPr>
          <w:rFonts w:hint="eastAsia"/>
          <w:sz w:val="20"/>
          <w:szCs w:val="28"/>
          <w:lang w:eastAsia="zh-TW"/>
        </w:rPr>
        <w:t>damping controller</w:t>
      </w:r>
      <w:r w:rsidRPr="00D60320">
        <w:rPr>
          <w:sz w:val="20"/>
          <w:szCs w:val="28"/>
          <w:lang w:eastAsia="zh-TW"/>
        </w:rPr>
        <w:t xml:space="preserve"> (ODC) for SVeC is designed to damp out the oscilation of the system when a severe fault is happened in system.</w:t>
      </w:r>
    </w:p>
    <w:p w:rsidR="006020AA" w:rsidRPr="00D60320" w:rsidRDefault="003B55F4" w:rsidP="0069042B">
      <w:pPr>
        <w:pStyle w:val="NormalWeb"/>
        <w:snapToGrid w:val="0"/>
        <w:spacing w:before="0" w:beforeAutospacing="0" w:after="0" w:afterAutospacing="0" w:line="252" w:lineRule="auto"/>
        <w:ind w:firstLine="400"/>
        <w:jc w:val="both"/>
        <w:rPr>
          <w:rFonts w:eastAsia="Calibri"/>
        </w:rPr>
      </w:pPr>
      <w:r w:rsidRPr="00D60320">
        <w:rPr>
          <w:sz w:val="20"/>
          <w:szCs w:val="28"/>
          <w:lang w:eastAsia="zh-TW"/>
        </w:rPr>
        <w:t xml:space="preserve">The paper is organized as </w:t>
      </w:r>
      <w:r w:rsidR="0069042B" w:rsidRPr="00D60320">
        <w:rPr>
          <w:sz w:val="20"/>
          <w:szCs w:val="28"/>
          <w:lang w:eastAsia="zh-TW"/>
        </w:rPr>
        <w:t>follow</w:t>
      </w:r>
      <w:r w:rsidRPr="00D60320">
        <w:rPr>
          <w:sz w:val="20"/>
          <w:szCs w:val="28"/>
          <w:lang w:eastAsia="zh-TW"/>
        </w:rPr>
        <w:t xml:space="preserve">.  Section </w:t>
      </w:r>
      <w:r w:rsidR="0069042B" w:rsidRPr="00D60320">
        <w:rPr>
          <w:sz w:val="20"/>
          <w:szCs w:val="28"/>
          <w:lang w:eastAsia="zh-TW"/>
        </w:rPr>
        <w:t>2</w:t>
      </w:r>
      <w:r w:rsidRPr="00D60320">
        <w:rPr>
          <w:sz w:val="20"/>
          <w:szCs w:val="28"/>
          <w:lang w:eastAsia="zh-TW"/>
        </w:rPr>
        <w:t xml:space="preserve"> introduces the configuration and</w:t>
      </w:r>
      <w:r w:rsidRPr="00D60320">
        <w:rPr>
          <w:rFonts w:hint="eastAsia"/>
          <w:sz w:val="20"/>
          <w:szCs w:val="28"/>
          <w:lang w:eastAsia="zh-TW"/>
        </w:rPr>
        <w:t xml:space="preserve"> models of the proposed </w:t>
      </w:r>
      <w:r w:rsidRPr="00D60320">
        <w:rPr>
          <w:sz w:val="20"/>
          <w:szCs w:val="28"/>
          <w:lang w:eastAsia="zh-TW"/>
        </w:rPr>
        <w:t xml:space="preserve">SVeC </w:t>
      </w:r>
      <w:r w:rsidRPr="00D60320">
        <w:rPr>
          <w:rFonts w:hint="eastAsia"/>
          <w:sz w:val="20"/>
          <w:szCs w:val="28"/>
          <w:lang w:eastAsia="zh-TW"/>
        </w:rPr>
        <w:t xml:space="preserve">applied to </w:t>
      </w:r>
      <w:r w:rsidRPr="00D60320">
        <w:rPr>
          <w:sz w:val="20"/>
          <w:szCs w:val="28"/>
          <w:lang w:eastAsia="zh-TW"/>
        </w:rPr>
        <w:t xml:space="preserve">the </w:t>
      </w:r>
      <w:r w:rsidRPr="00D60320">
        <w:rPr>
          <w:rFonts w:hint="eastAsia"/>
          <w:sz w:val="20"/>
          <w:szCs w:val="28"/>
          <w:lang w:eastAsia="zh-TW"/>
        </w:rPr>
        <w:t xml:space="preserve">studied </w:t>
      </w:r>
      <w:r w:rsidRPr="00D60320">
        <w:rPr>
          <w:sz w:val="20"/>
          <w:szCs w:val="28"/>
          <w:lang w:eastAsia="zh-TW"/>
        </w:rPr>
        <w:t>One Machine connected to Infinite Bus (OMIB) system with the connected wind farm</w:t>
      </w:r>
      <w:r w:rsidRPr="00D60320">
        <w:rPr>
          <w:rFonts w:hint="eastAsia"/>
          <w:sz w:val="20"/>
          <w:szCs w:val="28"/>
          <w:lang w:eastAsia="zh-TW"/>
        </w:rPr>
        <w:t>.</w:t>
      </w:r>
      <w:r w:rsidRPr="00D60320">
        <w:rPr>
          <w:sz w:val="20"/>
          <w:szCs w:val="28"/>
          <w:lang w:eastAsia="zh-TW"/>
        </w:rPr>
        <w:t xml:space="preserve"> Section </w:t>
      </w:r>
      <w:r w:rsidR="0069042B" w:rsidRPr="00D60320">
        <w:rPr>
          <w:sz w:val="20"/>
          <w:szCs w:val="28"/>
          <w:lang w:eastAsia="zh-TW"/>
        </w:rPr>
        <w:t>3</w:t>
      </w:r>
      <w:r w:rsidRPr="00D60320">
        <w:rPr>
          <w:sz w:val="20"/>
          <w:szCs w:val="28"/>
          <w:lang w:eastAsia="zh-TW"/>
        </w:rPr>
        <w:t xml:space="preserve"> demonstrates</w:t>
      </w:r>
      <w:r w:rsidRPr="00D60320">
        <w:rPr>
          <w:rFonts w:hint="eastAsia"/>
          <w:sz w:val="20"/>
          <w:szCs w:val="28"/>
          <w:lang w:eastAsia="zh-TW"/>
        </w:rPr>
        <w:t xml:space="preserve"> the design </w:t>
      </w:r>
      <w:r w:rsidRPr="00D60320">
        <w:rPr>
          <w:sz w:val="20"/>
          <w:szCs w:val="28"/>
          <w:lang w:eastAsia="zh-TW"/>
        </w:rPr>
        <w:t>procedure</w:t>
      </w:r>
      <w:r w:rsidRPr="00D60320">
        <w:rPr>
          <w:rFonts w:hint="eastAsia"/>
          <w:sz w:val="20"/>
          <w:szCs w:val="28"/>
          <w:lang w:eastAsia="zh-TW"/>
        </w:rPr>
        <w:t xml:space="preserve"> and design results of the </w:t>
      </w:r>
      <w:r w:rsidRPr="00D60320">
        <w:rPr>
          <w:sz w:val="20"/>
          <w:szCs w:val="28"/>
          <w:lang w:eastAsia="zh-TW"/>
        </w:rPr>
        <w:t>ODC</w:t>
      </w:r>
      <w:r w:rsidRPr="00D60320">
        <w:rPr>
          <w:rFonts w:hint="eastAsia"/>
          <w:sz w:val="20"/>
          <w:szCs w:val="28"/>
          <w:lang w:eastAsia="zh-TW"/>
        </w:rPr>
        <w:t xml:space="preserve"> </w:t>
      </w:r>
      <w:r w:rsidRPr="00D60320">
        <w:rPr>
          <w:sz w:val="20"/>
          <w:szCs w:val="28"/>
          <w:lang w:eastAsia="zh-TW"/>
        </w:rPr>
        <w:t>of the</w:t>
      </w:r>
      <w:r w:rsidRPr="00D60320">
        <w:rPr>
          <w:rFonts w:hint="eastAsia"/>
          <w:sz w:val="20"/>
          <w:szCs w:val="28"/>
          <w:lang w:eastAsia="zh-TW"/>
        </w:rPr>
        <w:t xml:space="preserve"> </w:t>
      </w:r>
      <w:r w:rsidRPr="00D60320">
        <w:rPr>
          <w:sz w:val="20"/>
          <w:szCs w:val="28"/>
          <w:lang w:eastAsia="zh-TW"/>
        </w:rPr>
        <w:t xml:space="preserve">SVeC. </w:t>
      </w:r>
      <w:r w:rsidRPr="00D60320">
        <w:rPr>
          <w:rFonts w:hint="eastAsia"/>
          <w:sz w:val="20"/>
          <w:szCs w:val="28"/>
          <w:lang w:eastAsia="zh-TW"/>
        </w:rPr>
        <w:t xml:space="preserve">Section </w:t>
      </w:r>
      <w:r w:rsidR="0069042B" w:rsidRPr="00D60320">
        <w:rPr>
          <w:sz w:val="20"/>
          <w:szCs w:val="28"/>
          <w:lang w:eastAsia="zh-TW"/>
        </w:rPr>
        <w:t>4</w:t>
      </w:r>
      <w:r w:rsidRPr="00D60320">
        <w:rPr>
          <w:rFonts w:hint="eastAsia"/>
          <w:sz w:val="20"/>
          <w:szCs w:val="28"/>
          <w:lang w:eastAsia="zh-TW"/>
        </w:rPr>
        <w:t xml:space="preserve"> shows comparative transient</w:t>
      </w:r>
      <w:r w:rsidRPr="00D60320">
        <w:rPr>
          <w:sz w:val="20"/>
          <w:szCs w:val="28"/>
          <w:lang w:eastAsia="zh-TW"/>
        </w:rPr>
        <w:t xml:space="preserve"> </w:t>
      </w:r>
      <w:r w:rsidRPr="00D60320">
        <w:rPr>
          <w:rFonts w:hint="eastAsia"/>
          <w:sz w:val="20"/>
          <w:szCs w:val="28"/>
          <w:lang w:eastAsia="zh-TW"/>
        </w:rPr>
        <w:t xml:space="preserve">and dynamic </w:t>
      </w:r>
      <w:r w:rsidRPr="00D60320">
        <w:rPr>
          <w:sz w:val="20"/>
          <w:szCs w:val="28"/>
          <w:lang w:eastAsia="zh-TW"/>
        </w:rPr>
        <w:t xml:space="preserve">responses of the studied system under </w:t>
      </w:r>
      <w:r w:rsidRPr="00D60320">
        <w:rPr>
          <w:rFonts w:hint="eastAsia"/>
          <w:sz w:val="20"/>
          <w:szCs w:val="28"/>
          <w:lang w:eastAsia="zh-TW"/>
        </w:rPr>
        <w:t>a severe</w:t>
      </w:r>
      <w:r w:rsidRPr="00D60320">
        <w:rPr>
          <w:sz w:val="20"/>
          <w:szCs w:val="28"/>
          <w:lang w:eastAsia="zh-TW"/>
        </w:rPr>
        <w:t xml:space="preserve"> </w:t>
      </w:r>
      <w:r w:rsidRPr="00D60320">
        <w:rPr>
          <w:rFonts w:hint="eastAsia"/>
          <w:sz w:val="20"/>
          <w:szCs w:val="28"/>
          <w:lang w:eastAsia="zh-TW"/>
        </w:rPr>
        <w:t xml:space="preserve">disturbance using the proposed </w:t>
      </w:r>
      <w:r w:rsidRPr="00D60320">
        <w:rPr>
          <w:sz w:val="20"/>
          <w:szCs w:val="28"/>
          <w:lang w:eastAsia="zh-TW"/>
        </w:rPr>
        <w:t xml:space="preserve">SVeC </w:t>
      </w:r>
      <w:r w:rsidRPr="00D60320">
        <w:rPr>
          <w:rFonts w:hint="eastAsia"/>
          <w:sz w:val="20"/>
          <w:szCs w:val="28"/>
          <w:lang w:eastAsia="zh-TW"/>
        </w:rPr>
        <w:t>with the designed damping controller.</w:t>
      </w:r>
      <w:r w:rsidRPr="00D60320">
        <w:rPr>
          <w:sz w:val="20"/>
          <w:szCs w:val="28"/>
          <w:lang w:eastAsia="zh-TW"/>
        </w:rPr>
        <w:t xml:space="preserve"> </w:t>
      </w:r>
      <w:r w:rsidRPr="00D60320">
        <w:rPr>
          <w:rFonts w:hint="eastAsia"/>
          <w:sz w:val="20"/>
          <w:szCs w:val="28"/>
          <w:lang w:eastAsia="zh-TW"/>
        </w:rPr>
        <w:t>Finally, s</w:t>
      </w:r>
      <w:r w:rsidRPr="00D60320">
        <w:rPr>
          <w:sz w:val="20"/>
          <w:szCs w:val="28"/>
          <w:lang w:eastAsia="zh-TW"/>
        </w:rPr>
        <w:t>pecific important conclusions of this paper are drawn</w:t>
      </w:r>
      <w:r w:rsidR="0069042B" w:rsidRPr="00D60320">
        <w:rPr>
          <w:rFonts w:hint="eastAsia"/>
          <w:sz w:val="20"/>
          <w:szCs w:val="28"/>
          <w:lang w:eastAsia="zh-TW"/>
        </w:rPr>
        <w:t xml:space="preserve"> in Section </w:t>
      </w:r>
      <w:r w:rsidR="0069042B" w:rsidRPr="00D60320">
        <w:rPr>
          <w:sz w:val="20"/>
          <w:szCs w:val="28"/>
          <w:lang w:eastAsia="zh-TW"/>
        </w:rPr>
        <w:t>5</w:t>
      </w:r>
      <w:r w:rsidRPr="00D60320">
        <w:rPr>
          <w:sz w:val="20"/>
          <w:szCs w:val="28"/>
          <w:lang w:eastAsia="zh-TW"/>
        </w:rPr>
        <w:t>.</w:t>
      </w:r>
      <w:r w:rsidRPr="00D60320">
        <w:rPr>
          <w:rFonts w:hint="eastAsia"/>
          <w:sz w:val="20"/>
          <w:szCs w:val="28"/>
          <w:lang w:eastAsia="zh-TW"/>
        </w:rPr>
        <w:t xml:space="preserve"> </w:t>
      </w:r>
      <w:r w:rsidR="006020AA" w:rsidRPr="00D60320">
        <w:rPr>
          <w:szCs w:val="20"/>
        </w:rPr>
        <w:t xml:space="preserve"> </w:t>
      </w:r>
    </w:p>
    <w:p w:rsidR="0064418E" w:rsidRPr="00D60320" w:rsidRDefault="0064418E" w:rsidP="0064418E">
      <w:pPr>
        <w:pStyle w:val="Heading1"/>
      </w:pPr>
      <w:r w:rsidRPr="00D60320">
        <w:rPr>
          <w:rFonts w:hint="eastAsia"/>
          <w:lang w:eastAsia="zh-TW"/>
        </w:rPr>
        <w:t>Configuration Of The Studied System</w:t>
      </w:r>
    </w:p>
    <w:p w:rsidR="00D6647A" w:rsidRDefault="00D6647A" w:rsidP="00917565">
      <w:pPr>
        <w:spacing w:line="252" w:lineRule="auto"/>
        <w:ind w:firstLine="300"/>
        <w:jc w:val="center"/>
        <w:rPr>
          <w:rFonts w:eastAsia="Calibri"/>
        </w:rPr>
      </w:pPr>
      <w:r w:rsidRPr="00D60320">
        <w:object w:dxaOrig="8577" w:dyaOrig="5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46.65pt" o:ole="">
            <v:imagedata r:id="rId13" o:title=""/>
          </v:shape>
          <o:OLEObject Type="Embed" ProgID="Visio.Drawing.11" ShapeID="_x0000_i1025" DrawAspect="Content" ObjectID="_1538222532" r:id="rId14"/>
        </w:object>
      </w:r>
      <w:r w:rsidRPr="00917565">
        <w:rPr>
          <w:rFonts w:eastAsia="Calibri"/>
          <w:b/>
          <w:bCs/>
          <w:i/>
          <w:sz w:val="18"/>
          <w:szCs w:val="20"/>
        </w:rPr>
        <w:t>Figure 1. One line diagram of the studied system</w:t>
      </w:r>
    </w:p>
    <w:p w:rsidR="00917565" w:rsidRPr="00D60320" w:rsidRDefault="00917565" w:rsidP="00917565">
      <w:pPr>
        <w:spacing w:line="252" w:lineRule="auto"/>
        <w:ind w:firstLine="300"/>
        <w:rPr>
          <w:lang w:eastAsia="zh-TW"/>
        </w:rPr>
      </w:pPr>
      <w:r w:rsidRPr="00D60320">
        <w:rPr>
          <w:rFonts w:hint="eastAsia"/>
          <w:lang w:eastAsia="zh-TW"/>
        </w:rPr>
        <w:t>Figure 1 shows the c</w:t>
      </w:r>
      <w:r w:rsidRPr="00D60320">
        <w:rPr>
          <w:lang w:eastAsia="zh-TW"/>
        </w:rPr>
        <w:t xml:space="preserve">onfiguration of the </w:t>
      </w:r>
      <w:r w:rsidRPr="00D60320">
        <w:rPr>
          <w:rFonts w:hint="eastAsia"/>
          <w:lang w:eastAsia="zh-TW"/>
        </w:rPr>
        <w:t xml:space="preserve">studied system. </w:t>
      </w:r>
      <w:r w:rsidRPr="00D60320">
        <w:rPr>
          <w:lang w:eastAsia="zh-TW"/>
        </w:rPr>
        <w:t>In which, t</w:t>
      </w:r>
      <w:r w:rsidRPr="00D60320">
        <w:rPr>
          <w:rFonts w:hint="eastAsia"/>
          <w:lang w:eastAsia="zh-TW"/>
        </w:rPr>
        <w:t xml:space="preserve">he </w:t>
      </w:r>
      <w:r w:rsidRPr="00D60320">
        <w:rPr>
          <w:lang w:val="en-GB" w:eastAsia="zh-TW"/>
        </w:rPr>
        <w:t>OMIB system</w:t>
      </w:r>
      <w:r w:rsidRPr="00D60320">
        <w:rPr>
          <w:lang w:eastAsia="zh-TW"/>
        </w:rPr>
        <w:t xml:space="preserve"> using a </w:t>
      </w:r>
      <w:r w:rsidRPr="00D60320">
        <w:rPr>
          <w:rFonts w:hint="eastAsia"/>
          <w:lang w:eastAsia="zh-TW"/>
        </w:rPr>
        <w:t>synchronous generator (SG</w:t>
      </w:r>
      <w:r w:rsidRPr="00D60320">
        <w:rPr>
          <w:lang w:eastAsia="zh-TW"/>
        </w:rPr>
        <w:t xml:space="preserve">) and </w:t>
      </w:r>
      <w:r w:rsidRPr="00D60320">
        <w:rPr>
          <w:rFonts w:hint="eastAsia"/>
          <w:lang w:eastAsia="zh-TW"/>
        </w:rPr>
        <w:t xml:space="preserve">WF of </w:t>
      </w:r>
      <w:r w:rsidRPr="00D60320">
        <w:rPr>
          <w:lang w:eastAsia="zh-TW"/>
        </w:rPr>
        <w:t>2</w:t>
      </w:r>
      <w:r w:rsidRPr="00D60320">
        <w:rPr>
          <w:rFonts w:hint="eastAsia"/>
          <w:lang w:eastAsia="zh-TW"/>
        </w:rPr>
        <w:t xml:space="preserve">0 MW is connected to the </w:t>
      </w:r>
      <w:r w:rsidRPr="00D60320">
        <w:rPr>
          <w:rFonts w:hint="eastAsia"/>
          <w:lang w:eastAsia="zh-TW"/>
        </w:rPr>
        <w:lastRenderedPageBreak/>
        <w:t xml:space="preserve">point of </w:t>
      </w:r>
      <w:r w:rsidRPr="00D60320">
        <w:rPr>
          <w:lang w:eastAsia="zh-TW"/>
        </w:rPr>
        <w:t>common</w:t>
      </w:r>
      <w:r w:rsidRPr="00D60320">
        <w:rPr>
          <w:rFonts w:hint="eastAsia"/>
          <w:lang w:eastAsia="zh-TW"/>
        </w:rPr>
        <w:t xml:space="preserve"> coupling (PCC) of the </w:t>
      </w:r>
      <w:r w:rsidRPr="00D60320">
        <w:rPr>
          <w:lang w:eastAsia="zh-TW"/>
        </w:rPr>
        <w:t>O</w:t>
      </w:r>
      <w:r w:rsidRPr="00D60320">
        <w:rPr>
          <w:rFonts w:hint="eastAsia"/>
          <w:lang w:eastAsia="zh-TW"/>
        </w:rPr>
        <w:t xml:space="preserve">MIB system through a step-up transformer of </w:t>
      </w:r>
      <w:r w:rsidRPr="00D60320">
        <w:rPr>
          <w:lang w:eastAsia="zh-TW"/>
        </w:rPr>
        <w:t>0.69</w:t>
      </w:r>
      <w:r w:rsidRPr="00D60320">
        <w:rPr>
          <w:rFonts w:hint="eastAsia"/>
          <w:lang w:eastAsia="zh-TW"/>
        </w:rPr>
        <w:t>/</w:t>
      </w:r>
      <w:r w:rsidRPr="00D60320">
        <w:rPr>
          <w:lang w:eastAsia="zh-TW"/>
        </w:rPr>
        <w:t>22</w:t>
      </w:r>
      <w:r w:rsidRPr="00D60320">
        <w:rPr>
          <w:rFonts w:hint="eastAsia"/>
          <w:lang w:eastAsia="zh-TW"/>
        </w:rPr>
        <w:t xml:space="preserve"> kV. The proposed </w:t>
      </w:r>
      <w:r w:rsidRPr="00D60320">
        <w:t>SVeC is</w:t>
      </w:r>
      <w:r w:rsidRPr="00D60320">
        <w:rPr>
          <w:rFonts w:hint="eastAsia"/>
          <w:lang w:eastAsia="zh-TW"/>
        </w:rPr>
        <w:t xml:space="preserve"> connected in series with </w:t>
      </w:r>
      <w:r w:rsidRPr="00D60320">
        <w:rPr>
          <w:lang w:eastAsia="zh-TW"/>
        </w:rPr>
        <w:t xml:space="preserve">transmission line </w:t>
      </w:r>
      <w:r w:rsidRPr="00D60320">
        <w:rPr>
          <w:rFonts w:hint="eastAsia"/>
          <w:lang w:eastAsia="zh-TW"/>
        </w:rPr>
        <w:t xml:space="preserve">near the PCC. </w:t>
      </w:r>
    </w:p>
    <w:p w:rsidR="0064418E" w:rsidRPr="00D60320" w:rsidRDefault="0064418E" w:rsidP="0064418E">
      <w:pPr>
        <w:pStyle w:val="Heading2"/>
        <w:keepNext/>
        <w:widowControl/>
        <w:spacing w:before="120"/>
        <w:jc w:val="left"/>
        <w:rPr>
          <w:lang w:eastAsia="zh-TW"/>
        </w:rPr>
      </w:pPr>
      <w:r w:rsidRPr="00D60320">
        <w:rPr>
          <w:rFonts w:hint="eastAsia"/>
          <w:lang w:eastAsia="zh-TW"/>
        </w:rPr>
        <w:t xml:space="preserve">Wind Turbine Model </w:t>
      </w:r>
    </w:p>
    <w:p w:rsidR="0064418E" w:rsidRPr="00D60320" w:rsidRDefault="0064418E" w:rsidP="0064418E">
      <w:pPr>
        <w:autoSpaceDE w:val="0"/>
        <w:autoSpaceDN w:val="0"/>
        <w:adjustRightInd w:val="0"/>
        <w:spacing w:line="252" w:lineRule="auto"/>
        <w:ind w:firstLineChars="200" w:firstLine="400"/>
        <w:rPr>
          <w:bCs/>
          <w:lang w:eastAsia="zh-TW"/>
        </w:rPr>
      </w:pPr>
      <w:r w:rsidRPr="00D60320">
        <w:rPr>
          <w:bCs/>
        </w:rPr>
        <w:t xml:space="preserve">The </w:t>
      </w:r>
      <w:r w:rsidRPr="00D60320">
        <w:rPr>
          <w:rFonts w:hint="eastAsia"/>
          <w:bCs/>
          <w:lang w:eastAsia="zh-TW"/>
        </w:rPr>
        <w:t xml:space="preserve">captured </w:t>
      </w:r>
      <w:r w:rsidRPr="00D60320">
        <w:rPr>
          <w:bCs/>
        </w:rPr>
        <w:t>mechanical</w:t>
      </w:r>
      <w:r w:rsidRPr="00D60320">
        <w:rPr>
          <w:rFonts w:hint="eastAsia"/>
          <w:bCs/>
        </w:rPr>
        <w:t xml:space="preserve"> </w:t>
      </w:r>
      <w:r w:rsidRPr="00D60320">
        <w:rPr>
          <w:bCs/>
        </w:rPr>
        <w:t xml:space="preserve">power </w:t>
      </w:r>
      <w:r w:rsidRPr="00D60320">
        <w:rPr>
          <w:rFonts w:hint="eastAsia"/>
          <w:bCs/>
          <w:lang w:eastAsia="zh-TW"/>
        </w:rPr>
        <w:t>(in W</w:t>
      </w:r>
      <w:r w:rsidR="00CB00B1" w:rsidRPr="00D60320">
        <w:rPr>
          <w:bCs/>
          <w:lang w:eastAsia="zh-TW"/>
        </w:rPr>
        <w:t>att</w:t>
      </w:r>
      <w:r w:rsidRPr="00D60320">
        <w:rPr>
          <w:rFonts w:hint="eastAsia"/>
          <w:bCs/>
          <w:lang w:eastAsia="zh-TW"/>
        </w:rPr>
        <w:t xml:space="preserve">) </w:t>
      </w:r>
      <w:r w:rsidRPr="00D60320">
        <w:rPr>
          <w:bCs/>
        </w:rPr>
        <w:t xml:space="preserve">by </w:t>
      </w:r>
      <w:r w:rsidRPr="00D60320">
        <w:rPr>
          <w:rFonts w:hint="eastAsia"/>
          <w:bCs/>
          <w:lang w:eastAsia="zh-TW"/>
        </w:rPr>
        <w:t>a</w:t>
      </w:r>
      <w:r w:rsidRPr="00D60320">
        <w:rPr>
          <w:bCs/>
        </w:rPr>
        <w:t xml:space="preserve"> </w:t>
      </w:r>
      <w:r w:rsidR="00151DE2" w:rsidRPr="00D60320">
        <w:rPr>
          <w:bCs/>
        </w:rPr>
        <w:t>Wind Turbine (</w:t>
      </w:r>
      <w:r w:rsidRPr="00D60320">
        <w:rPr>
          <w:rFonts w:hint="eastAsia"/>
          <w:bCs/>
          <w:lang w:eastAsia="zh-TW"/>
        </w:rPr>
        <w:t>WT</w:t>
      </w:r>
      <w:r w:rsidR="00151DE2" w:rsidRPr="00D60320">
        <w:rPr>
          <w:bCs/>
          <w:lang w:eastAsia="zh-TW"/>
        </w:rPr>
        <w:t>)</w:t>
      </w:r>
      <w:r w:rsidRPr="00D60320">
        <w:rPr>
          <w:rFonts w:hint="eastAsia"/>
          <w:bCs/>
          <w:lang w:eastAsia="zh-TW"/>
        </w:rPr>
        <w:t xml:space="preserve"> </w:t>
      </w:r>
      <w:r w:rsidRPr="00D60320">
        <w:rPr>
          <w:rFonts w:eastAsia="DFKai-SB"/>
        </w:rPr>
        <w:t xml:space="preserve">can be </w:t>
      </w:r>
      <w:r w:rsidRPr="00D60320">
        <w:rPr>
          <w:rFonts w:eastAsia="DFKai-SB" w:hint="eastAsia"/>
          <w:lang w:eastAsia="zh-TW"/>
        </w:rPr>
        <w:t>depicted</w:t>
      </w:r>
      <w:r w:rsidRPr="00D60320">
        <w:rPr>
          <w:rFonts w:eastAsia="DFKai-SB"/>
        </w:rPr>
        <w:t xml:space="preserve"> b</w:t>
      </w:r>
      <w:r w:rsidRPr="00D60320">
        <w:rPr>
          <w:rFonts w:eastAsia="DFKai-SB" w:hint="eastAsia"/>
          <w:lang w:eastAsia="zh-TW"/>
        </w:rPr>
        <w:t>y</w:t>
      </w:r>
    </w:p>
    <w:p w:rsidR="0064418E" w:rsidRPr="00D60320" w:rsidRDefault="00CC5727" w:rsidP="0064418E">
      <w:pPr>
        <w:wordWrap w:val="0"/>
        <w:jc w:val="right"/>
        <w:rPr>
          <w:lang w:eastAsia="zh-TW"/>
        </w:rPr>
      </w:pPr>
      <w:r w:rsidRPr="00D60320">
        <w:rPr>
          <w:rFonts w:hint="eastAsia"/>
        </w:rPr>
        <w:t xml:space="preserve">        </w:t>
      </w:r>
      <w:r w:rsidR="0064418E" w:rsidRPr="00D60320">
        <w:rPr>
          <w:rFonts w:hint="eastAsia"/>
        </w:rPr>
        <w:t xml:space="preserve">  </w:t>
      </w:r>
      <w:r w:rsidR="0064418E" w:rsidRPr="00D60320">
        <w:rPr>
          <w:position w:val="-20"/>
        </w:rPr>
        <w:object w:dxaOrig="2640" w:dyaOrig="540">
          <v:shape id="_x0000_i1026" type="#_x0000_t75" style="width:132pt;height:27.4pt" o:ole="">
            <v:imagedata r:id="rId15" o:title=""/>
          </v:shape>
          <o:OLEObject Type="Embed" ProgID="Equation.DSMT4" ShapeID="_x0000_i1026" DrawAspect="Content" ObjectID="_1538222533" r:id="rId16"/>
        </w:object>
      </w:r>
      <w:r w:rsidR="0064418E" w:rsidRPr="00D60320">
        <w:rPr>
          <w:rFonts w:hint="eastAsia"/>
        </w:rPr>
        <w:t xml:space="preserve">      </w:t>
      </w:r>
      <w:r w:rsidR="0064418E" w:rsidRPr="00D60320">
        <w:rPr>
          <w:rFonts w:hint="eastAsia"/>
          <w:lang w:eastAsia="zh-TW"/>
        </w:rPr>
        <w:t xml:space="preserve">          </w:t>
      </w:r>
      <w:r w:rsidR="0064418E" w:rsidRPr="00D60320">
        <w:rPr>
          <w:rFonts w:hint="eastAsia"/>
        </w:rPr>
        <w:t xml:space="preserve"> </w:t>
      </w:r>
      <w:r w:rsidR="0064418E" w:rsidRPr="00D60320">
        <w:rPr>
          <w:rFonts w:hint="eastAsia"/>
          <w:lang w:eastAsia="zh-TW"/>
        </w:rPr>
        <w:t xml:space="preserve">   </w:t>
      </w:r>
      <w:r w:rsidR="0064418E" w:rsidRPr="00D60320">
        <w:rPr>
          <w:rFonts w:hint="eastAsia"/>
        </w:rPr>
        <w:t>(</w:t>
      </w:r>
      <w:r w:rsidR="0064418E" w:rsidRPr="00D60320">
        <w:rPr>
          <w:rFonts w:hint="eastAsia"/>
          <w:lang w:eastAsia="zh-TW"/>
        </w:rPr>
        <w:t>1</w:t>
      </w:r>
      <w:r w:rsidR="0064418E" w:rsidRPr="00D60320">
        <w:rPr>
          <w:rFonts w:hint="eastAsia"/>
        </w:rPr>
        <w:t>)</w:t>
      </w:r>
    </w:p>
    <w:p w:rsidR="0064418E" w:rsidRPr="00D60320" w:rsidRDefault="0064418E" w:rsidP="0069042B">
      <w:pPr>
        <w:spacing w:line="252" w:lineRule="auto"/>
        <w:ind w:firstLine="0"/>
        <w:rPr>
          <w:lang w:eastAsia="zh-TW"/>
        </w:rPr>
      </w:pPr>
      <w:r w:rsidRPr="00D60320">
        <w:rPr>
          <w:rFonts w:hint="eastAsia"/>
          <w:lang w:eastAsia="zh-TW"/>
        </w:rPr>
        <w:t xml:space="preserve">where </w:t>
      </w:r>
      <w:r w:rsidRPr="00D60320">
        <w:rPr>
          <w:rFonts w:hint="eastAsia"/>
        </w:rPr>
        <w:sym w:font="Symbol" w:char="F072"/>
      </w:r>
      <w:r w:rsidRPr="00D60320">
        <w:rPr>
          <w:rFonts w:hint="eastAsia"/>
          <w:i/>
          <w:vertAlign w:val="subscript"/>
          <w:lang w:eastAsia="zh-TW"/>
        </w:rPr>
        <w:t>w</w:t>
      </w:r>
      <w:r w:rsidRPr="00D60320">
        <w:rPr>
          <w:rFonts w:hint="eastAsia"/>
        </w:rPr>
        <w:t xml:space="preserve"> </w:t>
      </w:r>
      <w:r w:rsidRPr="00D60320">
        <w:rPr>
          <w:rFonts w:hint="eastAsia"/>
          <w:lang w:eastAsia="zh-TW"/>
        </w:rPr>
        <w:t>is</w:t>
      </w:r>
      <w:r w:rsidRPr="00D60320">
        <w:rPr>
          <w:rFonts w:hint="eastAsia"/>
        </w:rPr>
        <w:t xml:space="preserve"> </w:t>
      </w:r>
      <w:r w:rsidRPr="00D60320">
        <w:rPr>
          <w:rFonts w:hint="eastAsia"/>
          <w:lang w:eastAsia="zh-TW"/>
        </w:rPr>
        <w:t xml:space="preserve">the </w:t>
      </w:r>
      <w:r w:rsidRPr="00D60320">
        <w:rPr>
          <w:rFonts w:hint="eastAsia"/>
        </w:rPr>
        <w:t xml:space="preserve">air density </w:t>
      </w:r>
      <w:r w:rsidRPr="00D60320">
        <w:rPr>
          <w:rFonts w:hint="eastAsia"/>
          <w:lang w:eastAsia="zh-TW"/>
        </w:rPr>
        <w:t>(</w:t>
      </w:r>
      <w:r w:rsidRPr="00D60320">
        <w:t>kg/m</w:t>
      </w:r>
      <w:r w:rsidRPr="00D60320">
        <w:rPr>
          <w:rFonts w:hint="eastAsia"/>
          <w:vertAlign w:val="superscript"/>
        </w:rPr>
        <w:t>3</w:t>
      </w:r>
      <w:r w:rsidRPr="00D60320">
        <w:rPr>
          <w:rFonts w:hint="eastAsia"/>
          <w:lang w:eastAsia="zh-TW"/>
        </w:rPr>
        <w:t xml:space="preserve">), </w:t>
      </w:r>
      <w:r w:rsidRPr="00D60320">
        <w:rPr>
          <w:rFonts w:hint="eastAsia"/>
          <w:i/>
        </w:rPr>
        <w:t>A</w:t>
      </w:r>
      <w:r w:rsidRPr="00D60320">
        <w:rPr>
          <w:rFonts w:hint="eastAsia"/>
          <w:i/>
          <w:vertAlign w:val="subscript"/>
          <w:lang w:eastAsia="zh-TW"/>
        </w:rPr>
        <w:t>rw</w:t>
      </w:r>
      <w:r w:rsidRPr="00D60320">
        <w:rPr>
          <w:rFonts w:hint="eastAsia"/>
        </w:rPr>
        <w:t xml:space="preserve"> </w:t>
      </w:r>
      <w:r w:rsidRPr="00D60320">
        <w:rPr>
          <w:rFonts w:hint="eastAsia"/>
          <w:lang w:eastAsia="zh-TW"/>
        </w:rPr>
        <w:t>is</w:t>
      </w:r>
      <w:r w:rsidRPr="00D60320">
        <w:rPr>
          <w:rFonts w:hint="eastAsia"/>
        </w:rPr>
        <w:t xml:space="preserve"> </w:t>
      </w:r>
      <w:r w:rsidRPr="00D60320">
        <w:rPr>
          <w:rFonts w:hint="eastAsia"/>
          <w:lang w:eastAsia="zh-TW"/>
        </w:rPr>
        <w:t xml:space="preserve">the </w:t>
      </w:r>
      <w:r w:rsidRPr="00D60320">
        <w:rPr>
          <w:rFonts w:hint="eastAsia"/>
        </w:rPr>
        <w:t xml:space="preserve">blade </w:t>
      </w:r>
      <w:r w:rsidRPr="00D60320">
        <w:rPr>
          <w:rFonts w:hint="eastAsia"/>
          <w:lang w:eastAsia="zh-TW"/>
        </w:rPr>
        <w:t>swept</w:t>
      </w:r>
      <w:r w:rsidRPr="00D60320">
        <w:rPr>
          <w:rFonts w:hint="eastAsia"/>
        </w:rPr>
        <w:t xml:space="preserve"> area </w:t>
      </w:r>
      <w:r w:rsidRPr="00D60320">
        <w:rPr>
          <w:rFonts w:hint="eastAsia"/>
          <w:lang w:eastAsia="zh-TW"/>
        </w:rPr>
        <w:t>(</w:t>
      </w:r>
      <w:r w:rsidRPr="00D60320">
        <w:rPr>
          <w:rFonts w:hint="eastAsia"/>
        </w:rPr>
        <w:t>m</w:t>
      </w:r>
      <w:r w:rsidRPr="00D60320">
        <w:rPr>
          <w:rFonts w:hint="eastAsia"/>
          <w:vertAlign w:val="superscript"/>
        </w:rPr>
        <w:t>2</w:t>
      </w:r>
      <w:r w:rsidRPr="00D60320">
        <w:rPr>
          <w:rFonts w:hint="eastAsia"/>
          <w:lang w:eastAsia="zh-TW"/>
        </w:rPr>
        <w:t xml:space="preserve">), </w:t>
      </w:r>
      <w:r w:rsidRPr="00D60320">
        <w:rPr>
          <w:rFonts w:hint="eastAsia"/>
          <w:i/>
        </w:rPr>
        <w:t>V</w:t>
      </w:r>
      <w:r w:rsidRPr="00D60320">
        <w:rPr>
          <w:rFonts w:hint="eastAsia"/>
          <w:i/>
          <w:vertAlign w:val="subscript"/>
          <w:lang w:eastAsia="zh-TW"/>
        </w:rPr>
        <w:t>w</w:t>
      </w:r>
      <w:r w:rsidRPr="00D60320">
        <w:rPr>
          <w:rFonts w:hint="eastAsia"/>
        </w:rPr>
        <w:t xml:space="preserve"> </w:t>
      </w:r>
      <w:r w:rsidRPr="00D60320">
        <w:rPr>
          <w:rFonts w:hint="eastAsia"/>
          <w:lang w:eastAsia="zh-TW"/>
        </w:rPr>
        <w:t>is</w:t>
      </w:r>
      <w:r w:rsidRPr="00D60320">
        <w:rPr>
          <w:rFonts w:hint="eastAsia"/>
        </w:rPr>
        <w:t xml:space="preserve"> </w:t>
      </w:r>
      <w:r w:rsidRPr="00D60320">
        <w:rPr>
          <w:rFonts w:hint="eastAsia"/>
          <w:lang w:eastAsia="zh-TW"/>
        </w:rPr>
        <w:t xml:space="preserve">the </w:t>
      </w:r>
      <w:r w:rsidRPr="00D60320">
        <w:rPr>
          <w:rFonts w:hint="eastAsia"/>
        </w:rPr>
        <w:t xml:space="preserve">wind </w:t>
      </w:r>
      <w:r w:rsidRPr="00D60320">
        <w:rPr>
          <w:rFonts w:hint="eastAsia"/>
          <w:lang w:eastAsia="zh-TW"/>
        </w:rPr>
        <w:t>speed</w:t>
      </w:r>
      <w:r w:rsidRPr="00D60320">
        <w:rPr>
          <w:rFonts w:hint="eastAsia"/>
        </w:rPr>
        <w:t xml:space="preserve"> </w:t>
      </w:r>
      <w:r w:rsidRPr="00D60320">
        <w:rPr>
          <w:rFonts w:hint="eastAsia"/>
          <w:lang w:eastAsia="zh-TW"/>
        </w:rPr>
        <w:t>(</w:t>
      </w:r>
      <w:r w:rsidRPr="00D60320">
        <w:rPr>
          <w:rFonts w:hint="eastAsia"/>
        </w:rPr>
        <w:t>m/s</w:t>
      </w:r>
      <w:r w:rsidRPr="00D60320">
        <w:rPr>
          <w:rFonts w:hint="eastAsia"/>
          <w:lang w:eastAsia="zh-TW"/>
        </w:rPr>
        <w:t xml:space="preserve">), and </w:t>
      </w:r>
      <w:r w:rsidRPr="00D60320">
        <w:rPr>
          <w:rFonts w:hint="eastAsia"/>
          <w:i/>
        </w:rPr>
        <w:t>C</w:t>
      </w:r>
      <w:r w:rsidRPr="00D60320">
        <w:rPr>
          <w:rFonts w:hint="eastAsia"/>
          <w:i/>
          <w:vertAlign w:val="subscript"/>
          <w:lang w:eastAsia="zh-TW"/>
        </w:rPr>
        <w:t>pw</w:t>
      </w:r>
      <w:r w:rsidRPr="00D60320">
        <w:rPr>
          <w:rFonts w:hint="eastAsia"/>
        </w:rPr>
        <w:t xml:space="preserve"> </w:t>
      </w:r>
      <w:r w:rsidRPr="00D60320">
        <w:rPr>
          <w:rFonts w:hint="eastAsia"/>
          <w:lang w:eastAsia="zh-TW"/>
        </w:rPr>
        <w:t xml:space="preserve">is the dimensionless </w:t>
      </w:r>
      <w:r w:rsidRPr="00D60320">
        <w:rPr>
          <w:rFonts w:hint="eastAsia"/>
        </w:rPr>
        <w:t>power coefficient</w:t>
      </w:r>
      <w:r w:rsidRPr="00D60320">
        <w:rPr>
          <w:rFonts w:hint="eastAsia"/>
          <w:lang w:eastAsia="zh-TW"/>
        </w:rPr>
        <w:t xml:space="preserve"> of the </w:t>
      </w:r>
      <w:r w:rsidRPr="00D60320">
        <w:rPr>
          <w:rFonts w:hint="eastAsia"/>
          <w:bCs/>
          <w:lang w:eastAsia="zh-TW"/>
        </w:rPr>
        <w:t xml:space="preserve">WT. The </w:t>
      </w:r>
      <w:r w:rsidRPr="00D60320">
        <w:rPr>
          <w:rFonts w:hint="eastAsia"/>
          <w:i/>
        </w:rPr>
        <w:t>C</w:t>
      </w:r>
      <w:r w:rsidRPr="00D60320">
        <w:rPr>
          <w:rFonts w:hint="eastAsia"/>
          <w:i/>
          <w:vertAlign w:val="subscript"/>
          <w:lang w:eastAsia="zh-TW"/>
        </w:rPr>
        <w:t>pw</w:t>
      </w:r>
      <w:r w:rsidRPr="00D60320">
        <w:rPr>
          <w:bCs/>
        </w:rPr>
        <w:t xml:space="preserve"> </w:t>
      </w:r>
      <w:r w:rsidRPr="00D60320">
        <w:rPr>
          <w:rFonts w:hint="eastAsia"/>
          <w:bCs/>
          <w:lang w:eastAsia="zh-TW"/>
        </w:rPr>
        <w:t>can be</w:t>
      </w:r>
      <w:r w:rsidRPr="00D60320">
        <w:rPr>
          <w:bCs/>
        </w:rPr>
        <w:t xml:space="preserve"> </w:t>
      </w:r>
      <w:r w:rsidRPr="00D60320">
        <w:rPr>
          <w:rFonts w:hint="eastAsia"/>
          <w:bCs/>
          <w:lang w:eastAsia="zh-TW"/>
        </w:rPr>
        <w:t>written</w:t>
      </w:r>
      <w:r w:rsidRPr="00D60320">
        <w:rPr>
          <w:rFonts w:hint="eastAsia"/>
          <w:bCs/>
        </w:rPr>
        <w:t xml:space="preserve"> </w:t>
      </w:r>
      <w:r w:rsidRPr="00D60320">
        <w:rPr>
          <w:bCs/>
        </w:rPr>
        <w:t>by</w:t>
      </w:r>
    </w:p>
    <w:p w:rsidR="0064418E" w:rsidRPr="00D60320" w:rsidRDefault="00CC5727" w:rsidP="00CC5727">
      <w:pPr>
        <w:wordWrap w:val="0"/>
        <w:spacing w:before="120"/>
        <w:ind w:firstLine="0"/>
        <w:jc w:val="right"/>
        <w:rPr>
          <w:lang w:eastAsia="zh-TW"/>
        </w:rPr>
      </w:pPr>
      <w:r w:rsidRPr="00D60320">
        <w:rPr>
          <w:position w:val="-28"/>
          <w:lang w:eastAsia="zh-TW"/>
        </w:rPr>
        <w:object w:dxaOrig="3860" w:dyaOrig="660">
          <v:shape id="_x0000_i1027" type="#_x0000_t75" style="width:193.15pt;height:33.4pt" o:ole="">
            <v:imagedata r:id="rId17" o:title=""/>
          </v:shape>
          <o:OLEObject Type="Embed" ProgID="Equation.DSMT4" ShapeID="_x0000_i1027" DrawAspect="Content" ObjectID="_1538222534" r:id="rId18"/>
        </w:object>
      </w:r>
      <w:r w:rsidR="0064418E" w:rsidRPr="00D60320">
        <w:rPr>
          <w:rFonts w:hint="eastAsia"/>
          <w:lang w:eastAsia="zh-TW"/>
        </w:rPr>
        <w:t xml:space="preserve">   </w:t>
      </w:r>
      <w:r w:rsidR="0064418E" w:rsidRPr="00D60320">
        <w:rPr>
          <w:rFonts w:hint="eastAsia"/>
        </w:rPr>
        <w:t>(</w:t>
      </w:r>
      <w:r w:rsidR="0064418E" w:rsidRPr="00D60320">
        <w:rPr>
          <w:rFonts w:hint="eastAsia"/>
          <w:lang w:eastAsia="zh-TW"/>
        </w:rPr>
        <w:t>2</w:t>
      </w:r>
      <w:r w:rsidR="0064418E" w:rsidRPr="00D60320">
        <w:rPr>
          <w:rFonts w:hint="eastAsia"/>
        </w:rPr>
        <w:t>)</w:t>
      </w:r>
    </w:p>
    <w:p w:rsidR="0064418E" w:rsidRPr="00D60320" w:rsidRDefault="0064418E" w:rsidP="0064418E">
      <w:pPr>
        <w:ind w:right="403"/>
        <w:rPr>
          <w:lang w:eastAsia="zh-TW"/>
        </w:rPr>
      </w:pPr>
      <w:r w:rsidRPr="00D60320">
        <w:rPr>
          <w:rFonts w:hint="eastAsia"/>
          <w:lang w:eastAsia="zh-TW"/>
        </w:rPr>
        <w:t>in which</w:t>
      </w:r>
    </w:p>
    <w:p w:rsidR="0064418E" w:rsidRPr="00D60320" w:rsidRDefault="0064418E" w:rsidP="0064418E">
      <w:pPr>
        <w:wordWrap w:val="0"/>
        <w:jc w:val="right"/>
        <w:rPr>
          <w:lang w:eastAsia="zh-TW"/>
        </w:rPr>
      </w:pPr>
      <w:r w:rsidRPr="00D60320">
        <w:rPr>
          <w:rFonts w:hint="eastAsia"/>
          <w:lang w:eastAsia="zh-TW"/>
        </w:rPr>
        <w:t xml:space="preserve">        </w:t>
      </w:r>
      <w:r w:rsidR="0062770A" w:rsidRPr="00D60320">
        <w:rPr>
          <w:position w:val="-26"/>
          <w:lang w:eastAsia="zh-TW"/>
        </w:rPr>
        <w:object w:dxaOrig="2140" w:dyaOrig="600">
          <v:shape id="_x0000_i1039" type="#_x0000_t75" style="width:106.9pt;height:30pt" o:ole="">
            <v:imagedata r:id="rId19" o:title=""/>
          </v:shape>
          <o:OLEObject Type="Embed" ProgID="Equation.DSMT4" ShapeID="_x0000_i1039" DrawAspect="Content" ObjectID="_1538222535" r:id="rId20"/>
        </w:object>
      </w:r>
      <w:r w:rsidRPr="00D60320">
        <w:rPr>
          <w:rFonts w:hint="eastAsia"/>
          <w:lang w:eastAsia="zh-TW"/>
        </w:rPr>
        <w:t xml:space="preserve">                      </w:t>
      </w:r>
      <w:r w:rsidRPr="00507108">
        <w:rPr>
          <w:rFonts w:hint="eastAsia"/>
          <w:color w:val="FF0000"/>
          <w:lang w:eastAsia="zh-TW"/>
        </w:rPr>
        <w:t>(3)</w:t>
      </w:r>
    </w:p>
    <w:p w:rsidR="0064418E" w:rsidRPr="00D60320" w:rsidRDefault="0064418E" w:rsidP="0064418E">
      <w:pPr>
        <w:wordWrap w:val="0"/>
        <w:spacing w:afterLines="50" w:after="120"/>
        <w:jc w:val="right"/>
        <w:rPr>
          <w:lang w:eastAsia="zh-TW"/>
        </w:rPr>
      </w:pPr>
      <w:r w:rsidRPr="00D60320">
        <w:rPr>
          <w:rFonts w:hint="eastAsia"/>
          <w:lang w:eastAsia="zh-TW"/>
        </w:rPr>
        <w:t xml:space="preserve">  </w:t>
      </w:r>
      <w:r w:rsidRPr="00D60320">
        <w:rPr>
          <w:position w:val="-26"/>
          <w:lang w:eastAsia="zh-TW"/>
        </w:rPr>
        <w:object w:dxaOrig="1200" w:dyaOrig="600">
          <v:shape id="_x0000_i1028" type="#_x0000_t75" style="width:60pt;height:30pt" o:ole="">
            <v:imagedata r:id="rId21" o:title=""/>
          </v:shape>
          <o:OLEObject Type="Embed" ProgID="Equation.DSMT4" ShapeID="_x0000_i1028" DrawAspect="Content" ObjectID="_1538222536" r:id="rId22"/>
        </w:object>
      </w:r>
      <w:r w:rsidRPr="00D60320">
        <w:rPr>
          <w:rFonts w:hint="eastAsia"/>
          <w:lang w:eastAsia="zh-TW"/>
        </w:rPr>
        <w:t xml:space="preserve">                                (4)</w:t>
      </w:r>
    </w:p>
    <w:p w:rsidR="00CB00B1" w:rsidRPr="00D60320" w:rsidRDefault="0064418E" w:rsidP="0064418E">
      <w:pPr>
        <w:pStyle w:val="BodyText"/>
        <w:spacing w:line="252" w:lineRule="auto"/>
        <w:rPr>
          <w:bCs/>
          <w:lang w:eastAsia="zh-TW"/>
        </w:rPr>
      </w:pPr>
      <w:r w:rsidRPr="00D60320">
        <w:rPr>
          <w:rFonts w:hint="eastAsia"/>
          <w:lang w:eastAsia="zh-TW"/>
        </w:rPr>
        <w:t>w</w:t>
      </w:r>
      <w:r w:rsidRPr="00D60320">
        <w:rPr>
          <w:rFonts w:hint="eastAsia"/>
        </w:rPr>
        <w:t>here</w:t>
      </w:r>
      <w:r w:rsidRPr="00D60320">
        <w:rPr>
          <w:rFonts w:hint="eastAsia"/>
          <w:lang w:eastAsia="zh-TW"/>
        </w:rPr>
        <w:t xml:space="preserve"> </w:t>
      </w:r>
      <w:r w:rsidRPr="00D60320">
        <w:rPr>
          <w:rFonts w:hint="eastAsia"/>
        </w:rPr>
        <w:sym w:font="Symbol" w:char="F077"/>
      </w:r>
      <w:r w:rsidRPr="00D60320">
        <w:rPr>
          <w:rFonts w:hint="eastAsia"/>
          <w:i/>
          <w:vertAlign w:val="subscript"/>
          <w:lang w:eastAsia="zh-TW"/>
        </w:rPr>
        <w:t>bw</w:t>
      </w:r>
      <w:r w:rsidRPr="00D60320">
        <w:rPr>
          <w:rFonts w:hint="eastAsia"/>
        </w:rPr>
        <w:t xml:space="preserve"> </w:t>
      </w:r>
      <w:r w:rsidRPr="00D60320">
        <w:rPr>
          <w:rFonts w:hint="eastAsia"/>
          <w:lang w:eastAsia="zh-TW"/>
        </w:rPr>
        <w:t>is the</w:t>
      </w:r>
      <w:r w:rsidRPr="00D60320">
        <w:rPr>
          <w:rFonts w:hint="eastAsia"/>
        </w:rPr>
        <w:t xml:space="preserve"> blade angular </w:t>
      </w:r>
      <w:r w:rsidRPr="00D60320">
        <w:rPr>
          <w:rFonts w:hint="eastAsia"/>
          <w:lang w:eastAsia="zh-TW"/>
        </w:rPr>
        <w:t>speed</w:t>
      </w:r>
      <w:r w:rsidRPr="00D60320">
        <w:rPr>
          <w:rFonts w:hint="eastAsia"/>
        </w:rPr>
        <w:t xml:space="preserve"> </w:t>
      </w:r>
      <w:r w:rsidRPr="00D60320">
        <w:rPr>
          <w:rFonts w:hint="eastAsia"/>
          <w:lang w:eastAsia="zh-TW"/>
        </w:rPr>
        <w:t>(</w:t>
      </w:r>
      <w:r w:rsidRPr="00D60320">
        <w:rPr>
          <w:rFonts w:hint="eastAsia"/>
        </w:rPr>
        <w:t>rad/s</w:t>
      </w:r>
      <w:r w:rsidRPr="00D60320">
        <w:rPr>
          <w:rFonts w:hint="eastAsia"/>
          <w:lang w:eastAsia="zh-TW"/>
        </w:rPr>
        <w:t>),</w:t>
      </w:r>
      <w:r w:rsidRPr="00D60320">
        <w:rPr>
          <w:rFonts w:hint="eastAsia"/>
        </w:rPr>
        <w:t xml:space="preserve"> </w:t>
      </w:r>
      <w:r w:rsidRPr="00D60320">
        <w:rPr>
          <w:rFonts w:hint="eastAsia"/>
          <w:i/>
          <w:lang w:eastAsia="zh-TW"/>
        </w:rPr>
        <w:t>R</w:t>
      </w:r>
      <w:r w:rsidRPr="00D60320">
        <w:rPr>
          <w:rFonts w:hint="eastAsia"/>
          <w:i/>
          <w:vertAlign w:val="subscript"/>
          <w:lang w:eastAsia="zh-TW"/>
        </w:rPr>
        <w:t>bw</w:t>
      </w:r>
      <w:r w:rsidRPr="00D60320">
        <w:rPr>
          <w:rFonts w:hint="eastAsia"/>
          <w:lang w:eastAsia="zh-TW"/>
        </w:rPr>
        <w:t xml:space="preserve"> is the blade radius (m), </w:t>
      </w:r>
      <w:r w:rsidRPr="00D60320">
        <w:t>λ</w:t>
      </w:r>
      <w:r w:rsidRPr="00D60320">
        <w:rPr>
          <w:rFonts w:hint="eastAsia"/>
          <w:i/>
          <w:vertAlign w:val="subscript"/>
          <w:lang w:eastAsia="zh-TW"/>
        </w:rPr>
        <w:t>w</w:t>
      </w:r>
      <w:r w:rsidRPr="00D60320">
        <w:rPr>
          <w:rFonts w:hint="eastAsia"/>
        </w:rPr>
        <w:t xml:space="preserve"> </w:t>
      </w:r>
      <w:r w:rsidRPr="00D60320">
        <w:rPr>
          <w:rFonts w:hint="eastAsia"/>
          <w:lang w:eastAsia="zh-TW"/>
        </w:rPr>
        <w:t>is the</w:t>
      </w:r>
      <w:r w:rsidRPr="00D60320">
        <w:rPr>
          <w:rFonts w:hint="eastAsia"/>
        </w:rPr>
        <w:t xml:space="preserve"> tip speed ratio</w:t>
      </w:r>
      <w:r w:rsidRPr="00D60320">
        <w:rPr>
          <w:rFonts w:hint="eastAsia"/>
          <w:lang w:eastAsia="zh-TW"/>
        </w:rPr>
        <w:t xml:space="preserve">, </w:t>
      </w:r>
      <w:r w:rsidRPr="00D60320">
        <w:rPr>
          <w:rFonts w:hint="eastAsia"/>
        </w:rPr>
        <w:sym w:font="Symbol" w:char="F062"/>
      </w:r>
      <w:r w:rsidRPr="00D60320">
        <w:rPr>
          <w:rFonts w:hint="eastAsia"/>
          <w:i/>
          <w:vertAlign w:val="subscript"/>
          <w:lang w:eastAsia="zh-TW"/>
        </w:rPr>
        <w:t>w</w:t>
      </w:r>
      <w:r w:rsidRPr="00D60320">
        <w:rPr>
          <w:rFonts w:hint="eastAsia"/>
        </w:rPr>
        <w:t xml:space="preserve"> </w:t>
      </w:r>
      <w:r w:rsidRPr="00D60320">
        <w:rPr>
          <w:rFonts w:hint="eastAsia"/>
          <w:lang w:eastAsia="zh-TW"/>
        </w:rPr>
        <w:t>is</w:t>
      </w:r>
      <w:r w:rsidRPr="00D60320">
        <w:rPr>
          <w:rFonts w:hint="eastAsia"/>
        </w:rPr>
        <w:t xml:space="preserve"> blade pitch</w:t>
      </w:r>
      <w:r w:rsidRPr="00D60320">
        <w:rPr>
          <w:rFonts w:hint="eastAsia"/>
          <w:lang w:eastAsia="zh-TW"/>
        </w:rPr>
        <w:t xml:space="preserve"> </w:t>
      </w:r>
      <w:r w:rsidRPr="00D60320">
        <w:rPr>
          <w:rFonts w:hint="eastAsia"/>
        </w:rPr>
        <w:t>angle</w:t>
      </w:r>
      <w:r w:rsidRPr="00D60320">
        <w:rPr>
          <w:rFonts w:hint="eastAsia"/>
          <w:lang w:eastAsia="zh-TW"/>
        </w:rPr>
        <w:t xml:space="preserve"> (</w:t>
      </w:r>
      <w:r w:rsidRPr="00D60320">
        <w:rPr>
          <w:rFonts w:hint="eastAsia"/>
        </w:rPr>
        <w:t>degree</w:t>
      </w:r>
      <w:r w:rsidRPr="00D60320">
        <w:rPr>
          <w:rFonts w:hint="eastAsia"/>
          <w:lang w:eastAsia="zh-TW"/>
        </w:rPr>
        <w:t xml:space="preserve">s), and </w:t>
      </w:r>
      <w:r w:rsidRPr="00D60320">
        <w:rPr>
          <w:rFonts w:hint="eastAsia"/>
          <w:i/>
          <w:lang w:eastAsia="zh-TW"/>
        </w:rPr>
        <w:t>d</w:t>
      </w:r>
      <w:r w:rsidRPr="00D60320">
        <w:rPr>
          <w:rFonts w:hint="eastAsia"/>
          <w:vertAlign w:val="subscript"/>
        </w:rPr>
        <w:t>1</w:t>
      </w:r>
      <w:r w:rsidRPr="00D60320">
        <w:rPr>
          <w:rFonts w:hint="eastAsia"/>
          <w:lang w:eastAsia="zh-TW"/>
        </w:rPr>
        <w:t>-</w:t>
      </w:r>
      <w:r w:rsidRPr="00D60320">
        <w:rPr>
          <w:rFonts w:hint="eastAsia"/>
          <w:i/>
          <w:lang w:eastAsia="zh-TW"/>
        </w:rPr>
        <w:t>d</w:t>
      </w:r>
      <w:r w:rsidRPr="00D60320">
        <w:rPr>
          <w:rFonts w:hint="eastAsia"/>
          <w:vertAlign w:val="subscript"/>
          <w:lang w:eastAsia="zh-TW"/>
        </w:rPr>
        <w:t>9</w:t>
      </w:r>
      <w:r w:rsidRPr="00D60320">
        <w:rPr>
          <w:rFonts w:hint="eastAsia"/>
        </w:rPr>
        <w:t xml:space="preserve"> </w:t>
      </w:r>
      <w:r w:rsidRPr="00D60320">
        <w:rPr>
          <w:rFonts w:hint="eastAsia"/>
          <w:lang w:eastAsia="zh-TW"/>
        </w:rPr>
        <w:t xml:space="preserve">are </w:t>
      </w:r>
      <w:r w:rsidRPr="00D60320">
        <w:rPr>
          <w:rFonts w:hint="eastAsia"/>
        </w:rPr>
        <w:t>the constant coefficient</w:t>
      </w:r>
      <w:r w:rsidRPr="00D60320">
        <w:rPr>
          <w:rFonts w:hint="eastAsia"/>
          <w:lang w:eastAsia="zh-TW"/>
        </w:rPr>
        <w:t>s</w:t>
      </w:r>
      <w:r w:rsidRPr="00D60320">
        <w:rPr>
          <w:rFonts w:hint="eastAsia"/>
        </w:rPr>
        <w:t xml:space="preserve"> </w:t>
      </w:r>
      <w:r w:rsidRPr="00D60320">
        <w:rPr>
          <w:rFonts w:hint="eastAsia"/>
          <w:lang w:eastAsia="zh-TW"/>
        </w:rPr>
        <w:t xml:space="preserve">for </w:t>
      </w:r>
      <w:r w:rsidRPr="00D60320">
        <w:rPr>
          <w:rFonts w:hint="eastAsia"/>
          <w:i/>
        </w:rPr>
        <w:t>C</w:t>
      </w:r>
      <w:r w:rsidRPr="00D60320">
        <w:rPr>
          <w:rFonts w:hint="eastAsia"/>
          <w:i/>
          <w:vertAlign w:val="subscript"/>
        </w:rPr>
        <w:t>p</w:t>
      </w:r>
      <w:r w:rsidRPr="00D60320">
        <w:rPr>
          <w:rFonts w:hint="eastAsia"/>
          <w:i/>
          <w:vertAlign w:val="subscript"/>
          <w:lang w:eastAsia="zh-TW"/>
        </w:rPr>
        <w:t>w</w:t>
      </w:r>
      <w:r w:rsidRPr="00D60320">
        <w:rPr>
          <w:rFonts w:hint="eastAsia"/>
          <w:lang w:eastAsia="zh-TW"/>
        </w:rPr>
        <w:t>.</w:t>
      </w:r>
      <w:r w:rsidRPr="00D60320">
        <w:rPr>
          <w:rFonts w:hint="eastAsia"/>
          <w:bCs/>
          <w:lang w:eastAsia="zh-TW"/>
        </w:rPr>
        <w:t xml:space="preserve"> </w:t>
      </w:r>
    </w:p>
    <w:p w:rsidR="00151DE2" w:rsidRPr="00D60320" w:rsidRDefault="00151DE2" w:rsidP="00151DE2">
      <w:pPr>
        <w:pStyle w:val="Heading2"/>
        <w:keepNext/>
        <w:widowControl/>
        <w:spacing w:before="120"/>
        <w:jc w:val="left"/>
        <w:rPr>
          <w:lang w:eastAsia="zh-TW"/>
        </w:rPr>
      </w:pPr>
      <w:bookmarkStart w:id="1" w:name="OLE_LINK3"/>
      <w:bookmarkStart w:id="2" w:name="OLE_LINK4"/>
      <w:r w:rsidRPr="00D60320">
        <w:rPr>
          <w:lang w:eastAsia="zh-TW"/>
        </w:rPr>
        <w:t>WF Model</w:t>
      </w:r>
    </w:p>
    <w:p w:rsidR="00151DE2" w:rsidRPr="00D60320" w:rsidRDefault="00064746" w:rsidP="00151DE2">
      <w:pPr>
        <w:autoSpaceDE w:val="0"/>
        <w:autoSpaceDN w:val="0"/>
        <w:adjustRightInd w:val="0"/>
        <w:rPr>
          <w:lang w:eastAsia="zh-TW"/>
        </w:rPr>
      </w:pPr>
      <w:r w:rsidRPr="00D60320">
        <w:rPr>
          <w:lang w:eastAsia="zh-TW"/>
        </w:rPr>
        <w:t>Figure</w:t>
      </w:r>
      <w:r w:rsidR="00151DE2" w:rsidRPr="00D60320">
        <w:rPr>
          <w:lang w:eastAsia="zh-TW"/>
        </w:rPr>
        <w:t xml:space="preserve"> 2 shows the one-line diagram of an aggregated </w:t>
      </w:r>
      <w:r w:rsidR="0069042B" w:rsidRPr="00D60320">
        <w:rPr>
          <w:lang w:eastAsia="zh-TW"/>
        </w:rPr>
        <w:t>WF</w:t>
      </w:r>
      <w:r w:rsidR="00151DE2" w:rsidRPr="00D60320">
        <w:rPr>
          <w:lang w:eastAsia="zh-TW"/>
        </w:rPr>
        <w:t xml:space="preserve"> using Doubly Fed Induction Generator (DFIG) driven by a WT. The stator windings of the DFIG are directly connected to the low-voltage side of the 0.69/22-kV step-up transformer while the rotor windings of the DFIG are connected to the same 0.69-kV side through a rotor-side converter (RSC), a DC link, a grid-side converter (GSC). </w:t>
      </w:r>
    </w:p>
    <w:p w:rsidR="00151DE2" w:rsidRPr="00D60320" w:rsidRDefault="0069042B" w:rsidP="00151DE2">
      <w:pPr>
        <w:autoSpaceDE w:val="0"/>
        <w:autoSpaceDN w:val="0"/>
        <w:adjustRightInd w:val="0"/>
        <w:rPr>
          <w:lang w:eastAsia="zh-TW"/>
        </w:rPr>
      </w:pPr>
      <w:r w:rsidRPr="00D60320">
        <w:object w:dxaOrig="8964" w:dyaOrig="4370">
          <v:shape id="_x0000_i1029" type="#_x0000_t75" style="width:228pt;height:114pt" o:ole="">
            <v:imagedata r:id="rId23" o:title=""/>
          </v:shape>
          <o:OLEObject Type="Embed" ProgID="Visio.Drawing.11" ShapeID="_x0000_i1029" DrawAspect="Content" ObjectID="_1538222537" r:id="rId24"/>
        </w:object>
      </w:r>
    </w:p>
    <w:bookmarkEnd w:id="1"/>
    <w:bookmarkEnd w:id="2"/>
    <w:p w:rsidR="0069042B" w:rsidRPr="00D60320" w:rsidRDefault="0069042B" w:rsidP="0069042B">
      <w:pPr>
        <w:pStyle w:val="Caption"/>
        <w:rPr>
          <w:rFonts w:eastAsia="Calibri"/>
        </w:rPr>
      </w:pPr>
      <w:r w:rsidRPr="00D60320">
        <w:rPr>
          <w:rFonts w:eastAsia="Calibri"/>
          <w:b/>
        </w:rPr>
        <w:t>Figure 2</w:t>
      </w:r>
      <w:r w:rsidRPr="00D60320">
        <w:rPr>
          <w:rFonts w:eastAsia="Calibri"/>
        </w:rPr>
        <w:t>. One line diagram of the DFIG</w:t>
      </w:r>
    </w:p>
    <w:p w:rsidR="00917565" w:rsidRPr="00D60320" w:rsidRDefault="00917565" w:rsidP="00917565">
      <w:pPr>
        <w:autoSpaceDE w:val="0"/>
        <w:autoSpaceDN w:val="0"/>
        <w:adjustRightInd w:val="0"/>
        <w:rPr>
          <w:lang w:eastAsia="zh-TW"/>
        </w:rPr>
      </w:pPr>
      <w:r w:rsidRPr="00D60320">
        <w:rPr>
          <w:lang w:eastAsia="zh-TW"/>
        </w:rPr>
        <w:t>For normal operation of a DFIG, the input AC-side voltages of the RSC and the GSC can be effectively controlled to achieve the aims of simultaneous output active-power and reactive-power control. The detailed operation of the RSC and GSC can be referred to [8].</w:t>
      </w:r>
    </w:p>
    <w:p w:rsidR="00151DE2" w:rsidRPr="00D60320" w:rsidRDefault="00151DE2" w:rsidP="00151DE2">
      <w:pPr>
        <w:ind w:firstLine="202"/>
        <w:rPr>
          <w:lang w:eastAsia="zh-TW"/>
        </w:rPr>
      </w:pPr>
      <w:r w:rsidRPr="00D60320">
        <w:rPr>
          <w:lang w:eastAsia="zh-TW"/>
        </w:rPr>
        <w:t>For normal operation of a wind DFIG, the input AC-</w:t>
      </w:r>
      <w:r w:rsidRPr="00D60320">
        <w:rPr>
          <w:lang w:eastAsia="zh-TW"/>
        </w:rPr>
        <w:lastRenderedPageBreak/>
        <w:t>side voltages of the RSC and the GSC can be effectively controlled to achieve the aims of simultaneous output active-powe</w:t>
      </w:r>
      <w:r w:rsidR="00D60320" w:rsidRPr="00D60320">
        <w:rPr>
          <w:lang w:eastAsia="zh-TW"/>
        </w:rPr>
        <w:t>r and reactive-power control [9</w:t>
      </w:r>
      <w:r w:rsidRPr="00D60320">
        <w:rPr>
          <w:lang w:eastAsia="zh-TW"/>
        </w:rPr>
        <w:t xml:space="preserve">]. </w:t>
      </w:r>
    </w:p>
    <w:p w:rsidR="00151DE2" w:rsidRPr="00D60320" w:rsidRDefault="00064746" w:rsidP="00721CA9">
      <w:pPr>
        <w:ind w:firstLine="202"/>
        <w:rPr>
          <w:lang w:eastAsia="zh-TW"/>
        </w:rPr>
      </w:pPr>
      <w:r w:rsidRPr="00D60320">
        <w:rPr>
          <w:lang w:eastAsia="zh-TW"/>
        </w:rPr>
        <w:t>Figure</w:t>
      </w:r>
      <w:r w:rsidR="00151DE2" w:rsidRPr="00D60320">
        <w:rPr>
          <w:lang w:eastAsia="zh-TW"/>
        </w:rPr>
        <w:t xml:space="preserve"> 3 and </w:t>
      </w:r>
      <w:r w:rsidRPr="00D60320">
        <w:rPr>
          <w:lang w:eastAsia="zh-TW"/>
        </w:rPr>
        <w:t>Figure</w:t>
      </w:r>
      <w:r w:rsidR="00151DE2" w:rsidRPr="00D60320">
        <w:rPr>
          <w:lang w:eastAsia="zh-TW"/>
        </w:rPr>
        <w:t xml:space="preserve"> 4 show the control block diagram of the RSC and GSC of the studied WF, respectively.</w:t>
      </w:r>
      <w:r w:rsidR="00721CA9">
        <w:rPr>
          <w:lang w:eastAsia="zh-TW"/>
        </w:rPr>
        <w:t xml:space="preserve"> </w:t>
      </w:r>
      <w:r w:rsidR="00151DE2" w:rsidRPr="00D60320">
        <w:rPr>
          <w:lang w:eastAsia="zh-TW"/>
        </w:rPr>
        <w:t>The required voltage for the RSC (</w:t>
      </w:r>
      <w:r w:rsidR="00151DE2" w:rsidRPr="00D60320">
        <w:rPr>
          <w:i/>
          <w:lang w:eastAsia="zh-TW"/>
        </w:rPr>
        <w:t>v</w:t>
      </w:r>
      <w:r w:rsidR="00151DE2" w:rsidRPr="00D60320">
        <w:rPr>
          <w:i/>
          <w:vertAlign w:val="subscript"/>
          <w:lang w:eastAsia="zh-TW"/>
        </w:rPr>
        <w:t>rw</w:t>
      </w:r>
      <w:r w:rsidR="00151DE2" w:rsidRPr="00D60320">
        <w:rPr>
          <w:lang w:eastAsia="zh-TW"/>
        </w:rPr>
        <w:t xml:space="preserve">) is derived by controlling the per-unit </w:t>
      </w:r>
      <w:r w:rsidR="00151DE2" w:rsidRPr="00D60320">
        <w:rPr>
          <w:i/>
        </w:rPr>
        <w:t>q</w:t>
      </w:r>
      <w:r w:rsidR="00151DE2" w:rsidRPr="00D60320">
        <w:rPr>
          <w:lang w:eastAsia="zh-TW"/>
        </w:rPr>
        <w:t xml:space="preserve">- and </w:t>
      </w:r>
      <w:r w:rsidR="00151DE2" w:rsidRPr="00D60320">
        <w:rPr>
          <w:i/>
        </w:rPr>
        <w:t>d</w:t>
      </w:r>
      <w:r w:rsidR="00151DE2" w:rsidRPr="00D60320">
        <w:t>-axis currents</w:t>
      </w:r>
      <w:r w:rsidR="00151DE2" w:rsidRPr="00D60320">
        <w:rPr>
          <w:lang w:eastAsia="zh-TW"/>
        </w:rPr>
        <w:t xml:space="preserve"> of the RSC while the </w:t>
      </w:r>
      <w:r w:rsidR="00151DE2" w:rsidRPr="00D60320">
        <w:t>currents</w:t>
      </w:r>
      <w:r w:rsidR="00151DE2" w:rsidRPr="00D60320">
        <w:rPr>
          <w:lang w:eastAsia="zh-TW"/>
        </w:rPr>
        <w:t xml:space="preserve"> of the GSC, </w:t>
      </w:r>
      <w:r w:rsidR="00151DE2" w:rsidRPr="00D60320">
        <w:rPr>
          <w:rFonts w:eastAsia="DFKai-SB"/>
          <w:i/>
          <w:sz w:val="18"/>
          <w:szCs w:val="18"/>
        </w:rPr>
        <w:t>i</w:t>
      </w:r>
      <w:r w:rsidR="00151DE2" w:rsidRPr="00D60320">
        <w:rPr>
          <w:rFonts w:eastAsia="DFKai-SB"/>
          <w:i/>
          <w:sz w:val="18"/>
          <w:szCs w:val="18"/>
          <w:vertAlign w:val="subscript"/>
          <w:lang w:eastAsia="zh-TW"/>
        </w:rPr>
        <w:t>qgw</w:t>
      </w:r>
      <w:r w:rsidR="00151DE2" w:rsidRPr="00D60320">
        <w:rPr>
          <w:lang w:eastAsia="zh-TW"/>
        </w:rPr>
        <w:t xml:space="preserve"> and </w:t>
      </w:r>
      <w:r w:rsidR="00151DE2" w:rsidRPr="00D60320">
        <w:rPr>
          <w:rFonts w:eastAsia="DFKai-SB"/>
          <w:i/>
          <w:sz w:val="18"/>
          <w:szCs w:val="18"/>
        </w:rPr>
        <w:t>i</w:t>
      </w:r>
      <w:r w:rsidR="00151DE2" w:rsidRPr="00D60320">
        <w:rPr>
          <w:rFonts w:eastAsia="DFKai-SB"/>
          <w:i/>
          <w:sz w:val="18"/>
          <w:szCs w:val="18"/>
          <w:vertAlign w:val="subscript"/>
          <w:lang w:eastAsia="zh-TW"/>
        </w:rPr>
        <w:t>dgw</w:t>
      </w:r>
      <w:r w:rsidR="00151DE2" w:rsidRPr="00D60320">
        <w:rPr>
          <w:lang w:eastAsia="zh-TW"/>
        </w:rPr>
        <w:t xml:space="preserve">, have to track the reference points that are determined by maintaining the DC link voltage </w:t>
      </w:r>
      <w:r w:rsidR="00151DE2" w:rsidRPr="00D60320">
        <w:rPr>
          <w:i/>
          <w:lang w:eastAsia="zh-TW"/>
        </w:rPr>
        <w:t>V</w:t>
      </w:r>
      <w:r w:rsidR="00151DE2" w:rsidRPr="00D60320">
        <w:rPr>
          <w:i/>
          <w:vertAlign w:val="subscript"/>
          <w:lang w:eastAsia="zh-TW"/>
        </w:rPr>
        <w:t>dcw</w:t>
      </w:r>
      <w:r w:rsidR="00151DE2" w:rsidRPr="00D60320">
        <w:rPr>
          <w:lang w:eastAsia="zh-TW"/>
        </w:rPr>
        <w:t xml:space="preserve"> at the setting value and keeping the output of the GSC at unity power factor.</w:t>
      </w:r>
    </w:p>
    <w:p w:rsidR="0069042B" w:rsidRPr="00D60320" w:rsidRDefault="009E4919" w:rsidP="00721CA9">
      <w:pPr>
        <w:pStyle w:val="Caption"/>
        <w:ind w:firstLine="0"/>
        <w:rPr>
          <w:rFonts w:eastAsia="Calibri"/>
        </w:rPr>
      </w:pPr>
      <w:r w:rsidRPr="00D60320">
        <w:object w:dxaOrig="20331" w:dyaOrig="8997">
          <v:shape id="_x0000_i1030" type="#_x0000_t75" style="width:232.9pt;height:114.4pt" o:ole="">
            <v:imagedata r:id="rId25" o:title=""/>
          </v:shape>
          <o:OLEObject Type="Embed" ProgID="Visio.Drawing.11" ShapeID="_x0000_i1030" DrawAspect="Content" ObjectID="_1538222538" r:id="rId26"/>
        </w:object>
      </w:r>
      <w:r w:rsidR="0069042B" w:rsidRPr="00D60320">
        <w:rPr>
          <w:rFonts w:eastAsia="Calibri"/>
          <w:b/>
        </w:rPr>
        <w:t xml:space="preserve"> Figure 3</w:t>
      </w:r>
      <w:r w:rsidR="0069042B" w:rsidRPr="00D60320">
        <w:rPr>
          <w:rFonts w:eastAsia="Calibri"/>
        </w:rPr>
        <w:t xml:space="preserve">. </w:t>
      </w:r>
      <w:r w:rsidR="0069042B" w:rsidRPr="00D60320">
        <w:rPr>
          <w:lang w:eastAsia="zh-TW"/>
        </w:rPr>
        <w:t xml:space="preserve">Control block diagram of the RSC </w:t>
      </w:r>
    </w:p>
    <w:p w:rsidR="0069042B" w:rsidRPr="00D60320" w:rsidRDefault="0069042B" w:rsidP="00151DE2">
      <w:pPr>
        <w:ind w:firstLine="202"/>
      </w:pPr>
    </w:p>
    <w:p w:rsidR="0069042B" w:rsidRPr="00D60320" w:rsidRDefault="001239D2" w:rsidP="00721CA9">
      <w:pPr>
        <w:pStyle w:val="Caption"/>
        <w:ind w:firstLine="0"/>
        <w:rPr>
          <w:rFonts w:eastAsia="Calibri"/>
        </w:rPr>
      </w:pPr>
      <w:r w:rsidRPr="00D60320">
        <w:object w:dxaOrig="15298" w:dyaOrig="7985">
          <v:shape id="_x0000_i1031" type="#_x0000_t75" style="width:233.25pt;height:121.9pt" o:ole="">
            <v:imagedata r:id="rId27" o:title=""/>
          </v:shape>
          <o:OLEObject Type="Embed" ProgID="Visio.Drawing.11" ShapeID="_x0000_i1031" DrawAspect="Content" ObjectID="_1538222539" r:id="rId28"/>
        </w:object>
      </w:r>
      <w:r w:rsidR="0069042B" w:rsidRPr="00D60320">
        <w:rPr>
          <w:rFonts w:eastAsia="Calibri"/>
          <w:b/>
        </w:rPr>
        <w:t xml:space="preserve"> Figure 4</w:t>
      </w:r>
      <w:r w:rsidR="0069042B" w:rsidRPr="00D60320">
        <w:rPr>
          <w:rFonts w:eastAsia="Calibri"/>
        </w:rPr>
        <w:t xml:space="preserve">. </w:t>
      </w:r>
      <w:r w:rsidR="0069042B" w:rsidRPr="00D60320">
        <w:rPr>
          <w:lang w:eastAsia="zh-TW"/>
        </w:rPr>
        <w:t>Control block diagram of the GSC</w:t>
      </w:r>
    </w:p>
    <w:p w:rsidR="00CB1866" w:rsidRPr="00D60320" w:rsidRDefault="00CB1866" w:rsidP="00CB1866">
      <w:pPr>
        <w:pStyle w:val="Heading2"/>
        <w:keepNext/>
        <w:widowControl/>
        <w:spacing w:before="120"/>
        <w:jc w:val="left"/>
        <w:rPr>
          <w:b w:val="0"/>
        </w:rPr>
      </w:pPr>
      <w:r w:rsidRPr="00D60320">
        <w:rPr>
          <w:rFonts w:hint="eastAsia"/>
          <w:lang w:eastAsia="zh-TW"/>
        </w:rPr>
        <w:t xml:space="preserve">Model of </w:t>
      </w:r>
      <w:r w:rsidRPr="00D60320">
        <w:t>SVe</w:t>
      </w:r>
      <w:r w:rsidRPr="00D60320">
        <w:rPr>
          <w:rFonts w:hint="eastAsia"/>
          <w:lang w:eastAsia="zh-TW"/>
        </w:rPr>
        <w:t>C</w:t>
      </w:r>
    </w:p>
    <w:p w:rsidR="00151DE2" w:rsidRPr="00D60320" w:rsidRDefault="00064746" w:rsidP="00CB1866">
      <w:pPr>
        <w:autoSpaceDE w:val="0"/>
        <w:autoSpaceDN w:val="0"/>
        <w:adjustRightInd w:val="0"/>
        <w:spacing w:line="252" w:lineRule="auto"/>
      </w:pPr>
      <w:r w:rsidRPr="00D60320">
        <w:t>Figure</w:t>
      </w:r>
      <w:r w:rsidR="00CB1866" w:rsidRPr="00D60320">
        <w:t xml:space="preserve"> </w:t>
      </w:r>
      <w:r w:rsidR="00151DE2" w:rsidRPr="00D60320">
        <w:rPr>
          <w:lang w:eastAsia="zh-TW"/>
        </w:rPr>
        <w:t>5</w:t>
      </w:r>
      <w:r w:rsidR="00CB1866" w:rsidRPr="00D60320">
        <w:t xml:space="preserve"> shows a single line schematic of the power circuit of the </w:t>
      </w:r>
      <w:r w:rsidR="00CB1866" w:rsidRPr="00D60320">
        <w:rPr>
          <w:rFonts w:hint="eastAsia"/>
          <w:lang w:eastAsia="zh-TW"/>
        </w:rPr>
        <w:t xml:space="preserve">studied </w:t>
      </w:r>
      <w:r w:rsidR="00CB1866" w:rsidRPr="00D60320">
        <w:t xml:space="preserve">SVeC. This device includes a series injection transformers connected to a </w:t>
      </w:r>
      <w:r w:rsidR="00CB1866" w:rsidRPr="00D60320">
        <w:rPr>
          <w:rFonts w:hint="eastAsia"/>
          <w:lang w:eastAsia="zh-TW"/>
        </w:rPr>
        <w:t xml:space="preserve">capacitor </w:t>
      </w:r>
      <w:r w:rsidR="00CB1866" w:rsidRPr="00D60320">
        <w:t xml:space="preserve">bank through a PWM </w:t>
      </w:r>
      <w:r w:rsidR="00151DE2" w:rsidRPr="00D60320">
        <w:t>AC</w:t>
      </w:r>
      <w:r w:rsidR="00CB1866" w:rsidRPr="00D60320">
        <w:t xml:space="preserve"> controller. When the switch </w:t>
      </w:r>
      <w:r w:rsidR="00CB1866" w:rsidRPr="00D60320">
        <w:rPr>
          <w:i/>
        </w:rPr>
        <w:t>k2</w:t>
      </w:r>
      <w:r w:rsidR="00CB1866" w:rsidRPr="00D60320">
        <w:t xml:space="preserve"> is closed, the compensation capacitors are effectively connected in series with the transmission line. On the contrary, when the switch </w:t>
      </w:r>
      <w:r w:rsidR="00CB1866" w:rsidRPr="00D60320">
        <w:rPr>
          <w:i/>
        </w:rPr>
        <w:t>k1</w:t>
      </w:r>
      <w:r w:rsidR="00CB1866" w:rsidRPr="00D60320">
        <w:t xml:space="preserve"> is closed, the transformer terminal is shorted to isolating the compensation capacitors from the transmission line. </w:t>
      </w:r>
    </w:p>
    <w:p w:rsidR="00CB1866" w:rsidRPr="00D60320" w:rsidRDefault="00151DE2" w:rsidP="00CB1866">
      <w:pPr>
        <w:autoSpaceDE w:val="0"/>
        <w:autoSpaceDN w:val="0"/>
        <w:adjustRightInd w:val="0"/>
        <w:jc w:val="center"/>
      </w:pPr>
      <w:r w:rsidRPr="00D60320">
        <w:object w:dxaOrig="7189" w:dyaOrig="4888">
          <v:shape id="_x0000_i1032" type="#_x0000_t75" style="width:173.25pt;height:117.75pt" o:ole="">
            <v:imagedata r:id="rId29" o:title=""/>
          </v:shape>
          <o:OLEObject Type="Embed" ProgID="Visio.Drawing.11" ShapeID="_x0000_i1032" DrawAspect="Content" ObjectID="_1538222540" r:id="rId30"/>
        </w:object>
      </w:r>
    </w:p>
    <w:p w:rsidR="00CB1866" w:rsidRPr="00D60320" w:rsidRDefault="00064746" w:rsidP="00CB1866">
      <w:pPr>
        <w:autoSpaceDE w:val="0"/>
        <w:autoSpaceDN w:val="0"/>
        <w:adjustRightInd w:val="0"/>
        <w:spacing w:line="252" w:lineRule="auto"/>
        <w:jc w:val="center"/>
        <w:rPr>
          <w:rFonts w:eastAsia="Calibri"/>
          <w:bCs/>
          <w:i/>
          <w:sz w:val="18"/>
          <w:szCs w:val="20"/>
        </w:rPr>
      </w:pPr>
      <w:r w:rsidRPr="00D60320">
        <w:rPr>
          <w:rFonts w:eastAsia="Calibri"/>
          <w:b/>
          <w:i/>
        </w:rPr>
        <w:t xml:space="preserve">Figure </w:t>
      </w:r>
      <w:r w:rsidR="00721CA9">
        <w:rPr>
          <w:rFonts w:eastAsia="Calibri"/>
          <w:b/>
          <w:i/>
        </w:rPr>
        <w:t>5</w:t>
      </w:r>
      <w:r w:rsidRPr="00D60320">
        <w:rPr>
          <w:rFonts w:eastAsia="Calibri"/>
          <w:i/>
        </w:rPr>
        <w:t>.</w:t>
      </w:r>
      <w:r w:rsidR="00721CA9">
        <w:rPr>
          <w:rFonts w:eastAsia="Calibri"/>
          <w:i/>
        </w:rPr>
        <w:t xml:space="preserve"> </w:t>
      </w:r>
      <w:r w:rsidR="00CB1866" w:rsidRPr="00D60320">
        <w:rPr>
          <w:rFonts w:eastAsia="Calibri"/>
          <w:bCs/>
          <w:i/>
          <w:sz w:val="18"/>
          <w:szCs w:val="20"/>
        </w:rPr>
        <w:t>Single-line diagram of SVeC</w:t>
      </w:r>
    </w:p>
    <w:p w:rsidR="00721CA9" w:rsidRPr="00D60320" w:rsidRDefault="00721CA9" w:rsidP="00721CA9">
      <w:pPr>
        <w:autoSpaceDE w:val="0"/>
        <w:autoSpaceDN w:val="0"/>
        <w:adjustRightInd w:val="0"/>
        <w:spacing w:line="252" w:lineRule="auto"/>
        <w:rPr>
          <w:lang w:eastAsia="zh-TW"/>
        </w:rPr>
      </w:pPr>
      <w:r w:rsidRPr="00D60320">
        <w:lastRenderedPageBreak/>
        <w:t>The duty ratio (</w:t>
      </w:r>
      <w:r w:rsidRPr="00D60320">
        <w:rPr>
          <w:i/>
        </w:rPr>
        <w:t>D</w:t>
      </w:r>
      <w:r w:rsidRPr="00D60320">
        <w:t xml:space="preserve">) of the converter is defined as the ratio of the on-period of switch </w:t>
      </w:r>
      <w:r w:rsidRPr="00D60320">
        <w:rPr>
          <w:i/>
        </w:rPr>
        <w:t>k2</w:t>
      </w:r>
      <w:r w:rsidRPr="00D60320">
        <w:t xml:space="preserve"> with respect to the total switching period.</w:t>
      </w:r>
    </w:p>
    <w:p w:rsidR="00CB1866" w:rsidRPr="00D60320" w:rsidRDefault="00CB1866" w:rsidP="00CB1866">
      <w:pPr>
        <w:autoSpaceDE w:val="0"/>
        <w:autoSpaceDN w:val="0"/>
        <w:adjustRightInd w:val="0"/>
        <w:spacing w:line="252" w:lineRule="auto"/>
      </w:pPr>
      <w:r w:rsidRPr="00D60320">
        <w:t>The external of SVeC is represented by the reactance (</w:t>
      </w:r>
      <w:r w:rsidRPr="00D60320">
        <w:rPr>
          <w:i/>
        </w:rPr>
        <w:t>X</w:t>
      </w:r>
      <w:r w:rsidRPr="00D60320">
        <w:rPr>
          <w:i/>
          <w:vertAlign w:val="subscript"/>
        </w:rPr>
        <w:t>SVeC</w:t>
      </w:r>
      <w:r w:rsidRPr="00D60320">
        <w:t>)</w:t>
      </w:r>
      <w:r w:rsidRPr="00D60320">
        <w:rPr>
          <w:i/>
        </w:rPr>
        <w:t xml:space="preserve"> </w:t>
      </w:r>
      <w:r w:rsidRPr="00D60320">
        <w:t>and the voltage source (</w:t>
      </w:r>
      <w:r w:rsidRPr="00D60320">
        <w:rPr>
          <w:i/>
        </w:rPr>
        <w:t>V</w:t>
      </w:r>
      <w:r w:rsidRPr="00D60320">
        <w:rPr>
          <w:i/>
          <w:vertAlign w:val="subscript"/>
        </w:rPr>
        <w:t>s</w:t>
      </w:r>
      <w:r w:rsidRPr="00D60320">
        <w:t xml:space="preserve">) in series with the transmission line. The main purpose of using SVeC is providing a variable reactance </w:t>
      </w:r>
      <w:r w:rsidRPr="00D60320">
        <w:rPr>
          <w:i/>
        </w:rPr>
        <w:t>X</w:t>
      </w:r>
      <w:r w:rsidRPr="00D60320">
        <w:rPr>
          <w:i/>
          <w:vertAlign w:val="subscript"/>
        </w:rPr>
        <w:t>SVeC</w:t>
      </w:r>
      <w:r w:rsidRPr="00D60320">
        <w:t xml:space="preserve"> in series with transmission line. This reactance is adjusted through variations of the duty cycle (</w:t>
      </w:r>
      <w:r w:rsidRPr="00D60320">
        <w:rPr>
          <w:i/>
        </w:rPr>
        <w:t>D</w:t>
      </w:r>
      <w:r w:rsidRPr="00D60320">
        <w:t xml:space="preserve">) of the controller. By means of varying its equivalent </w:t>
      </w:r>
      <w:bookmarkStart w:id="3" w:name="OLE_LINK6"/>
      <w:bookmarkStart w:id="4" w:name="OLE_LINK5"/>
      <w:r w:rsidRPr="00D60320">
        <w:t>reactance of the transmission line</w:t>
      </w:r>
      <w:bookmarkEnd w:id="3"/>
      <w:bookmarkEnd w:id="4"/>
      <w:r w:rsidRPr="00D60320">
        <w:t>, the power flow of this line is controllable. The equivalent series reactance can be defined as [</w:t>
      </w:r>
      <w:r w:rsidR="00D60320" w:rsidRPr="00D60320">
        <w:rPr>
          <w:lang w:eastAsia="zh-TW"/>
        </w:rPr>
        <w:t>10</w:t>
      </w:r>
      <w:r w:rsidRPr="00D60320">
        <w:t>]</w:t>
      </w:r>
    </w:p>
    <w:bookmarkStart w:id="5" w:name="OLE_LINK1"/>
    <w:p w:rsidR="00CB1866" w:rsidRPr="00D60320" w:rsidRDefault="00CB1866" w:rsidP="00CB1866">
      <w:pPr>
        <w:wordWrap w:val="0"/>
        <w:autoSpaceDE w:val="0"/>
        <w:autoSpaceDN w:val="0"/>
        <w:adjustRightInd w:val="0"/>
        <w:spacing w:before="120" w:after="120"/>
        <w:jc w:val="right"/>
      </w:pPr>
      <w:r w:rsidRPr="00D60320">
        <w:rPr>
          <w:position w:val="-10"/>
        </w:rPr>
        <w:object w:dxaOrig="1920" w:dyaOrig="320">
          <v:shape id="_x0000_i1033" type="#_x0000_t75" style="width:96pt;height:15.75pt" o:ole="">
            <v:imagedata r:id="rId31" o:title=""/>
          </v:shape>
          <o:OLEObject Type="Embed" ProgID="Equation.DSMT4" ShapeID="_x0000_i1033" DrawAspect="Content" ObjectID="_1538222541" r:id="rId32"/>
        </w:object>
      </w:r>
      <w:r w:rsidRPr="00D60320">
        <w:rPr>
          <w:rFonts w:hint="eastAsia"/>
          <w:lang w:eastAsia="zh-TW"/>
        </w:rPr>
        <w:t xml:space="preserve">                          </w:t>
      </w:r>
      <w:r w:rsidRPr="00D60320">
        <w:t>(</w:t>
      </w:r>
      <w:r w:rsidR="00B60043" w:rsidRPr="00D60320">
        <w:t>5</w:t>
      </w:r>
      <w:r w:rsidRPr="00D60320">
        <w:rPr>
          <w:rFonts w:hint="eastAsia"/>
          <w:lang w:eastAsia="zh-TW"/>
        </w:rPr>
        <w:t>)</w:t>
      </w:r>
    </w:p>
    <w:bookmarkEnd w:id="5"/>
    <w:p w:rsidR="00CB1866" w:rsidRPr="00D60320" w:rsidRDefault="00CB1866" w:rsidP="009E4919">
      <w:pPr>
        <w:autoSpaceDE w:val="0"/>
        <w:autoSpaceDN w:val="0"/>
        <w:adjustRightInd w:val="0"/>
        <w:ind w:firstLine="0"/>
        <w:rPr>
          <w:lang w:eastAsia="zh-TW"/>
        </w:rPr>
      </w:pPr>
      <w:r w:rsidRPr="00D60320">
        <w:t xml:space="preserve">where </w:t>
      </w:r>
      <w:r w:rsidRPr="00D60320">
        <w:rPr>
          <w:i/>
        </w:rPr>
        <w:t>n</w:t>
      </w:r>
      <w:r w:rsidRPr="00D60320">
        <w:t xml:space="preserve"> is the turn ratio of the coupling transformer, </w:t>
      </w:r>
      <w:r w:rsidRPr="00D60320">
        <w:rPr>
          <w:i/>
        </w:rPr>
        <w:t>D</w:t>
      </w:r>
      <w:r w:rsidRPr="00D60320">
        <w:t xml:space="preserve"> is duty cycle</w:t>
      </w:r>
      <w:r w:rsidRPr="00D60320">
        <w:rPr>
          <w:rFonts w:hint="eastAsia"/>
          <w:lang w:eastAsia="zh-TW"/>
        </w:rPr>
        <w:t>,</w:t>
      </w:r>
      <w:r w:rsidRPr="00D60320">
        <w:t xml:space="preserve"> and </w:t>
      </w:r>
      <w:r w:rsidRPr="00D60320">
        <w:rPr>
          <w:i/>
        </w:rPr>
        <w:t>X</w:t>
      </w:r>
      <w:r w:rsidRPr="00D60320">
        <w:rPr>
          <w:i/>
          <w:vertAlign w:val="subscript"/>
        </w:rPr>
        <w:t>C</w:t>
      </w:r>
      <w:r w:rsidRPr="00D60320">
        <w:t xml:space="preserve"> is the reactance of </w:t>
      </w:r>
      <w:r w:rsidRPr="00D60320">
        <w:rPr>
          <w:rFonts w:hint="eastAsia"/>
          <w:lang w:eastAsia="zh-TW"/>
        </w:rPr>
        <w:t xml:space="preserve">the </w:t>
      </w:r>
      <w:r w:rsidRPr="00D60320">
        <w:t>capacitor bank.</w:t>
      </w:r>
      <w:r w:rsidRPr="00D60320">
        <w:rPr>
          <w:rFonts w:hint="eastAsia"/>
          <w:lang w:eastAsia="zh-TW"/>
        </w:rPr>
        <w:t xml:space="preserve"> </w:t>
      </w:r>
      <w:r w:rsidRPr="00D60320">
        <w:t xml:space="preserve">The value of the voltage source in series with transmission line </w:t>
      </w:r>
      <w:r w:rsidRPr="00D60320">
        <w:rPr>
          <w:rFonts w:hint="eastAsia"/>
          <w:lang w:eastAsia="zh-TW"/>
        </w:rPr>
        <w:t>with</w:t>
      </w:r>
      <w:r w:rsidRPr="00D60320">
        <w:t xml:space="preserve"> line current </w:t>
      </w:r>
      <w:r w:rsidRPr="00D60320">
        <w:rPr>
          <w:i/>
        </w:rPr>
        <w:t>I</w:t>
      </w:r>
      <w:r w:rsidRPr="00D60320">
        <w:rPr>
          <w:i/>
          <w:vertAlign w:val="subscript"/>
        </w:rPr>
        <w:t>TL</w:t>
      </w:r>
      <w:r w:rsidRPr="00D60320">
        <w:t xml:space="preserve"> can be </w:t>
      </w:r>
      <w:r w:rsidRPr="00D60320">
        <w:rPr>
          <w:rFonts w:hint="eastAsia"/>
          <w:lang w:eastAsia="zh-TW"/>
        </w:rPr>
        <w:t>described by</w:t>
      </w:r>
    </w:p>
    <w:p w:rsidR="00CB1866" w:rsidRPr="00D60320" w:rsidRDefault="00CB1866" w:rsidP="00CB1866">
      <w:pPr>
        <w:wordWrap w:val="0"/>
        <w:autoSpaceDE w:val="0"/>
        <w:autoSpaceDN w:val="0"/>
        <w:adjustRightInd w:val="0"/>
        <w:spacing w:before="120" w:after="120"/>
        <w:jc w:val="right"/>
        <w:rPr>
          <w:sz w:val="18"/>
          <w:szCs w:val="18"/>
        </w:rPr>
      </w:pPr>
      <w:r w:rsidRPr="00D60320">
        <w:rPr>
          <w:position w:val="-10"/>
        </w:rPr>
        <w:object w:dxaOrig="1500" w:dyaOrig="320">
          <v:shape id="_x0000_i1034" type="#_x0000_t75" style="width:75.4pt;height:15.75pt" o:ole="">
            <v:imagedata r:id="rId33" o:title=""/>
          </v:shape>
          <o:OLEObject Type="Embed" ProgID="Equation.DSMT4" ShapeID="_x0000_i1034" DrawAspect="Content" ObjectID="_1538222542" r:id="rId34"/>
        </w:object>
      </w:r>
      <w:r w:rsidRPr="00D60320">
        <w:rPr>
          <w:rFonts w:hint="eastAsia"/>
          <w:lang w:eastAsia="zh-TW"/>
        </w:rPr>
        <w:t xml:space="preserve">                      </w:t>
      </w:r>
      <w:r w:rsidRPr="00D60320">
        <w:rPr>
          <w:position w:val="-4"/>
          <w:sz w:val="18"/>
          <w:szCs w:val="18"/>
        </w:rPr>
        <w:object w:dxaOrig="160" w:dyaOrig="240">
          <v:shape id="_x0000_i1035" type="#_x0000_t75" style="width:8.25pt;height:12pt" o:ole="">
            <v:imagedata r:id="rId35" o:title=""/>
          </v:shape>
          <o:OLEObject Type="Embed" ProgID="Equation.DSMT4" ShapeID="_x0000_i1035" DrawAspect="Content" ObjectID="_1538222543" r:id="rId36"/>
        </w:object>
      </w:r>
      <w:r w:rsidRPr="00D60320">
        <w:rPr>
          <w:sz w:val="18"/>
          <w:szCs w:val="18"/>
        </w:rPr>
        <w:t xml:space="preserve"> (</w:t>
      </w:r>
      <w:r w:rsidR="00B60043" w:rsidRPr="00D60320">
        <w:rPr>
          <w:sz w:val="18"/>
          <w:szCs w:val="18"/>
          <w:lang w:eastAsia="zh-TW"/>
        </w:rPr>
        <w:t>6</w:t>
      </w:r>
      <w:r w:rsidRPr="00D60320">
        <w:rPr>
          <w:sz w:val="18"/>
          <w:szCs w:val="18"/>
        </w:rPr>
        <w:t>)</w:t>
      </w:r>
    </w:p>
    <w:p w:rsidR="00CB1866" w:rsidRPr="00D60320" w:rsidRDefault="00CB1866" w:rsidP="00CB1866">
      <w:pPr>
        <w:autoSpaceDE w:val="0"/>
        <w:autoSpaceDN w:val="0"/>
        <w:adjustRightInd w:val="0"/>
      </w:pPr>
      <w:r w:rsidRPr="00D60320">
        <w:t>In [</w:t>
      </w:r>
      <w:r w:rsidR="00D60320" w:rsidRPr="00D60320">
        <w:rPr>
          <w:lang w:eastAsia="zh-TW"/>
        </w:rPr>
        <w:t>11</w:t>
      </w:r>
      <w:r w:rsidRPr="00D60320">
        <w:t xml:space="preserve">], power flow between the sending end </w:t>
      </w:r>
      <w:r w:rsidRPr="00D60320">
        <w:rPr>
          <w:i/>
        </w:rPr>
        <w:t>V</w:t>
      </w:r>
      <w:r w:rsidRPr="00D60320">
        <w:rPr>
          <w:vertAlign w:val="subscript"/>
        </w:rPr>
        <w:t>1</w:t>
      </w:r>
      <w:r w:rsidRPr="00D60320">
        <w:t xml:space="preserve"> and the receiving end </w:t>
      </w:r>
      <w:r w:rsidRPr="00D60320">
        <w:rPr>
          <w:i/>
        </w:rPr>
        <w:t>V</w:t>
      </w:r>
      <w:r w:rsidRPr="00D60320">
        <w:rPr>
          <w:vertAlign w:val="subscript"/>
        </w:rPr>
        <w:t>2</w:t>
      </w:r>
      <w:r w:rsidRPr="00D60320">
        <w:t xml:space="preserve"> can be calculated as follows </w:t>
      </w:r>
    </w:p>
    <w:p w:rsidR="00CB1866" w:rsidRPr="00D60320" w:rsidRDefault="00CB1866" w:rsidP="00CB1866">
      <w:pPr>
        <w:autoSpaceDE w:val="0"/>
        <w:autoSpaceDN w:val="0"/>
        <w:adjustRightInd w:val="0"/>
        <w:spacing w:before="120" w:after="120"/>
        <w:jc w:val="right"/>
      </w:pPr>
      <w:r w:rsidRPr="00D60320">
        <w:rPr>
          <w:b/>
          <w:position w:val="-36"/>
        </w:rPr>
        <w:object w:dxaOrig="2920" w:dyaOrig="720">
          <v:shape id="_x0000_i1036" type="#_x0000_t75" style="width:167.65pt;height:36pt" o:ole="">
            <v:imagedata r:id="rId37" o:title=""/>
          </v:shape>
          <o:OLEObject Type="Embed" ProgID="Equation.DSMT4" ShapeID="_x0000_i1036" DrawAspect="Content" ObjectID="_1538222544" r:id="rId38"/>
        </w:object>
      </w:r>
      <w:r w:rsidRPr="00D60320">
        <w:tab/>
      </w:r>
      <w:r w:rsidRPr="00D60320">
        <w:tab/>
        <w:t>(</w:t>
      </w:r>
      <w:r w:rsidR="00B60043" w:rsidRPr="00D60320">
        <w:rPr>
          <w:lang w:eastAsia="zh-TW"/>
        </w:rPr>
        <w:t>7</w:t>
      </w:r>
      <w:r w:rsidRPr="00D60320">
        <w:t>)</w:t>
      </w:r>
    </w:p>
    <w:p w:rsidR="00CB1866" w:rsidRPr="00D60320" w:rsidRDefault="00CB1866" w:rsidP="009D56F8">
      <w:pPr>
        <w:autoSpaceDE w:val="0"/>
        <w:autoSpaceDN w:val="0"/>
        <w:adjustRightInd w:val="0"/>
        <w:ind w:firstLine="0"/>
      </w:pPr>
      <w:r w:rsidRPr="00D60320">
        <w:t xml:space="preserve">where </w:t>
      </w:r>
      <w:r w:rsidRPr="00D60320">
        <w:rPr>
          <w:i/>
        </w:rPr>
        <w:t>X</w:t>
      </w:r>
      <w:r w:rsidRPr="00D60320">
        <w:rPr>
          <w:i/>
          <w:vertAlign w:val="subscript"/>
        </w:rPr>
        <w:t>TL</w:t>
      </w:r>
      <w:r w:rsidRPr="00D60320">
        <w:t xml:space="preserve"> is the reactance of the transmission line.</w:t>
      </w:r>
    </w:p>
    <w:p w:rsidR="00CB1866" w:rsidRPr="00D60320" w:rsidRDefault="00CB1866" w:rsidP="00CB1866">
      <w:pPr>
        <w:autoSpaceDE w:val="0"/>
        <w:autoSpaceDN w:val="0"/>
        <w:adjustRightInd w:val="0"/>
        <w:spacing w:line="252" w:lineRule="auto"/>
        <w:rPr>
          <w:lang w:eastAsia="zh-TW"/>
        </w:rPr>
      </w:pPr>
      <w:r w:rsidRPr="00D60320">
        <w:rPr>
          <w:rFonts w:hint="eastAsia"/>
          <w:lang w:eastAsia="zh-TW"/>
        </w:rPr>
        <w:t>I</w:t>
      </w:r>
      <w:r w:rsidRPr="00D60320">
        <w:t xml:space="preserve">n order to improve oscillations of the system by mean of control active power flows of transmission line, the </w:t>
      </w:r>
      <w:r w:rsidRPr="00D60320">
        <w:rPr>
          <w:rFonts w:hint="eastAsia"/>
          <w:lang w:eastAsia="zh-TW"/>
        </w:rPr>
        <w:t>control block diagram</w:t>
      </w:r>
      <w:r w:rsidRPr="00D60320">
        <w:t xml:space="preserve"> of the controller of this device is proposed in </w:t>
      </w:r>
      <w:r w:rsidR="00064746" w:rsidRPr="00D60320">
        <w:t>Figure</w:t>
      </w:r>
      <w:r w:rsidRPr="00D60320">
        <w:t xml:space="preserve"> </w:t>
      </w:r>
      <w:r w:rsidR="009E4919" w:rsidRPr="00D60320">
        <w:t>6</w:t>
      </w:r>
      <w:r w:rsidRPr="00D60320">
        <w:t xml:space="preserve">. In </w:t>
      </w:r>
      <w:r w:rsidR="00064746" w:rsidRPr="00D60320">
        <w:rPr>
          <w:rFonts w:hint="eastAsia"/>
          <w:lang w:eastAsia="zh-TW"/>
        </w:rPr>
        <w:t>Figure</w:t>
      </w:r>
      <w:r w:rsidRPr="00D60320">
        <w:rPr>
          <w:rFonts w:hint="eastAsia"/>
          <w:lang w:eastAsia="zh-TW"/>
        </w:rPr>
        <w:t xml:space="preserve"> </w:t>
      </w:r>
      <w:r w:rsidR="009E4919" w:rsidRPr="00D60320">
        <w:rPr>
          <w:lang w:eastAsia="zh-TW"/>
        </w:rPr>
        <w:t>6</w:t>
      </w:r>
      <w:r w:rsidRPr="00D60320">
        <w:t xml:space="preserve">, </w:t>
      </w:r>
      <w:r w:rsidRPr="00D60320">
        <w:rPr>
          <w:i/>
        </w:rPr>
        <w:t>P</w:t>
      </w:r>
      <w:r w:rsidRPr="00D60320">
        <w:rPr>
          <w:i/>
          <w:vertAlign w:val="subscript"/>
        </w:rPr>
        <w:t>ref</w:t>
      </w:r>
      <w:r w:rsidRPr="00D60320">
        <w:t xml:space="preserve"> is determined by the percentage of compensation level of SVeC with the active power transmitted in transmission line. In this work, the percentage of compensation is chosen a</w:t>
      </w:r>
      <w:r w:rsidRPr="00D60320">
        <w:rPr>
          <w:rFonts w:hint="eastAsia"/>
          <w:lang w:eastAsia="zh-TW"/>
        </w:rPr>
        <w:t>s</w:t>
      </w:r>
      <w:r w:rsidRPr="00D60320">
        <w:t xml:space="preserve"> 50%. The auxiliary signal (</w:t>
      </w:r>
      <w:r w:rsidRPr="00D60320">
        <w:rPr>
          <w:i/>
        </w:rPr>
        <w:t>V</w:t>
      </w:r>
      <w:r w:rsidRPr="00D60320">
        <w:rPr>
          <w:i/>
          <w:vertAlign w:val="subscript"/>
        </w:rPr>
        <w:t>O</w:t>
      </w:r>
      <w:r w:rsidR="009E4919" w:rsidRPr="00D60320">
        <w:rPr>
          <w:i/>
          <w:vertAlign w:val="subscript"/>
        </w:rPr>
        <w:t>DC</w:t>
      </w:r>
      <w:r w:rsidRPr="00D60320">
        <w:t xml:space="preserve">), is the output signal of </w:t>
      </w:r>
      <w:r w:rsidR="00A35BC9" w:rsidRPr="00D60320">
        <w:t>Adaptive Neural Fuzzy Inference System (</w:t>
      </w:r>
      <w:r w:rsidR="009E4919" w:rsidRPr="00D60320">
        <w:t>ANFIS</w:t>
      </w:r>
      <w:r w:rsidR="00A35BC9" w:rsidRPr="00D60320">
        <w:t>)</w:t>
      </w:r>
      <w:r w:rsidRPr="00D60320">
        <w:t xml:space="preserve"> controller which is designed to damp out oscillations of the </w:t>
      </w:r>
      <w:r w:rsidRPr="00D60320">
        <w:rPr>
          <w:rFonts w:hint="eastAsia"/>
          <w:lang w:eastAsia="zh-TW"/>
        </w:rPr>
        <w:t xml:space="preserve">studied </w:t>
      </w:r>
      <w:r w:rsidRPr="00D60320">
        <w:t xml:space="preserve">system. </w:t>
      </w:r>
    </w:p>
    <w:p w:rsidR="00CB1866" w:rsidRPr="00D60320" w:rsidRDefault="00D7688B" w:rsidP="00CB1866">
      <w:pPr>
        <w:jc w:val="center"/>
      </w:pPr>
      <w:r w:rsidRPr="00D60320">
        <w:object w:dxaOrig="10169" w:dyaOrig="6666">
          <v:shape id="_x0000_i1037" type="#_x0000_t75" style="width:233.25pt;height:152.65pt" o:ole="">
            <v:imagedata r:id="rId39" o:title=""/>
          </v:shape>
          <o:OLEObject Type="Embed" ProgID="Visio.Drawing.11" ShapeID="_x0000_i1037" DrawAspect="Content" ObjectID="_1538222545" r:id="rId40"/>
        </w:object>
      </w:r>
    </w:p>
    <w:p w:rsidR="00CB1866" w:rsidRPr="00D60320" w:rsidRDefault="00064746" w:rsidP="00CB1866">
      <w:pPr>
        <w:jc w:val="center"/>
        <w:rPr>
          <w:i/>
          <w:sz w:val="16"/>
          <w:szCs w:val="16"/>
          <w:lang w:eastAsia="zh-TW"/>
        </w:rPr>
      </w:pPr>
      <w:r w:rsidRPr="00D60320">
        <w:rPr>
          <w:rFonts w:eastAsia="Calibri"/>
          <w:b/>
          <w:i/>
        </w:rPr>
        <w:t>Figure 6</w:t>
      </w:r>
      <w:r w:rsidRPr="00D60320">
        <w:rPr>
          <w:rFonts w:eastAsia="Calibri"/>
          <w:i/>
        </w:rPr>
        <w:t>.</w:t>
      </w:r>
      <w:r w:rsidR="00CB1866" w:rsidRPr="00D60320">
        <w:rPr>
          <w:rFonts w:eastAsia="Calibri"/>
          <w:bCs/>
          <w:i/>
          <w:sz w:val="18"/>
          <w:szCs w:val="20"/>
        </w:rPr>
        <w:t xml:space="preserve">Control </w:t>
      </w:r>
      <w:r w:rsidR="00CB1866" w:rsidRPr="00D60320">
        <w:rPr>
          <w:rFonts w:eastAsia="Calibri" w:hint="eastAsia"/>
          <w:bCs/>
          <w:i/>
          <w:sz w:val="18"/>
          <w:szCs w:val="20"/>
        </w:rPr>
        <w:t>block diagram</w:t>
      </w:r>
      <w:r w:rsidR="00CB1866" w:rsidRPr="00D60320">
        <w:rPr>
          <w:rFonts w:eastAsia="Calibri"/>
          <w:bCs/>
          <w:i/>
          <w:sz w:val="18"/>
          <w:szCs w:val="20"/>
        </w:rPr>
        <w:t xml:space="preserve"> of </w:t>
      </w:r>
      <w:r w:rsidR="00CB1866" w:rsidRPr="00D60320">
        <w:rPr>
          <w:rFonts w:eastAsia="Calibri" w:hint="eastAsia"/>
          <w:bCs/>
          <w:i/>
          <w:sz w:val="18"/>
          <w:szCs w:val="20"/>
        </w:rPr>
        <w:t xml:space="preserve">the proposed </w:t>
      </w:r>
      <w:r w:rsidR="00CB1866" w:rsidRPr="00D60320">
        <w:rPr>
          <w:rFonts w:eastAsia="Calibri"/>
          <w:bCs/>
          <w:i/>
          <w:sz w:val="18"/>
          <w:szCs w:val="20"/>
        </w:rPr>
        <w:t>SVeC</w:t>
      </w:r>
      <w:r w:rsidR="00CB1866" w:rsidRPr="00D60320">
        <w:rPr>
          <w:rFonts w:hint="eastAsia"/>
          <w:i/>
          <w:sz w:val="16"/>
          <w:szCs w:val="16"/>
          <w:lang w:eastAsia="zh-TW"/>
        </w:rPr>
        <w:t xml:space="preserve"> </w:t>
      </w:r>
    </w:p>
    <w:p w:rsidR="0064418E" w:rsidRPr="00D60320" w:rsidRDefault="00721CA9" w:rsidP="00CC5727">
      <w:pPr>
        <w:pStyle w:val="Heading1"/>
        <w:keepNext/>
        <w:widowControl/>
        <w:spacing w:before="240" w:after="120" w:line="276" w:lineRule="auto"/>
        <w:jc w:val="center"/>
        <w:rPr>
          <w:lang w:val="en-GB"/>
        </w:rPr>
      </w:pPr>
      <w:r>
        <w:rPr>
          <w:rFonts w:hint="eastAsia"/>
          <w:lang w:eastAsia="zh-TW"/>
        </w:rPr>
        <w:lastRenderedPageBreak/>
        <w:t xml:space="preserve">Design </w:t>
      </w:r>
      <w:r>
        <w:rPr>
          <w:lang w:eastAsia="zh-TW"/>
        </w:rPr>
        <w:t xml:space="preserve">Oscillation </w:t>
      </w:r>
      <w:r w:rsidR="00CB1866" w:rsidRPr="00D60320">
        <w:rPr>
          <w:rFonts w:hint="eastAsia"/>
          <w:lang w:eastAsia="zh-TW"/>
        </w:rPr>
        <w:t>Damping Controller</w:t>
      </w:r>
      <w:r w:rsidR="009E4919" w:rsidRPr="00D60320">
        <w:rPr>
          <w:lang w:eastAsia="zh-TW"/>
        </w:rPr>
        <w:t xml:space="preserve"> For</w:t>
      </w:r>
      <w:r w:rsidR="00CB1866" w:rsidRPr="00D60320">
        <w:rPr>
          <w:rFonts w:hint="eastAsia"/>
          <w:lang w:eastAsia="zh-TW"/>
        </w:rPr>
        <w:t xml:space="preserve"> SVeC </w:t>
      </w:r>
    </w:p>
    <w:p w:rsidR="00B60043" w:rsidRPr="00D60320" w:rsidRDefault="00084BDB" w:rsidP="00AE247E">
      <w:pPr>
        <w:spacing w:after="120" w:line="252" w:lineRule="auto"/>
        <w:ind w:firstLine="300"/>
        <w:rPr>
          <w:lang w:eastAsia="zh-TW"/>
        </w:rPr>
      </w:pPr>
      <w:bookmarkStart w:id="6" w:name="OLE_LINK43"/>
      <w:bookmarkStart w:id="7" w:name="OLE_LINK44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116205</wp:posOffset>
                </wp:positionV>
                <wp:extent cx="697865" cy="294640"/>
                <wp:effectExtent l="6985" t="11430" r="9525" b="825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72.8pt;margin-top:9.15pt;width:54.95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" strokecolor="black [3213]"/>
            </w:pict>
          </mc:Fallback>
        </mc:AlternateContent>
      </w:r>
      <w:r w:rsidR="00064746" w:rsidRPr="00D60320">
        <w:rPr>
          <w:lang w:eastAsia="zh-TW"/>
        </w:rPr>
        <w:t>For design the ODC controller by using</w:t>
      </w:r>
      <w:r w:rsidR="00AE247E" w:rsidRPr="00D60320">
        <w:rPr>
          <w:lang w:eastAsia="zh-TW"/>
        </w:rPr>
        <w:t xml:space="preserve"> ANFIS</w:t>
      </w:r>
      <w:r w:rsidR="00064746" w:rsidRPr="00D60320">
        <w:rPr>
          <w:lang w:eastAsia="zh-TW"/>
        </w:rPr>
        <w:t>, the</w:t>
      </w:r>
      <w:r w:rsidR="00AE247E" w:rsidRPr="00D60320">
        <w:rPr>
          <w:lang w:eastAsia="zh-TW"/>
        </w:rPr>
        <w:t xml:space="preserve"> rotor speed deviation of SG (</w:t>
      </w:r>
      <w:r w:rsidR="00AE247E" w:rsidRPr="00D60320">
        <w:rPr>
          <w:rStyle w:val="Emphasis"/>
          <w:i w:val="0"/>
          <w:lang w:eastAsia="zh-TW"/>
        </w:rPr>
        <w:sym w:font="Symbol" w:char="F044"/>
      </w:r>
      <w:r w:rsidR="00AE247E" w:rsidRPr="00D60320">
        <w:rPr>
          <w:rStyle w:val="Emphasis"/>
          <w:lang w:eastAsia="zh-TW"/>
        </w:rPr>
        <w:sym w:font="Symbol" w:char="F077"/>
      </w:r>
      <w:r w:rsidR="00AE247E" w:rsidRPr="00D60320">
        <w:rPr>
          <w:rStyle w:val="Emphasis"/>
          <w:vertAlign w:val="subscript"/>
          <w:lang w:eastAsia="zh-TW"/>
        </w:rPr>
        <w:t>r</w:t>
      </w:r>
      <w:r w:rsidR="00AE247E" w:rsidRPr="00D60320">
        <w:rPr>
          <w:rStyle w:val="Emphasis"/>
          <w:lang w:eastAsia="zh-TW"/>
        </w:rPr>
        <w:t>)</w:t>
      </w:r>
      <w:r w:rsidR="00AE247E" w:rsidRPr="00D60320">
        <w:rPr>
          <w:i/>
          <w:lang w:eastAsia="zh-TW"/>
        </w:rPr>
        <w:t xml:space="preserve"> </w:t>
      </w:r>
      <w:r w:rsidR="00AE247E" w:rsidRPr="00D60320">
        <w:rPr>
          <w:lang w:eastAsia="zh-TW"/>
        </w:rPr>
        <w:t>and the derivative of it</w:t>
      </w:r>
      <w:r w:rsidR="00AE247E" w:rsidRPr="00D60320">
        <w:rPr>
          <w:i/>
          <w:lang w:eastAsia="zh-TW"/>
        </w:rPr>
        <w:t xml:space="preserve"> </w:t>
      </w:r>
      <w:r w:rsidR="00AE247E" w:rsidRPr="00D60320">
        <w:rPr>
          <w:lang w:eastAsia="zh-TW"/>
        </w:rPr>
        <w:t>(</w:t>
      </w:r>
      <w:r w:rsidR="00AE247E" w:rsidRPr="00D60320">
        <w:rPr>
          <w:rStyle w:val="Emphasis"/>
          <w:i w:val="0"/>
          <w:lang w:eastAsia="zh-TW"/>
        </w:rPr>
        <w:sym w:font="Symbol" w:char="F044"/>
      </w:r>
      <w:r w:rsidR="00AE247E" w:rsidRPr="00D60320">
        <w:rPr>
          <w:rStyle w:val="Emphasis"/>
          <w:lang w:eastAsia="zh-TW"/>
        </w:rPr>
        <w:sym w:font="Symbol" w:char="F077"/>
      </w:r>
      <w:r w:rsidR="00AE247E" w:rsidRPr="00D60320">
        <w:rPr>
          <w:rStyle w:val="Emphasis"/>
          <w:vertAlign w:val="subscript"/>
          <w:lang w:eastAsia="zh-TW"/>
        </w:rPr>
        <w:t>r</w:t>
      </w:r>
      <w:r w:rsidR="00AE247E" w:rsidRPr="00D60320">
        <w:rPr>
          <w:rStyle w:val="Emphasis"/>
          <w:lang w:eastAsia="zh-TW"/>
        </w:rPr>
        <w:t>)</w:t>
      </w:r>
      <w:r w:rsidR="00AE247E" w:rsidRPr="00D60320">
        <w:rPr>
          <w:rStyle w:val="Emphasis"/>
          <w:vertAlign w:val="superscript"/>
          <w:lang w:eastAsia="zh-TW"/>
        </w:rPr>
        <w:t>/</w:t>
      </w:r>
      <w:r w:rsidR="00AE247E" w:rsidRPr="00D60320">
        <w:rPr>
          <w:i/>
          <w:lang w:eastAsia="zh-TW"/>
        </w:rPr>
        <w:t xml:space="preserve"> </w:t>
      </w:r>
      <w:r w:rsidR="00AE247E" w:rsidRPr="00D60320">
        <w:rPr>
          <w:lang w:eastAsia="zh-TW"/>
        </w:rPr>
        <w:t xml:space="preserve">are fed to the ANFIS to generate </w:t>
      </w:r>
      <w:r w:rsidR="00AE247E" w:rsidRPr="00D60320">
        <w:rPr>
          <w:i/>
          <w:lang w:eastAsia="zh-TW"/>
        </w:rPr>
        <w:t>V</w:t>
      </w:r>
      <w:r w:rsidR="00AE247E" w:rsidRPr="00D60320">
        <w:rPr>
          <w:i/>
          <w:vertAlign w:val="subscript"/>
          <w:lang w:eastAsia="zh-TW"/>
        </w:rPr>
        <w:t>ODC</w:t>
      </w:r>
      <w:r w:rsidR="00AE247E" w:rsidRPr="00D60320">
        <w:rPr>
          <w:lang w:eastAsia="zh-TW"/>
        </w:rPr>
        <w:t xml:space="preserve"> </w:t>
      </w:r>
      <w:r w:rsidR="00064746" w:rsidRPr="00D60320">
        <w:rPr>
          <w:lang w:eastAsia="zh-TW"/>
        </w:rPr>
        <w:t xml:space="preserve"> as shown </w:t>
      </w:r>
      <w:r w:rsidR="00AE247E" w:rsidRPr="00D60320">
        <w:rPr>
          <w:lang w:eastAsia="zh-TW"/>
        </w:rPr>
        <w:t xml:space="preserve">in </w:t>
      </w:r>
      <w:r w:rsidR="00064746" w:rsidRPr="00D60320">
        <w:rPr>
          <w:lang w:eastAsia="zh-TW"/>
        </w:rPr>
        <w:t>Figure</w:t>
      </w:r>
      <w:r w:rsidR="00AE247E" w:rsidRPr="00D60320">
        <w:rPr>
          <w:lang w:eastAsia="zh-TW"/>
        </w:rPr>
        <w:t xml:space="preserve"> 6 in order to control </w:t>
      </w:r>
      <w:r w:rsidR="00AE247E" w:rsidRPr="00D60320">
        <w:rPr>
          <w:i/>
          <w:lang w:eastAsia="zh-TW"/>
        </w:rPr>
        <w:t>X</w:t>
      </w:r>
      <w:r w:rsidR="00AE247E" w:rsidRPr="00D60320">
        <w:rPr>
          <w:i/>
          <w:vertAlign w:val="subscript"/>
          <w:lang w:eastAsia="zh-TW"/>
        </w:rPr>
        <w:t>SVeC</w:t>
      </w:r>
      <w:r w:rsidR="00AE247E" w:rsidRPr="00D60320">
        <w:rPr>
          <w:lang w:eastAsia="zh-TW"/>
        </w:rPr>
        <w:t xml:space="preserve">. </w:t>
      </w:r>
    </w:p>
    <w:p w:rsidR="00B60043" w:rsidRPr="00D60320" w:rsidRDefault="00AE247E" w:rsidP="00B60043">
      <w:pPr>
        <w:spacing w:after="120" w:line="252" w:lineRule="auto"/>
        <w:ind w:firstLine="300"/>
      </w:pPr>
      <w:r w:rsidRPr="00D60320">
        <w:t xml:space="preserve">The structure of ANFIS is the Sugeno-type as shown in </w:t>
      </w:r>
      <w:r w:rsidR="00064746" w:rsidRPr="00D60320">
        <w:t>Figure</w:t>
      </w:r>
      <w:r w:rsidRPr="00D60320">
        <w:t xml:space="preserve"> </w:t>
      </w:r>
      <w:r w:rsidR="00B60043" w:rsidRPr="00D60320">
        <w:t>7</w:t>
      </w:r>
      <w:r w:rsidRPr="00D60320">
        <w:t>. In which the structure rules are given as follows:</w:t>
      </w:r>
    </w:p>
    <w:p w:rsidR="00AE247E" w:rsidRPr="00D60320" w:rsidRDefault="00AE247E" w:rsidP="00064746">
      <w:pPr>
        <w:spacing w:after="120" w:line="252" w:lineRule="auto"/>
        <w:ind w:firstLine="0"/>
        <w:jc w:val="right"/>
      </w:pPr>
      <w:r w:rsidRPr="00D60320">
        <w:t>If (</w:t>
      </w:r>
      <w:r w:rsidRPr="00D60320">
        <w:rPr>
          <w:i/>
        </w:rPr>
        <w:t>x = A</w:t>
      </w:r>
      <w:r w:rsidRPr="00D60320">
        <w:rPr>
          <w:i/>
          <w:vertAlign w:val="subscript"/>
        </w:rPr>
        <w:t>i</w:t>
      </w:r>
      <w:r w:rsidRPr="00D60320">
        <w:t>) and (</w:t>
      </w:r>
      <w:r w:rsidR="00ED607E" w:rsidRPr="00D60320">
        <w:rPr>
          <w:i/>
        </w:rPr>
        <w:t>y</w:t>
      </w:r>
      <w:r w:rsidRPr="00D60320">
        <w:rPr>
          <w:i/>
        </w:rPr>
        <w:t xml:space="preserve"> = B</w:t>
      </w:r>
      <w:r w:rsidRPr="00D60320">
        <w:rPr>
          <w:i/>
          <w:vertAlign w:val="subscript"/>
        </w:rPr>
        <w:t>i</w:t>
      </w:r>
      <w:r w:rsidRPr="00D60320">
        <w:t>) then (</w:t>
      </w:r>
      <w:r w:rsidRPr="00D60320">
        <w:rPr>
          <w:i/>
        </w:rPr>
        <w:t>f</w:t>
      </w:r>
      <w:r w:rsidRPr="00D60320">
        <w:rPr>
          <w:i/>
          <w:vertAlign w:val="subscript"/>
        </w:rPr>
        <w:t>i</w:t>
      </w:r>
      <w:r w:rsidRPr="00D60320">
        <w:rPr>
          <w:i/>
        </w:rPr>
        <w:t xml:space="preserve"> = p</w:t>
      </w:r>
      <w:r w:rsidRPr="00D60320">
        <w:rPr>
          <w:i/>
          <w:vertAlign w:val="subscript"/>
        </w:rPr>
        <w:t>i</w:t>
      </w:r>
      <w:r w:rsidRPr="00D60320">
        <w:rPr>
          <w:i/>
        </w:rPr>
        <w:t>x+ q</w:t>
      </w:r>
      <w:r w:rsidRPr="00D60320">
        <w:rPr>
          <w:i/>
          <w:vertAlign w:val="subscript"/>
        </w:rPr>
        <w:t>i</w:t>
      </w:r>
      <w:r w:rsidR="00ED607E" w:rsidRPr="00D60320">
        <w:rPr>
          <w:i/>
        </w:rPr>
        <w:t>y</w:t>
      </w:r>
      <w:r w:rsidRPr="00D60320">
        <w:rPr>
          <w:i/>
        </w:rPr>
        <w:t xml:space="preserve"> + r</w:t>
      </w:r>
      <w:r w:rsidRPr="00D60320">
        <w:rPr>
          <w:i/>
          <w:vertAlign w:val="subscript"/>
        </w:rPr>
        <w:t>i</w:t>
      </w:r>
      <w:r w:rsidRPr="00D60320">
        <w:t>)</w:t>
      </w:r>
      <w:r w:rsidR="00B60043" w:rsidRPr="00D60320">
        <w:t xml:space="preserve">   </w:t>
      </w:r>
      <w:r w:rsidR="00064746" w:rsidRPr="00D60320">
        <w:t xml:space="preserve">      </w:t>
      </w:r>
      <w:r w:rsidR="00B60043" w:rsidRPr="00D60320">
        <w:t>(8)</w:t>
      </w:r>
    </w:p>
    <w:p w:rsidR="00AE247E" w:rsidRPr="00D60320" w:rsidRDefault="00AE247E" w:rsidP="00D60320">
      <w:pPr>
        <w:autoSpaceDE w:val="0"/>
        <w:autoSpaceDN w:val="0"/>
        <w:adjustRightInd w:val="0"/>
        <w:ind w:firstLine="0"/>
      </w:pPr>
      <w:r w:rsidRPr="00D60320">
        <w:t xml:space="preserve">where </w:t>
      </w:r>
      <w:r w:rsidRPr="00D60320">
        <w:rPr>
          <w:i/>
        </w:rPr>
        <w:t>x</w:t>
      </w:r>
      <w:r w:rsidRPr="00D60320">
        <w:t xml:space="preserve"> and </w:t>
      </w:r>
      <w:r w:rsidR="00ED607E" w:rsidRPr="00D60320">
        <w:rPr>
          <w:i/>
        </w:rPr>
        <w:t>y</w:t>
      </w:r>
      <w:r w:rsidRPr="00D60320">
        <w:t xml:space="preserve"> are the inputs, and </w:t>
      </w:r>
      <w:r w:rsidRPr="00D60320">
        <w:rPr>
          <w:i/>
        </w:rPr>
        <w:t>A</w:t>
      </w:r>
      <w:r w:rsidRPr="00D60320">
        <w:rPr>
          <w:i/>
          <w:vertAlign w:val="subscript"/>
        </w:rPr>
        <w:t>i</w:t>
      </w:r>
      <w:r w:rsidRPr="00D60320">
        <w:rPr>
          <w:i/>
        </w:rPr>
        <w:t>, B</w:t>
      </w:r>
      <w:r w:rsidRPr="00D60320">
        <w:rPr>
          <w:i/>
          <w:vertAlign w:val="subscript"/>
        </w:rPr>
        <w:t>i</w:t>
      </w:r>
      <w:r w:rsidRPr="00D60320">
        <w:t xml:space="preserve"> are the fuzzy sets, </w:t>
      </w:r>
      <w:r w:rsidRPr="00D60320">
        <w:rPr>
          <w:i/>
        </w:rPr>
        <w:t>f</w:t>
      </w:r>
      <w:r w:rsidRPr="00D60320">
        <w:rPr>
          <w:i/>
          <w:vertAlign w:val="subscript"/>
        </w:rPr>
        <w:t>i</w:t>
      </w:r>
      <w:r w:rsidRPr="00D60320">
        <w:rPr>
          <w:i/>
        </w:rPr>
        <w:t xml:space="preserve"> </w:t>
      </w:r>
      <w:r w:rsidRPr="00D60320">
        <w:t xml:space="preserve">are the outputs within the fuzzy region specified by the fuzzy rule, and </w:t>
      </w:r>
      <w:r w:rsidRPr="00D60320">
        <w:rPr>
          <w:i/>
        </w:rPr>
        <w:t>p</w:t>
      </w:r>
      <w:r w:rsidRPr="00D60320">
        <w:rPr>
          <w:i/>
          <w:vertAlign w:val="subscript"/>
        </w:rPr>
        <w:t>i</w:t>
      </w:r>
      <w:r w:rsidRPr="00D60320">
        <w:rPr>
          <w:i/>
        </w:rPr>
        <w:t>, q</w:t>
      </w:r>
      <w:r w:rsidRPr="00D60320">
        <w:rPr>
          <w:i/>
          <w:vertAlign w:val="subscript"/>
        </w:rPr>
        <w:t>i</w:t>
      </w:r>
      <w:r w:rsidRPr="00D60320">
        <w:t xml:space="preserve"> and </w:t>
      </w:r>
      <w:r w:rsidRPr="00D60320">
        <w:rPr>
          <w:i/>
        </w:rPr>
        <w:t>r</w:t>
      </w:r>
      <w:r w:rsidRPr="00D60320">
        <w:rPr>
          <w:i/>
          <w:vertAlign w:val="subscript"/>
        </w:rPr>
        <w:t>i</w:t>
      </w:r>
      <w:r w:rsidRPr="00D60320">
        <w:t xml:space="preserve"> are the designed parameters that are determined during the training process, and </w:t>
      </w:r>
      <w:r w:rsidRPr="00D60320">
        <w:rPr>
          <w:i/>
        </w:rPr>
        <w:t>i</w:t>
      </w:r>
      <w:r w:rsidRPr="00D60320">
        <w:t xml:space="preserve"> is number of membership functions of each input</w:t>
      </w:r>
      <w:r w:rsidR="00D60320" w:rsidRPr="00D60320">
        <w:t xml:space="preserve"> [12]</w:t>
      </w:r>
      <w:r w:rsidRPr="00D60320">
        <w:t xml:space="preserve">. </w:t>
      </w:r>
    </w:p>
    <w:p w:rsidR="0049368B" w:rsidRPr="00D60320" w:rsidRDefault="00AE247E" w:rsidP="00AE247E">
      <w:pPr>
        <w:autoSpaceDE w:val="0"/>
        <w:autoSpaceDN w:val="0"/>
        <w:adjustRightInd w:val="0"/>
        <w:ind w:firstLine="202"/>
        <w:rPr>
          <w:rFonts w:eastAsia="華康中楷體"/>
        </w:rPr>
      </w:pPr>
      <w:r w:rsidRPr="00D60320">
        <w:t xml:space="preserve">In this paper, </w:t>
      </w:r>
      <w:r w:rsidR="00A35BC9" w:rsidRPr="00D60320">
        <w:t>five</w:t>
      </w:r>
      <w:r w:rsidRPr="00D60320">
        <w:t xml:space="preserve"> linguistic variables for each input variable</w:t>
      </w:r>
      <w:r w:rsidRPr="00D60320">
        <w:rPr>
          <w:rFonts w:hint="eastAsia"/>
        </w:rPr>
        <w:t xml:space="preserve"> are used</w:t>
      </w:r>
      <w:r w:rsidRPr="00D60320">
        <w:t>. These are NB (Negative Big)</w:t>
      </w:r>
      <w:r w:rsidRPr="00D60320">
        <w:rPr>
          <w:rFonts w:hint="eastAsia"/>
        </w:rPr>
        <w:t xml:space="preserve">, </w:t>
      </w:r>
      <w:r w:rsidRPr="00D60320">
        <w:t>NS (Negative Small)</w:t>
      </w:r>
      <w:r w:rsidRPr="00D60320">
        <w:rPr>
          <w:rFonts w:hint="eastAsia"/>
        </w:rPr>
        <w:t xml:space="preserve">, </w:t>
      </w:r>
      <w:r w:rsidRPr="00D60320">
        <w:t>ZR (Zero)</w:t>
      </w:r>
      <w:r w:rsidRPr="00D60320">
        <w:rPr>
          <w:rFonts w:hint="eastAsia"/>
        </w:rPr>
        <w:t xml:space="preserve">, </w:t>
      </w:r>
      <w:r w:rsidRPr="00D60320">
        <w:t>PS (Positive Small)</w:t>
      </w:r>
      <w:r w:rsidRPr="00D60320">
        <w:rPr>
          <w:rFonts w:hint="eastAsia"/>
        </w:rPr>
        <w:t xml:space="preserve">, and </w:t>
      </w:r>
      <w:r w:rsidRPr="00D60320">
        <w:rPr>
          <w:rFonts w:eastAsia="華康中楷體"/>
        </w:rPr>
        <w:t>PB (Positive Big)</w:t>
      </w:r>
      <w:r w:rsidRPr="00D60320">
        <w:rPr>
          <w:rFonts w:eastAsia="華康中楷體" w:hint="eastAsia"/>
        </w:rPr>
        <w:t>. T</w:t>
      </w:r>
      <w:r w:rsidRPr="00D60320">
        <w:rPr>
          <w:rFonts w:eastAsia="華康中楷體"/>
        </w:rPr>
        <w:t xml:space="preserve">here are also </w:t>
      </w:r>
      <w:r w:rsidR="00A35BC9" w:rsidRPr="00D60320">
        <w:rPr>
          <w:rFonts w:eastAsia="華康中楷體"/>
        </w:rPr>
        <w:t>five</w:t>
      </w:r>
      <w:r w:rsidRPr="00D60320">
        <w:rPr>
          <w:rFonts w:eastAsia="華康中楷體"/>
        </w:rPr>
        <w:t xml:space="preserve"> linguistic variables for output variable, namely, IB (Increase Big)</w:t>
      </w:r>
      <w:r w:rsidRPr="00D60320">
        <w:rPr>
          <w:rFonts w:eastAsia="華康中楷體" w:hint="eastAsia"/>
        </w:rPr>
        <w:t xml:space="preserve">, </w:t>
      </w:r>
      <w:r w:rsidRPr="00D60320">
        <w:rPr>
          <w:rFonts w:eastAsia="華康中楷體"/>
        </w:rPr>
        <w:t>IS (Increase Small)</w:t>
      </w:r>
      <w:r w:rsidRPr="00D60320">
        <w:rPr>
          <w:rFonts w:eastAsia="華康中楷體" w:hint="eastAsia"/>
        </w:rPr>
        <w:t xml:space="preserve">, </w:t>
      </w:r>
      <w:r w:rsidRPr="00D60320">
        <w:rPr>
          <w:rFonts w:eastAsia="華康中楷體"/>
        </w:rPr>
        <w:t>KV (Keep Value)</w:t>
      </w:r>
      <w:r w:rsidRPr="00D60320">
        <w:rPr>
          <w:rFonts w:eastAsia="華康中楷體" w:hint="eastAsia"/>
        </w:rPr>
        <w:t xml:space="preserve">, </w:t>
      </w:r>
      <w:r w:rsidRPr="00D60320">
        <w:rPr>
          <w:rFonts w:eastAsia="華康中楷體"/>
        </w:rPr>
        <w:t>DS (Decrease Small)</w:t>
      </w:r>
      <w:r w:rsidRPr="00D60320">
        <w:rPr>
          <w:rFonts w:eastAsia="華康中楷體" w:hint="eastAsia"/>
        </w:rPr>
        <w:t xml:space="preserve">, and </w:t>
      </w:r>
      <w:r w:rsidRPr="00D60320">
        <w:rPr>
          <w:rFonts w:eastAsia="華康中楷體"/>
        </w:rPr>
        <w:t>DB (Decrease Big)</w:t>
      </w:r>
      <w:r w:rsidRPr="00D60320">
        <w:rPr>
          <w:rFonts w:eastAsia="華康中楷體" w:hint="eastAsia"/>
        </w:rPr>
        <w:t>.</w:t>
      </w:r>
      <w:r w:rsidRPr="00D60320">
        <w:rPr>
          <w:rFonts w:eastAsia="華康中楷體"/>
        </w:rPr>
        <w:t xml:space="preserve"> </w:t>
      </w:r>
    </w:p>
    <w:p w:rsidR="00AE247E" w:rsidRPr="00D60320" w:rsidRDefault="00AE247E" w:rsidP="00AE247E">
      <w:pPr>
        <w:autoSpaceDE w:val="0"/>
        <w:autoSpaceDN w:val="0"/>
        <w:adjustRightInd w:val="0"/>
        <w:ind w:firstLine="202"/>
      </w:pPr>
      <w:r w:rsidRPr="00D60320">
        <w:t>The control rules subject to the input signals and the out</w:t>
      </w:r>
      <w:r w:rsidR="0049368B" w:rsidRPr="00D60320">
        <w:t>put signal are listed in Table 1</w:t>
      </w:r>
      <w:r w:rsidRPr="00D60320">
        <w:t>.</w:t>
      </w:r>
    </w:p>
    <w:p w:rsidR="00064746" w:rsidRDefault="00064746" w:rsidP="00064746">
      <w:pPr>
        <w:jc w:val="center"/>
        <w:rPr>
          <w:rFonts w:eastAsia="Calibri"/>
          <w:i/>
        </w:rPr>
      </w:pPr>
      <w:r w:rsidRPr="00D60320">
        <w:object w:dxaOrig="8809" w:dyaOrig="4312">
          <v:shape id="_x0000_i1038" type="#_x0000_t75" style="width:230.65pt;height:113.65pt" o:ole="">
            <v:imagedata r:id="rId41" o:title=""/>
          </v:shape>
          <o:OLEObject Type="Embed" ProgID="Visio.Drawing.11" ShapeID="_x0000_i1038" DrawAspect="Content" ObjectID="_1538222546" r:id="rId42"/>
        </w:object>
      </w:r>
      <w:r w:rsidRPr="00D60320">
        <w:rPr>
          <w:rFonts w:eastAsia="Calibri"/>
          <w:b/>
          <w:i/>
        </w:rPr>
        <w:t xml:space="preserve">Figure 7. </w:t>
      </w:r>
      <w:r w:rsidRPr="00D60320">
        <w:rPr>
          <w:rFonts w:eastAsia="Calibri"/>
          <w:i/>
        </w:rPr>
        <w:t>Structure of an ANFIS model</w:t>
      </w:r>
    </w:p>
    <w:p w:rsidR="00064746" w:rsidRPr="00D60320" w:rsidRDefault="00064746" w:rsidP="00AE247E">
      <w:pPr>
        <w:autoSpaceDE w:val="0"/>
        <w:autoSpaceDN w:val="0"/>
        <w:adjustRightInd w:val="0"/>
        <w:ind w:firstLine="202"/>
      </w:pPr>
    </w:p>
    <w:p w:rsidR="0049368B" w:rsidRPr="00D60320" w:rsidRDefault="0049368B" w:rsidP="00AE247E">
      <w:pPr>
        <w:autoSpaceDE w:val="0"/>
        <w:autoSpaceDN w:val="0"/>
        <w:adjustRightInd w:val="0"/>
        <w:ind w:firstLine="202"/>
        <w:rPr>
          <w:rFonts w:eastAsia="Calibri"/>
          <w:b/>
          <w:i/>
        </w:rPr>
      </w:pPr>
      <w:r w:rsidRPr="00D60320">
        <w:rPr>
          <w:rFonts w:eastAsia="Calibri"/>
          <w:b/>
          <w:i/>
        </w:rPr>
        <w:t>Table 1: Control Rules Of The Studied ANFIS</w:t>
      </w:r>
    </w:p>
    <w:tbl>
      <w:tblPr>
        <w:tblStyle w:val="TableGrid"/>
        <w:tblW w:w="0" w:type="auto"/>
        <w:tblInd w:w="208" w:type="dxa"/>
        <w:tblLook w:val="04A0" w:firstRow="1" w:lastRow="0" w:firstColumn="1" w:lastColumn="0" w:noHBand="0" w:noVBand="1"/>
      </w:tblPr>
      <w:tblGrid>
        <w:gridCol w:w="1072"/>
        <w:gridCol w:w="638"/>
        <w:gridCol w:w="630"/>
        <w:gridCol w:w="630"/>
        <w:gridCol w:w="630"/>
        <w:gridCol w:w="630"/>
      </w:tblGrid>
      <w:tr w:rsidR="00D60320" w:rsidRPr="00D60320" w:rsidTr="0049368B">
        <w:tc>
          <w:tcPr>
            <w:tcW w:w="1072" w:type="dxa"/>
            <w:vAlign w:val="center"/>
          </w:tcPr>
          <w:p w:rsidR="0062770A" w:rsidRPr="0062770A" w:rsidRDefault="00084BDB" w:rsidP="0062770A">
            <w:pPr>
              <w:ind w:firstLine="0"/>
              <w:rPr>
                <w:i/>
                <w:szCs w:val="20"/>
              </w:rPr>
            </w:pPr>
            <w:r>
              <w:rPr>
                <w:b/>
                <w:i/>
                <w:i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12700</wp:posOffset>
                      </wp:positionV>
                      <wp:extent cx="681355" cy="421005"/>
                      <wp:effectExtent l="9525" t="12700" r="13970" b="13970"/>
                      <wp:wrapNone/>
                      <wp:docPr id="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355" cy="421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-1pt;margin-top:1pt;width:53.65pt;height:3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" strokecolor="black [3213]"/>
                  </w:pict>
                </mc:Fallback>
              </mc:AlternateContent>
            </w:r>
            <w:r w:rsidR="0062770A">
              <w:rPr>
                <w:rStyle w:val="Emphasis"/>
                <w:b/>
                <w:szCs w:val="20"/>
                <w:lang w:eastAsia="zh-TW"/>
              </w:rPr>
              <w:t xml:space="preserve">            </w:t>
            </w:r>
            <w:r w:rsidR="0049368B" w:rsidRPr="00721CA9">
              <w:rPr>
                <w:rStyle w:val="Emphasis"/>
                <w:b/>
                <w:szCs w:val="20"/>
                <w:lang w:eastAsia="zh-TW"/>
              </w:rPr>
              <w:sym w:font="Symbol" w:char="F044"/>
            </w:r>
            <m:oMath>
              <m:r>
                <w:rPr>
                  <w:rFonts w:ascii="Cambria Math" w:eastAsia="Times-Roman" w:hAnsi="Cambria Math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Cs w:val="20"/>
                </w:rPr>
                <m:t>ω</m:t>
              </m:r>
            </m:oMath>
          </w:p>
          <w:p w:rsidR="0049368B" w:rsidRPr="0062770A" w:rsidRDefault="0062770A" w:rsidP="0062770A">
            <w:pPr>
              <w:ind w:firstLine="0"/>
              <w:rPr>
                <w:i/>
                <w:szCs w:val="20"/>
              </w:rPr>
            </w:pPr>
            <w:r>
              <w:rPr>
                <w:rStyle w:val="Emphasis"/>
                <w:b/>
                <w:szCs w:val="20"/>
                <w:lang w:eastAsia="zh-TW"/>
              </w:rPr>
              <w:t xml:space="preserve"> </w:t>
            </w:r>
            <w:r w:rsidR="0049368B" w:rsidRPr="00721CA9">
              <w:rPr>
                <w:rStyle w:val="Emphasis"/>
                <w:b/>
                <w:szCs w:val="20"/>
                <w:lang w:eastAsia="zh-TW"/>
              </w:rPr>
              <w:t>(</w:t>
            </w:r>
            <w:r w:rsidR="0049368B" w:rsidRPr="00721CA9">
              <w:rPr>
                <w:rStyle w:val="Emphasis"/>
                <w:b/>
                <w:szCs w:val="20"/>
                <w:lang w:eastAsia="zh-TW"/>
              </w:rPr>
              <w:sym w:font="Symbol" w:char="F044"/>
            </w:r>
            <m:oMath>
              <m:r>
                <w:rPr>
                  <w:rFonts w:ascii="Cambria Math" w:eastAsia="Times-Roman" w:hAnsi="Cambria Math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Cs w:val="20"/>
                </w:rPr>
                <m:t>ω</m:t>
              </m:r>
            </m:oMath>
            <w:r w:rsidR="0049368B" w:rsidRPr="00721CA9">
              <w:rPr>
                <w:i/>
                <w:szCs w:val="20"/>
              </w:rPr>
              <w:t>)’</w:t>
            </w:r>
          </w:p>
        </w:tc>
        <w:tc>
          <w:tcPr>
            <w:tcW w:w="638" w:type="dxa"/>
            <w:vAlign w:val="center"/>
          </w:tcPr>
          <w:p w:rsidR="0049368B" w:rsidRPr="00721CA9" w:rsidRDefault="0049368B" w:rsidP="00721CA9">
            <w:pPr>
              <w:pStyle w:val="ListParagraph"/>
              <w:adjustRightInd w:val="0"/>
              <w:snapToGrid w:val="0"/>
              <w:spacing w:before="0" w:after="0"/>
              <w:ind w:left="0" w:firstLine="160"/>
              <w:rPr>
                <w:b/>
                <w:i/>
                <w:szCs w:val="20"/>
              </w:rPr>
            </w:pPr>
            <w:r w:rsidRPr="00721CA9">
              <w:rPr>
                <w:b/>
                <w:szCs w:val="20"/>
              </w:rPr>
              <w:t>NB</w:t>
            </w:r>
          </w:p>
        </w:tc>
        <w:tc>
          <w:tcPr>
            <w:tcW w:w="630" w:type="dxa"/>
            <w:vAlign w:val="center"/>
          </w:tcPr>
          <w:p w:rsidR="0049368B" w:rsidRPr="00721CA9" w:rsidRDefault="0049368B" w:rsidP="00721CA9">
            <w:pPr>
              <w:pStyle w:val="ListParagraph"/>
              <w:adjustRightInd w:val="0"/>
              <w:snapToGrid w:val="0"/>
              <w:spacing w:before="0" w:after="0"/>
              <w:ind w:left="0" w:firstLine="152"/>
              <w:rPr>
                <w:b/>
                <w:i/>
                <w:szCs w:val="20"/>
              </w:rPr>
            </w:pPr>
            <w:r w:rsidRPr="00721CA9">
              <w:rPr>
                <w:b/>
                <w:szCs w:val="20"/>
              </w:rPr>
              <w:t>NS</w:t>
            </w:r>
          </w:p>
        </w:tc>
        <w:tc>
          <w:tcPr>
            <w:tcW w:w="630" w:type="dxa"/>
            <w:vAlign w:val="center"/>
          </w:tcPr>
          <w:p w:rsidR="0049368B" w:rsidRPr="00721CA9" w:rsidRDefault="0049368B" w:rsidP="00721CA9">
            <w:pPr>
              <w:pStyle w:val="ListParagraph"/>
              <w:adjustRightInd w:val="0"/>
              <w:snapToGrid w:val="0"/>
              <w:spacing w:before="0" w:after="0"/>
              <w:ind w:left="0" w:firstLine="152"/>
              <w:rPr>
                <w:b/>
                <w:i/>
                <w:szCs w:val="20"/>
              </w:rPr>
            </w:pPr>
            <w:r w:rsidRPr="00721CA9">
              <w:rPr>
                <w:b/>
                <w:szCs w:val="20"/>
              </w:rPr>
              <w:t>ZR</w:t>
            </w:r>
          </w:p>
        </w:tc>
        <w:tc>
          <w:tcPr>
            <w:tcW w:w="630" w:type="dxa"/>
            <w:vAlign w:val="center"/>
          </w:tcPr>
          <w:p w:rsidR="0049368B" w:rsidRPr="00721CA9" w:rsidRDefault="0049368B" w:rsidP="00721CA9">
            <w:pPr>
              <w:pStyle w:val="ListParagraph"/>
              <w:adjustRightInd w:val="0"/>
              <w:snapToGrid w:val="0"/>
              <w:spacing w:before="0" w:after="0"/>
              <w:ind w:left="0" w:firstLine="152"/>
              <w:rPr>
                <w:b/>
                <w:i/>
                <w:szCs w:val="20"/>
              </w:rPr>
            </w:pPr>
            <w:r w:rsidRPr="00721CA9">
              <w:rPr>
                <w:b/>
                <w:szCs w:val="20"/>
              </w:rPr>
              <w:t>PS</w:t>
            </w:r>
          </w:p>
        </w:tc>
        <w:tc>
          <w:tcPr>
            <w:tcW w:w="630" w:type="dxa"/>
            <w:vAlign w:val="center"/>
          </w:tcPr>
          <w:p w:rsidR="0049368B" w:rsidRPr="00721CA9" w:rsidRDefault="0049368B" w:rsidP="00721CA9">
            <w:pPr>
              <w:pStyle w:val="ListParagraph"/>
              <w:adjustRightInd w:val="0"/>
              <w:snapToGrid w:val="0"/>
              <w:spacing w:before="0" w:after="0"/>
              <w:ind w:left="0" w:firstLine="152"/>
              <w:rPr>
                <w:b/>
                <w:i/>
                <w:szCs w:val="20"/>
              </w:rPr>
            </w:pPr>
            <w:r w:rsidRPr="00721CA9">
              <w:rPr>
                <w:b/>
                <w:szCs w:val="20"/>
              </w:rPr>
              <w:t>PB</w:t>
            </w:r>
          </w:p>
        </w:tc>
      </w:tr>
      <w:tr w:rsidR="00D60320" w:rsidRPr="00D60320" w:rsidTr="0049368B">
        <w:tc>
          <w:tcPr>
            <w:tcW w:w="1072" w:type="dxa"/>
          </w:tcPr>
          <w:p w:rsidR="0049368B" w:rsidRPr="00721CA9" w:rsidRDefault="0049368B" w:rsidP="00945F5D">
            <w:pPr>
              <w:pStyle w:val="ListParagraph"/>
              <w:adjustRightInd w:val="0"/>
              <w:snapToGrid w:val="0"/>
              <w:spacing w:before="0" w:after="0"/>
              <w:ind w:left="0"/>
              <w:rPr>
                <w:b/>
                <w:i/>
                <w:szCs w:val="20"/>
              </w:rPr>
            </w:pPr>
            <w:r w:rsidRPr="00721CA9">
              <w:rPr>
                <w:b/>
                <w:szCs w:val="20"/>
              </w:rPr>
              <w:t>PB</w:t>
            </w:r>
          </w:p>
        </w:tc>
        <w:tc>
          <w:tcPr>
            <w:tcW w:w="638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szCs w:val="20"/>
              </w:rPr>
            </w:pPr>
            <w:r w:rsidRPr="00721CA9">
              <w:rPr>
                <w:szCs w:val="20"/>
              </w:rPr>
              <w:t>IB</w:t>
            </w:r>
          </w:p>
        </w:tc>
        <w:tc>
          <w:tcPr>
            <w:tcW w:w="630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szCs w:val="20"/>
              </w:rPr>
            </w:pPr>
            <w:r w:rsidRPr="00721CA9">
              <w:rPr>
                <w:szCs w:val="20"/>
              </w:rPr>
              <w:t>IB</w:t>
            </w:r>
          </w:p>
        </w:tc>
        <w:tc>
          <w:tcPr>
            <w:tcW w:w="630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i/>
                <w:szCs w:val="20"/>
              </w:rPr>
            </w:pPr>
            <w:r w:rsidRPr="00721CA9">
              <w:rPr>
                <w:szCs w:val="20"/>
              </w:rPr>
              <w:t>KV</w:t>
            </w:r>
          </w:p>
        </w:tc>
        <w:tc>
          <w:tcPr>
            <w:tcW w:w="630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szCs w:val="20"/>
              </w:rPr>
            </w:pPr>
            <w:r w:rsidRPr="00721CA9">
              <w:rPr>
                <w:szCs w:val="20"/>
              </w:rPr>
              <w:t>DB</w:t>
            </w:r>
          </w:p>
        </w:tc>
        <w:tc>
          <w:tcPr>
            <w:tcW w:w="630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i/>
                <w:szCs w:val="20"/>
              </w:rPr>
            </w:pPr>
            <w:r w:rsidRPr="00721CA9">
              <w:rPr>
                <w:szCs w:val="20"/>
              </w:rPr>
              <w:t>DB</w:t>
            </w:r>
          </w:p>
        </w:tc>
      </w:tr>
      <w:tr w:rsidR="00D60320" w:rsidRPr="00D60320" w:rsidTr="0049368B">
        <w:tc>
          <w:tcPr>
            <w:tcW w:w="1072" w:type="dxa"/>
          </w:tcPr>
          <w:p w:rsidR="0049368B" w:rsidRPr="00721CA9" w:rsidRDefault="0049368B" w:rsidP="00945F5D">
            <w:pPr>
              <w:pStyle w:val="ListParagraph"/>
              <w:adjustRightInd w:val="0"/>
              <w:snapToGrid w:val="0"/>
              <w:spacing w:before="0" w:after="0"/>
              <w:ind w:left="0"/>
              <w:rPr>
                <w:b/>
                <w:i/>
                <w:szCs w:val="20"/>
              </w:rPr>
            </w:pPr>
            <w:r w:rsidRPr="00721CA9">
              <w:rPr>
                <w:b/>
                <w:szCs w:val="20"/>
              </w:rPr>
              <w:t>PS</w:t>
            </w:r>
          </w:p>
        </w:tc>
        <w:tc>
          <w:tcPr>
            <w:tcW w:w="638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i/>
                <w:szCs w:val="20"/>
              </w:rPr>
            </w:pPr>
            <w:r w:rsidRPr="00721CA9">
              <w:rPr>
                <w:szCs w:val="20"/>
              </w:rPr>
              <w:t>IB</w:t>
            </w:r>
          </w:p>
        </w:tc>
        <w:tc>
          <w:tcPr>
            <w:tcW w:w="630" w:type="dxa"/>
          </w:tcPr>
          <w:p w:rsidR="0049368B" w:rsidRPr="00721CA9" w:rsidRDefault="0049368B" w:rsidP="00945F5D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i/>
                <w:szCs w:val="20"/>
              </w:rPr>
            </w:pPr>
            <w:r w:rsidRPr="00721CA9">
              <w:rPr>
                <w:szCs w:val="20"/>
              </w:rPr>
              <w:t>IS</w:t>
            </w:r>
          </w:p>
        </w:tc>
        <w:tc>
          <w:tcPr>
            <w:tcW w:w="630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i/>
                <w:szCs w:val="20"/>
              </w:rPr>
            </w:pPr>
            <w:r w:rsidRPr="00721CA9">
              <w:rPr>
                <w:szCs w:val="20"/>
              </w:rPr>
              <w:t>KV</w:t>
            </w:r>
          </w:p>
        </w:tc>
        <w:tc>
          <w:tcPr>
            <w:tcW w:w="630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szCs w:val="20"/>
              </w:rPr>
            </w:pPr>
            <w:r w:rsidRPr="00721CA9">
              <w:rPr>
                <w:szCs w:val="20"/>
              </w:rPr>
              <w:t>DS</w:t>
            </w:r>
          </w:p>
        </w:tc>
        <w:tc>
          <w:tcPr>
            <w:tcW w:w="630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i/>
                <w:szCs w:val="20"/>
              </w:rPr>
            </w:pPr>
            <w:r w:rsidRPr="00721CA9">
              <w:rPr>
                <w:szCs w:val="20"/>
              </w:rPr>
              <w:t>DB</w:t>
            </w:r>
          </w:p>
        </w:tc>
      </w:tr>
      <w:tr w:rsidR="00D60320" w:rsidRPr="00D60320" w:rsidTr="0049368B">
        <w:tc>
          <w:tcPr>
            <w:tcW w:w="1072" w:type="dxa"/>
          </w:tcPr>
          <w:p w:rsidR="0049368B" w:rsidRPr="00721CA9" w:rsidRDefault="0049368B" w:rsidP="00945F5D">
            <w:pPr>
              <w:pStyle w:val="ListParagraph"/>
              <w:adjustRightInd w:val="0"/>
              <w:snapToGrid w:val="0"/>
              <w:spacing w:before="0" w:after="0"/>
              <w:ind w:left="0"/>
              <w:rPr>
                <w:b/>
                <w:i/>
                <w:szCs w:val="20"/>
              </w:rPr>
            </w:pPr>
            <w:r w:rsidRPr="00721CA9">
              <w:rPr>
                <w:b/>
                <w:szCs w:val="20"/>
              </w:rPr>
              <w:t>ZR</w:t>
            </w:r>
          </w:p>
        </w:tc>
        <w:tc>
          <w:tcPr>
            <w:tcW w:w="638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i/>
                <w:szCs w:val="20"/>
              </w:rPr>
            </w:pPr>
            <w:r w:rsidRPr="00721CA9">
              <w:rPr>
                <w:szCs w:val="20"/>
              </w:rPr>
              <w:t>IB</w:t>
            </w:r>
          </w:p>
        </w:tc>
        <w:tc>
          <w:tcPr>
            <w:tcW w:w="630" w:type="dxa"/>
          </w:tcPr>
          <w:p w:rsidR="0049368B" w:rsidRPr="00721CA9" w:rsidRDefault="0049368B" w:rsidP="00945F5D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i/>
                <w:szCs w:val="20"/>
              </w:rPr>
            </w:pPr>
            <w:r w:rsidRPr="00721CA9">
              <w:rPr>
                <w:szCs w:val="20"/>
              </w:rPr>
              <w:t>IS</w:t>
            </w:r>
          </w:p>
        </w:tc>
        <w:tc>
          <w:tcPr>
            <w:tcW w:w="630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i/>
                <w:szCs w:val="20"/>
              </w:rPr>
            </w:pPr>
            <w:r w:rsidRPr="00721CA9">
              <w:rPr>
                <w:szCs w:val="20"/>
              </w:rPr>
              <w:t>KV</w:t>
            </w:r>
          </w:p>
        </w:tc>
        <w:tc>
          <w:tcPr>
            <w:tcW w:w="630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szCs w:val="20"/>
              </w:rPr>
            </w:pPr>
            <w:r w:rsidRPr="00721CA9">
              <w:rPr>
                <w:szCs w:val="20"/>
              </w:rPr>
              <w:t>DS</w:t>
            </w:r>
          </w:p>
        </w:tc>
        <w:tc>
          <w:tcPr>
            <w:tcW w:w="630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i/>
                <w:szCs w:val="20"/>
              </w:rPr>
            </w:pPr>
            <w:r w:rsidRPr="00721CA9">
              <w:rPr>
                <w:szCs w:val="20"/>
              </w:rPr>
              <w:t>DB</w:t>
            </w:r>
          </w:p>
        </w:tc>
      </w:tr>
      <w:tr w:rsidR="00D60320" w:rsidRPr="00D60320" w:rsidTr="0049368B">
        <w:tc>
          <w:tcPr>
            <w:tcW w:w="1072" w:type="dxa"/>
          </w:tcPr>
          <w:p w:rsidR="0049368B" w:rsidRPr="00721CA9" w:rsidRDefault="0049368B" w:rsidP="00945F5D">
            <w:pPr>
              <w:pStyle w:val="ListParagraph"/>
              <w:adjustRightInd w:val="0"/>
              <w:snapToGrid w:val="0"/>
              <w:spacing w:before="0" w:after="0"/>
              <w:ind w:left="0"/>
              <w:rPr>
                <w:b/>
                <w:i/>
                <w:szCs w:val="20"/>
              </w:rPr>
            </w:pPr>
            <w:r w:rsidRPr="00721CA9">
              <w:rPr>
                <w:b/>
                <w:szCs w:val="20"/>
              </w:rPr>
              <w:t>NS</w:t>
            </w:r>
          </w:p>
        </w:tc>
        <w:tc>
          <w:tcPr>
            <w:tcW w:w="638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i/>
                <w:szCs w:val="20"/>
              </w:rPr>
            </w:pPr>
            <w:r w:rsidRPr="00721CA9">
              <w:rPr>
                <w:szCs w:val="20"/>
              </w:rPr>
              <w:t>DS</w:t>
            </w:r>
          </w:p>
        </w:tc>
        <w:tc>
          <w:tcPr>
            <w:tcW w:w="630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i/>
                <w:szCs w:val="20"/>
              </w:rPr>
            </w:pPr>
            <w:r w:rsidRPr="00721CA9">
              <w:rPr>
                <w:szCs w:val="20"/>
              </w:rPr>
              <w:t>DS</w:t>
            </w:r>
          </w:p>
        </w:tc>
        <w:tc>
          <w:tcPr>
            <w:tcW w:w="630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i/>
                <w:szCs w:val="20"/>
              </w:rPr>
            </w:pPr>
            <w:r w:rsidRPr="00721CA9">
              <w:rPr>
                <w:szCs w:val="20"/>
              </w:rPr>
              <w:t>KV</w:t>
            </w:r>
          </w:p>
        </w:tc>
        <w:tc>
          <w:tcPr>
            <w:tcW w:w="630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szCs w:val="20"/>
              </w:rPr>
            </w:pPr>
            <w:r w:rsidRPr="00721CA9">
              <w:rPr>
                <w:szCs w:val="20"/>
              </w:rPr>
              <w:t>IS</w:t>
            </w:r>
          </w:p>
        </w:tc>
        <w:tc>
          <w:tcPr>
            <w:tcW w:w="630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szCs w:val="20"/>
              </w:rPr>
            </w:pPr>
            <w:r w:rsidRPr="00721CA9">
              <w:rPr>
                <w:szCs w:val="20"/>
              </w:rPr>
              <w:t>IS</w:t>
            </w:r>
          </w:p>
        </w:tc>
      </w:tr>
      <w:tr w:rsidR="00D60320" w:rsidRPr="00D60320" w:rsidTr="0049368B">
        <w:tc>
          <w:tcPr>
            <w:tcW w:w="1072" w:type="dxa"/>
          </w:tcPr>
          <w:p w:rsidR="0049368B" w:rsidRPr="00721CA9" w:rsidRDefault="0049368B" w:rsidP="00945F5D">
            <w:pPr>
              <w:pStyle w:val="ListParagraph"/>
              <w:adjustRightInd w:val="0"/>
              <w:snapToGrid w:val="0"/>
              <w:spacing w:before="0" w:after="0"/>
              <w:ind w:left="0"/>
              <w:rPr>
                <w:b/>
                <w:i/>
                <w:szCs w:val="20"/>
              </w:rPr>
            </w:pPr>
            <w:r w:rsidRPr="00721CA9">
              <w:rPr>
                <w:b/>
                <w:szCs w:val="20"/>
              </w:rPr>
              <w:t>NB</w:t>
            </w:r>
          </w:p>
        </w:tc>
        <w:tc>
          <w:tcPr>
            <w:tcW w:w="638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i/>
                <w:szCs w:val="20"/>
              </w:rPr>
            </w:pPr>
            <w:r w:rsidRPr="00721CA9">
              <w:rPr>
                <w:szCs w:val="20"/>
              </w:rPr>
              <w:t>DS</w:t>
            </w:r>
          </w:p>
        </w:tc>
        <w:tc>
          <w:tcPr>
            <w:tcW w:w="630" w:type="dxa"/>
          </w:tcPr>
          <w:p w:rsidR="0049368B" w:rsidRPr="00721CA9" w:rsidRDefault="0049368B" w:rsidP="00945F5D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i/>
                <w:szCs w:val="20"/>
              </w:rPr>
            </w:pPr>
            <w:r w:rsidRPr="00721CA9">
              <w:rPr>
                <w:szCs w:val="20"/>
              </w:rPr>
              <w:t>DS</w:t>
            </w:r>
          </w:p>
        </w:tc>
        <w:tc>
          <w:tcPr>
            <w:tcW w:w="630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i/>
                <w:szCs w:val="20"/>
              </w:rPr>
            </w:pPr>
            <w:r w:rsidRPr="00721CA9">
              <w:rPr>
                <w:szCs w:val="20"/>
              </w:rPr>
              <w:t>KV</w:t>
            </w:r>
          </w:p>
        </w:tc>
        <w:tc>
          <w:tcPr>
            <w:tcW w:w="630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szCs w:val="20"/>
              </w:rPr>
            </w:pPr>
            <w:r w:rsidRPr="00721CA9">
              <w:rPr>
                <w:szCs w:val="20"/>
              </w:rPr>
              <w:t>IS</w:t>
            </w:r>
          </w:p>
        </w:tc>
        <w:tc>
          <w:tcPr>
            <w:tcW w:w="630" w:type="dxa"/>
          </w:tcPr>
          <w:p w:rsidR="0049368B" w:rsidRPr="00721CA9" w:rsidRDefault="0049368B" w:rsidP="0049368B">
            <w:pPr>
              <w:pStyle w:val="ListParagraph"/>
              <w:adjustRightInd w:val="0"/>
              <w:snapToGrid w:val="0"/>
              <w:spacing w:before="0" w:after="0"/>
              <w:ind w:left="0" w:firstLine="0"/>
              <w:jc w:val="center"/>
              <w:rPr>
                <w:szCs w:val="20"/>
              </w:rPr>
            </w:pPr>
            <w:r w:rsidRPr="00721CA9">
              <w:rPr>
                <w:szCs w:val="20"/>
              </w:rPr>
              <w:t>IS</w:t>
            </w:r>
          </w:p>
        </w:tc>
      </w:tr>
    </w:tbl>
    <w:p w:rsidR="0049368B" w:rsidRPr="00D60320" w:rsidRDefault="0049368B" w:rsidP="00AE247E">
      <w:pPr>
        <w:autoSpaceDE w:val="0"/>
        <w:autoSpaceDN w:val="0"/>
        <w:adjustRightInd w:val="0"/>
        <w:ind w:firstLine="202"/>
      </w:pPr>
    </w:p>
    <w:p w:rsidR="00AE247E" w:rsidRPr="00D60320" w:rsidRDefault="00AE247E" w:rsidP="00AE247E">
      <w:pPr>
        <w:autoSpaceDE w:val="0"/>
        <w:autoSpaceDN w:val="0"/>
        <w:adjustRightInd w:val="0"/>
        <w:ind w:firstLine="202"/>
      </w:pPr>
      <w:r w:rsidRPr="00D60320">
        <w:tab/>
      </w:r>
      <w:r w:rsidR="00064746" w:rsidRPr="00D60320">
        <w:t>By</w:t>
      </w:r>
      <w:r w:rsidRPr="00D60320">
        <w:t xml:space="preserve"> using the ANFIS toolbox in MATLAB with the type of membership function, the number of epochs, and the learning algorithm are chosen as Gauss, 30, and Hybrid, respectively. </w:t>
      </w:r>
    </w:p>
    <w:p w:rsidR="00AE247E" w:rsidRDefault="00084BDB" w:rsidP="00AE247E">
      <w:pPr>
        <w:autoSpaceDE w:val="0"/>
        <w:autoSpaceDN w:val="0"/>
        <w:adjustRightInd w:val="0"/>
        <w:spacing w:before="120" w:after="120"/>
        <w:ind w:firstLine="202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47015" cy="351790"/>
                <wp:effectExtent l="0" t="0" r="635" b="63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015" cy="35179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0;margin-top:0;width:19.45pt;height:27.7pt;flip:x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" o:allowoverlap="f" stroked="f">
                <w10:wrap anchorx="margin" anchory="margin"/>
              </v:shape>
            </w:pict>
          </mc:Fallback>
        </mc:AlternateContent>
      </w:r>
      <w:r w:rsidR="00AE247E" w:rsidRPr="00D60320">
        <w:rPr>
          <w:lang w:eastAsia="zh-TW"/>
        </w:rPr>
        <w:t>The comparative transient</w:t>
      </w:r>
      <w:r w:rsidR="00AE247E" w:rsidRPr="00D60320">
        <w:t xml:space="preserve"> responses </w:t>
      </w:r>
      <w:r w:rsidR="00AE247E" w:rsidRPr="00D60320">
        <w:rPr>
          <w:lang w:eastAsia="zh-TW"/>
        </w:rPr>
        <w:t>of the studied system</w:t>
      </w:r>
      <w:r w:rsidR="00AE247E" w:rsidRPr="00D60320">
        <w:t xml:space="preserve"> </w:t>
      </w:r>
      <w:r w:rsidR="00AE247E" w:rsidRPr="00D60320">
        <w:rPr>
          <w:lang w:eastAsia="zh-TW"/>
        </w:rPr>
        <w:t xml:space="preserve">in time-domain simulation subject to disturbance conditions will be performed in the next section. </w:t>
      </w:r>
    </w:p>
    <w:p w:rsidR="00721CA9" w:rsidRPr="00D60320" w:rsidRDefault="00721CA9" w:rsidP="00AE247E">
      <w:pPr>
        <w:autoSpaceDE w:val="0"/>
        <w:autoSpaceDN w:val="0"/>
        <w:adjustRightInd w:val="0"/>
        <w:spacing w:before="120" w:after="120"/>
        <w:ind w:firstLine="202"/>
        <w:rPr>
          <w:lang w:eastAsia="zh-TW"/>
        </w:rPr>
      </w:pPr>
    </w:p>
    <w:p w:rsidR="001F0FDA" w:rsidRPr="00D60320" w:rsidRDefault="001F0FDA" w:rsidP="001F0FDA">
      <w:pPr>
        <w:pStyle w:val="Heading1"/>
        <w:rPr>
          <w:lang w:val="en-GB"/>
        </w:rPr>
      </w:pPr>
      <w:r w:rsidRPr="00D60320">
        <w:rPr>
          <w:lang w:val="en-GB"/>
        </w:rPr>
        <w:lastRenderedPageBreak/>
        <w:t>Time Domain Simulation</w:t>
      </w:r>
    </w:p>
    <w:p w:rsidR="00721CA9" w:rsidRDefault="00D7688B" w:rsidP="00D7688B">
      <w:pPr>
        <w:spacing w:line="252" w:lineRule="auto"/>
        <w:ind w:firstLine="200"/>
        <w:rPr>
          <w:rFonts w:eastAsia="儷宋 Pro"/>
          <w:lang w:eastAsia="zh-TW"/>
        </w:rPr>
      </w:pPr>
      <w:r w:rsidRPr="00D60320">
        <w:rPr>
          <w:lang w:eastAsia="zh-TW"/>
        </w:rPr>
        <w:tab/>
        <w:t xml:space="preserve">This section uses the nonlinear system model to compare the damping characteristics contributed by the proposed SVeC joined with the designed ODC on stability improvement of the studied system under a severe fault. It is assumed that </w:t>
      </w:r>
      <w:r w:rsidRPr="00D60320">
        <w:rPr>
          <w:rFonts w:eastAsia="儷宋 Pro"/>
          <w:lang w:eastAsia="zh-TW"/>
        </w:rPr>
        <w:t xml:space="preserve">the WF operates under a base wind speed of 12 m/s. </w:t>
      </w:r>
    </w:p>
    <w:p w:rsidR="00F76B96" w:rsidRPr="00D60320" w:rsidRDefault="00AA50DC" w:rsidP="00721CA9">
      <w:pPr>
        <w:ind w:firstLine="0"/>
        <w:rPr>
          <w:rFonts w:eastAsia="儷宋 Pro"/>
          <w:lang w:eastAsia="zh-TW"/>
        </w:rPr>
      </w:pPr>
      <w:r w:rsidRPr="00D60320">
        <w:rPr>
          <w:noProof/>
        </w:rPr>
        <w:drawing>
          <wp:inline distT="0" distB="0" distL="0" distR="0" wp14:anchorId="3CF27215" wp14:editId="3C0F571C">
            <wp:extent cx="2891183" cy="1799493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4" r="45401" b="10714"/>
                    <a:stretch/>
                  </pic:blipFill>
                  <pic:spPr bwMode="auto">
                    <a:xfrm>
                      <a:off x="0" y="0"/>
                      <a:ext cx="2897900" cy="18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F18" w:rsidRPr="00D60320" w:rsidRDefault="00791F18" w:rsidP="00791F18">
      <w:pPr>
        <w:snapToGrid w:val="0"/>
        <w:spacing w:before="120" w:after="120"/>
        <w:ind w:left="993" w:hanging="993"/>
        <w:jc w:val="center"/>
        <w:rPr>
          <w:bCs/>
          <w:i/>
          <w:sz w:val="18"/>
          <w:szCs w:val="20"/>
        </w:rPr>
      </w:pPr>
      <w:r w:rsidRPr="00D60320">
        <w:rPr>
          <w:bCs/>
          <w:i/>
          <w:sz w:val="18"/>
          <w:szCs w:val="20"/>
        </w:rPr>
        <w:t>(a) Voltage at PCC</w:t>
      </w:r>
    </w:p>
    <w:p w:rsidR="00AA50DC" w:rsidRPr="00D60320" w:rsidRDefault="00AA50DC" w:rsidP="00D7688B">
      <w:pPr>
        <w:ind w:firstLine="0"/>
        <w:rPr>
          <w:lang w:val="en-GB"/>
        </w:rPr>
      </w:pPr>
      <w:r w:rsidRPr="00D60320">
        <w:rPr>
          <w:noProof/>
        </w:rPr>
        <w:drawing>
          <wp:inline distT="0" distB="0" distL="0" distR="0" wp14:anchorId="338DB1F4" wp14:editId="5DF09CE1">
            <wp:extent cx="2925543" cy="1834662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0" r="45994" b="11905"/>
                    <a:stretch/>
                  </pic:blipFill>
                  <pic:spPr bwMode="auto">
                    <a:xfrm>
                      <a:off x="0" y="0"/>
                      <a:ext cx="2935505" cy="18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F18" w:rsidRPr="00D60320" w:rsidRDefault="00791F18" w:rsidP="00791F18">
      <w:pPr>
        <w:snapToGrid w:val="0"/>
        <w:spacing w:before="120" w:after="120"/>
        <w:ind w:left="993" w:hanging="993"/>
        <w:jc w:val="center"/>
        <w:rPr>
          <w:bCs/>
          <w:i/>
          <w:sz w:val="18"/>
          <w:szCs w:val="20"/>
        </w:rPr>
      </w:pPr>
      <w:r w:rsidRPr="00D60320">
        <w:rPr>
          <w:bCs/>
          <w:i/>
          <w:sz w:val="18"/>
          <w:szCs w:val="20"/>
        </w:rPr>
        <w:t>(b) Rotor speed of SG</w:t>
      </w:r>
    </w:p>
    <w:p w:rsidR="00AA50DC" w:rsidRPr="00D60320" w:rsidRDefault="00AA50DC" w:rsidP="00D7688B">
      <w:pPr>
        <w:ind w:firstLine="0"/>
        <w:rPr>
          <w:lang w:val="en-GB"/>
        </w:rPr>
      </w:pPr>
      <w:r w:rsidRPr="00D60320">
        <w:rPr>
          <w:noProof/>
        </w:rPr>
        <w:drawing>
          <wp:inline distT="0" distB="0" distL="0" distR="0" wp14:anchorId="72BF4943" wp14:editId="2F6A9444">
            <wp:extent cx="2917851" cy="1777874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3" r="45350" b="12500"/>
                    <a:stretch/>
                  </pic:blipFill>
                  <pic:spPr bwMode="auto">
                    <a:xfrm>
                      <a:off x="0" y="0"/>
                      <a:ext cx="2931167" cy="17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439" w:rsidRPr="00D60320" w:rsidRDefault="00BB6439" w:rsidP="00875BE5">
      <w:pPr>
        <w:snapToGrid w:val="0"/>
        <w:spacing w:before="120" w:after="120"/>
        <w:ind w:left="993" w:hanging="993"/>
        <w:jc w:val="center"/>
        <w:rPr>
          <w:bCs/>
          <w:i/>
          <w:sz w:val="18"/>
          <w:szCs w:val="20"/>
        </w:rPr>
      </w:pPr>
      <w:r w:rsidRPr="00D60320">
        <w:rPr>
          <w:bCs/>
          <w:i/>
          <w:sz w:val="18"/>
          <w:szCs w:val="20"/>
        </w:rPr>
        <w:t>(</w:t>
      </w:r>
      <w:r w:rsidR="00791F18" w:rsidRPr="00D60320">
        <w:rPr>
          <w:bCs/>
          <w:i/>
          <w:sz w:val="18"/>
          <w:szCs w:val="20"/>
        </w:rPr>
        <w:t>c</w:t>
      </w:r>
      <w:r w:rsidRPr="00D60320">
        <w:rPr>
          <w:bCs/>
          <w:i/>
          <w:sz w:val="18"/>
          <w:szCs w:val="20"/>
        </w:rPr>
        <w:t xml:space="preserve">) </w:t>
      </w:r>
      <w:r w:rsidR="00791F18" w:rsidRPr="00D60320">
        <w:rPr>
          <w:bCs/>
          <w:i/>
          <w:sz w:val="18"/>
          <w:szCs w:val="20"/>
        </w:rPr>
        <w:t>Active power of SG</w:t>
      </w:r>
    </w:p>
    <w:p w:rsidR="00BB6439" w:rsidRPr="00D60320" w:rsidRDefault="00BB6439" w:rsidP="00875BE5">
      <w:pPr>
        <w:snapToGrid w:val="0"/>
        <w:spacing w:before="120" w:after="120"/>
        <w:ind w:left="993" w:hanging="993"/>
        <w:jc w:val="center"/>
        <w:rPr>
          <w:bCs/>
          <w:i/>
          <w:sz w:val="18"/>
          <w:szCs w:val="20"/>
        </w:rPr>
      </w:pPr>
      <w:r w:rsidRPr="00D60320">
        <w:rPr>
          <w:b/>
          <w:bCs/>
          <w:i/>
          <w:sz w:val="18"/>
          <w:szCs w:val="20"/>
        </w:rPr>
        <w:t>Fig</w:t>
      </w:r>
      <w:r w:rsidR="00EF7DF4" w:rsidRPr="00D60320">
        <w:rPr>
          <w:b/>
          <w:bCs/>
          <w:i/>
          <w:sz w:val="18"/>
          <w:szCs w:val="20"/>
        </w:rPr>
        <w:t>ure</w:t>
      </w:r>
      <w:r w:rsidRPr="00D60320">
        <w:rPr>
          <w:b/>
          <w:bCs/>
          <w:i/>
          <w:sz w:val="18"/>
          <w:szCs w:val="20"/>
        </w:rPr>
        <w:t xml:space="preserve"> </w:t>
      </w:r>
      <w:r w:rsidR="00064746" w:rsidRPr="00D60320">
        <w:rPr>
          <w:b/>
          <w:bCs/>
          <w:i/>
          <w:sz w:val="18"/>
          <w:szCs w:val="20"/>
        </w:rPr>
        <w:t>8</w:t>
      </w:r>
      <w:r w:rsidRPr="00D60320">
        <w:rPr>
          <w:bCs/>
          <w:i/>
          <w:sz w:val="18"/>
          <w:szCs w:val="20"/>
        </w:rPr>
        <w:t>. Comparative responses of the studied system.</w:t>
      </w:r>
    </w:p>
    <w:p w:rsidR="00064746" w:rsidRPr="00D60320" w:rsidRDefault="00721CA9" w:rsidP="00721CA9">
      <w:pPr>
        <w:snapToGrid w:val="0"/>
        <w:spacing w:before="120" w:after="120"/>
        <w:ind w:firstLine="270"/>
        <w:rPr>
          <w:bCs/>
          <w:i/>
          <w:sz w:val="18"/>
          <w:szCs w:val="20"/>
        </w:rPr>
      </w:pPr>
      <w:r w:rsidRPr="00D60320">
        <w:rPr>
          <w:rFonts w:eastAsia="儷宋 Pro"/>
          <w:lang w:eastAsia="zh-TW"/>
        </w:rPr>
        <w:t>Simulation r</w:t>
      </w:r>
      <w:r w:rsidRPr="00D60320">
        <w:t xml:space="preserve">esults of the proposed system have been presented in Figure 8. This figure </w:t>
      </w:r>
      <w:r w:rsidRPr="00D60320">
        <w:rPr>
          <w:lang w:eastAsia="zh-TW"/>
        </w:rPr>
        <w:t xml:space="preserve">plots the comparative transient responses of the studied system with the proposed SVeC in cases of without controller </w:t>
      </w:r>
      <w:bookmarkStart w:id="8" w:name="OLE_LINK9"/>
      <w:r w:rsidRPr="00D60320">
        <w:rPr>
          <w:lang w:eastAsia="zh-TW"/>
        </w:rPr>
        <w:t>(black lines)</w:t>
      </w:r>
      <w:bookmarkEnd w:id="8"/>
      <w:r w:rsidRPr="00D60320">
        <w:rPr>
          <w:lang w:eastAsia="zh-TW"/>
        </w:rPr>
        <w:t xml:space="preserve"> and with the designed ODC controller (blue lines) subject to a mechanical torque suddenly change 0.2 p.u at </w:t>
      </w:r>
      <w:r w:rsidRPr="00D60320">
        <w:rPr>
          <w:lang w:eastAsia="zh-TW"/>
        </w:rPr>
        <w:lastRenderedPageBreak/>
        <w:t xml:space="preserve">SG. </w:t>
      </w:r>
      <w:r w:rsidRPr="00D60320">
        <w:rPr>
          <w:rFonts w:eastAsia="儷宋 Pro"/>
          <w:lang w:eastAsia="zh-TW"/>
        </w:rPr>
        <w:t xml:space="preserve">The fault is suddenly applied to the grid at </w:t>
      </w:r>
      <w:r w:rsidRPr="00D60320">
        <w:rPr>
          <w:rFonts w:eastAsia="儷宋 Pro"/>
          <w:i/>
          <w:lang w:eastAsia="zh-TW"/>
        </w:rPr>
        <w:t>t</w:t>
      </w:r>
      <w:r w:rsidRPr="00D60320">
        <w:rPr>
          <w:rFonts w:eastAsia="儷宋 Pro"/>
          <w:lang w:eastAsia="zh-TW"/>
        </w:rPr>
        <w:t xml:space="preserve"> = 2 s and is cleared after 0.1 s. It is clearly observed from the comparative </w:t>
      </w:r>
      <w:r w:rsidRPr="00D60320">
        <w:rPr>
          <w:lang w:eastAsia="zh-TW"/>
        </w:rPr>
        <w:t>transient simulation results shown in Figure 8 that the proposed SVeC with the designed ODC controller can offer better damping to the studied system.</w:t>
      </w:r>
      <w:r w:rsidR="00084BDB">
        <w:rPr>
          <w:rFonts w:eastAsia="儷宋 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04190" cy="422275"/>
                <wp:effectExtent l="0" t="0" r="635" b="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190" cy="42227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0;margin-top:0;width:39.7pt;height:33.25pt;flip:x 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" o:allowoverlap="f" stroked="f">
                <w10:wrap anchorx="margin" anchory="margin"/>
              </v:shape>
            </w:pict>
          </mc:Fallback>
        </mc:AlternateContent>
      </w:r>
    </w:p>
    <w:p w:rsidR="00741012" w:rsidRDefault="00741012" w:rsidP="00741012">
      <w:pPr>
        <w:snapToGrid w:val="0"/>
        <w:spacing w:before="120" w:after="120"/>
        <w:ind w:firstLine="270"/>
        <w:rPr>
          <w:lang w:eastAsia="zh-TW"/>
        </w:rPr>
      </w:pPr>
      <w:r w:rsidRPr="00D60320">
        <w:rPr>
          <w:lang w:eastAsia="zh-TW"/>
        </w:rPr>
        <w:t xml:space="preserve">For more clearly, </w:t>
      </w:r>
      <w:r w:rsidR="00064746" w:rsidRPr="00D60320">
        <w:rPr>
          <w:lang w:eastAsia="zh-TW"/>
        </w:rPr>
        <w:t>Figure</w:t>
      </w:r>
      <w:r w:rsidRPr="00D60320">
        <w:rPr>
          <w:lang w:eastAsia="zh-TW"/>
        </w:rPr>
        <w:t xml:space="preserve"> </w:t>
      </w:r>
      <w:r w:rsidR="00064746" w:rsidRPr="00D60320">
        <w:rPr>
          <w:lang w:eastAsia="zh-TW"/>
        </w:rPr>
        <w:t>9 shows</w:t>
      </w:r>
      <w:r w:rsidRPr="00D60320">
        <w:rPr>
          <w:lang w:eastAsia="zh-TW"/>
        </w:rPr>
        <w:t xml:space="preserve"> the result of the active power of the WF which is performed in the same fault in case of difference wind speed condition.</w:t>
      </w:r>
    </w:p>
    <w:p w:rsidR="00721CA9" w:rsidRPr="00D60320" w:rsidRDefault="00721CA9" w:rsidP="00721CA9">
      <w:pPr>
        <w:snapToGrid w:val="0"/>
        <w:spacing w:before="120" w:after="120"/>
        <w:ind w:left="993" w:hanging="993"/>
        <w:jc w:val="center"/>
        <w:rPr>
          <w:bCs/>
          <w:i/>
          <w:sz w:val="18"/>
          <w:szCs w:val="20"/>
        </w:rPr>
      </w:pPr>
      <w:r w:rsidRPr="00D60320">
        <w:rPr>
          <w:noProof/>
        </w:rPr>
        <w:drawing>
          <wp:inline distT="0" distB="0" distL="0" distR="0" wp14:anchorId="15153B9F" wp14:editId="6A9CED9E">
            <wp:extent cx="2810997" cy="2180492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7" r="42775" b="6215"/>
                    <a:stretch/>
                  </pic:blipFill>
                  <pic:spPr bwMode="auto">
                    <a:xfrm>
                      <a:off x="0" y="0"/>
                      <a:ext cx="2812180" cy="21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CA9" w:rsidRPr="00D60320" w:rsidRDefault="00721CA9" w:rsidP="00721CA9">
      <w:pPr>
        <w:snapToGrid w:val="0"/>
        <w:spacing w:before="120" w:after="120"/>
        <w:ind w:left="993" w:hanging="993"/>
        <w:jc w:val="center"/>
        <w:rPr>
          <w:bCs/>
          <w:i/>
          <w:sz w:val="18"/>
          <w:szCs w:val="20"/>
        </w:rPr>
      </w:pPr>
      <w:r w:rsidRPr="00D60320">
        <w:rPr>
          <w:b/>
          <w:bCs/>
          <w:i/>
          <w:sz w:val="18"/>
          <w:szCs w:val="20"/>
        </w:rPr>
        <w:t>Figure 9</w:t>
      </w:r>
      <w:r w:rsidRPr="00D60320">
        <w:rPr>
          <w:bCs/>
          <w:i/>
          <w:sz w:val="18"/>
          <w:szCs w:val="20"/>
        </w:rPr>
        <w:t>. Active power of WF with difference wind speed condition</w:t>
      </w:r>
      <w:r w:rsidR="00501044">
        <w:rPr>
          <w:bCs/>
          <w:i/>
          <w:sz w:val="18"/>
          <w:szCs w:val="20"/>
        </w:rPr>
        <w:t>s</w:t>
      </w:r>
      <w:r w:rsidRPr="00D60320">
        <w:rPr>
          <w:bCs/>
          <w:i/>
          <w:sz w:val="18"/>
          <w:szCs w:val="20"/>
        </w:rPr>
        <w:t>.</w:t>
      </w:r>
    </w:p>
    <w:p w:rsidR="00506FC4" w:rsidRPr="00D60320" w:rsidRDefault="00506FC4" w:rsidP="00506FC4">
      <w:pPr>
        <w:pStyle w:val="Heading1"/>
      </w:pPr>
      <w:r w:rsidRPr="00D60320">
        <w:t>Conclusions</w:t>
      </w:r>
    </w:p>
    <w:p w:rsidR="00BB6439" w:rsidRPr="00D60320" w:rsidRDefault="00741012" w:rsidP="002B5161">
      <w:pPr>
        <w:spacing w:line="276" w:lineRule="auto"/>
        <w:ind w:firstLine="270"/>
        <w:rPr>
          <w:lang w:eastAsia="zh-TW"/>
        </w:rPr>
      </w:pPr>
      <w:r w:rsidRPr="00D60320">
        <w:t>Th</w:t>
      </w:r>
      <w:r w:rsidRPr="00D60320">
        <w:rPr>
          <w:lang w:eastAsia="zh-TW"/>
        </w:rPr>
        <w:t xml:space="preserve">is paper has presented the stability improvement of an integrated WF </w:t>
      </w:r>
      <w:r w:rsidR="002B5161" w:rsidRPr="00D60320">
        <w:rPr>
          <w:lang w:eastAsia="zh-TW"/>
        </w:rPr>
        <w:t>into OMIB system</w:t>
      </w:r>
      <w:r w:rsidRPr="00D60320">
        <w:rPr>
          <w:lang w:eastAsia="zh-TW"/>
        </w:rPr>
        <w:t xml:space="preserve">. The </w:t>
      </w:r>
      <w:r w:rsidR="002B5161" w:rsidRPr="00D60320">
        <w:rPr>
          <w:lang w:eastAsia="zh-TW"/>
        </w:rPr>
        <w:t xml:space="preserve">proposed </w:t>
      </w:r>
      <w:r w:rsidRPr="00D60320">
        <w:rPr>
          <w:rFonts w:eastAsia="儷宋 Pro"/>
          <w:lang w:eastAsia="zh-TW"/>
        </w:rPr>
        <w:t>S</w:t>
      </w:r>
      <w:r w:rsidR="002B5161" w:rsidRPr="00D60320">
        <w:rPr>
          <w:rFonts w:eastAsia="儷宋 Pro"/>
          <w:lang w:eastAsia="zh-TW"/>
        </w:rPr>
        <w:t>Ve</w:t>
      </w:r>
      <w:r w:rsidRPr="00D60320">
        <w:rPr>
          <w:rFonts w:eastAsia="儷宋 Pro"/>
          <w:lang w:eastAsia="zh-TW"/>
        </w:rPr>
        <w:t>C</w:t>
      </w:r>
      <w:r w:rsidRPr="00D60320">
        <w:rPr>
          <w:lang w:eastAsia="zh-TW"/>
        </w:rPr>
        <w:t xml:space="preserve"> is connected </w:t>
      </w:r>
      <w:r w:rsidR="002B5161" w:rsidRPr="00D60320">
        <w:rPr>
          <w:lang w:eastAsia="zh-TW"/>
        </w:rPr>
        <w:t>in series with</w:t>
      </w:r>
      <w:r w:rsidRPr="00D60320">
        <w:rPr>
          <w:lang w:eastAsia="zh-TW"/>
        </w:rPr>
        <w:t xml:space="preserve"> the </w:t>
      </w:r>
      <w:r w:rsidR="002B5161" w:rsidRPr="00D60320">
        <w:rPr>
          <w:lang w:eastAsia="zh-TW"/>
        </w:rPr>
        <w:t>transmission line</w:t>
      </w:r>
      <w:r w:rsidRPr="00D60320">
        <w:rPr>
          <w:lang w:eastAsia="zh-TW"/>
        </w:rPr>
        <w:t xml:space="preserve">. </w:t>
      </w:r>
      <w:r w:rsidR="002B5161" w:rsidRPr="00D60320">
        <w:rPr>
          <w:lang w:eastAsia="zh-TW"/>
        </w:rPr>
        <w:t>A</w:t>
      </w:r>
      <w:r w:rsidR="00064746" w:rsidRPr="00D60320">
        <w:rPr>
          <w:lang w:eastAsia="zh-TW"/>
        </w:rPr>
        <w:t>n</w:t>
      </w:r>
      <w:r w:rsidRPr="00D60320">
        <w:rPr>
          <w:lang w:eastAsia="zh-TW"/>
        </w:rPr>
        <w:t xml:space="preserve"> </w:t>
      </w:r>
      <w:r w:rsidR="002B5161" w:rsidRPr="00D60320">
        <w:rPr>
          <w:lang w:eastAsia="zh-TW"/>
        </w:rPr>
        <w:t>ODC</w:t>
      </w:r>
      <w:r w:rsidRPr="00D60320">
        <w:rPr>
          <w:lang w:eastAsia="zh-TW"/>
        </w:rPr>
        <w:t xml:space="preserve"> </w:t>
      </w:r>
      <w:r w:rsidR="002B5161" w:rsidRPr="00D60320">
        <w:rPr>
          <w:lang w:eastAsia="zh-TW"/>
        </w:rPr>
        <w:t xml:space="preserve">controller is designed by using </w:t>
      </w:r>
      <w:r w:rsidRPr="00D60320">
        <w:rPr>
          <w:lang w:eastAsia="zh-TW"/>
        </w:rPr>
        <w:t xml:space="preserve">ANFIS </w:t>
      </w:r>
      <w:r w:rsidR="002B5161" w:rsidRPr="00D60320">
        <w:rPr>
          <w:lang w:eastAsia="zh-TW"/>
        </w:rPr>
        <w:t xml:space="preserve">method. </w:t>
      </w:r>
      <w:r w:rsidRPr="00D60320">
        <w:rPr>
          <w:lang w:eastAsia="zh-TW"/>
        </w:rPr>
        <w:t xml:space="preserve">Time-domain simulations of the studied system </w:t>
      </w:r>
      <w:bookmarkStart w:id="9" w:name="_GoBack"/>
      <w:r w:rsidRPr="00507108">
        <w:rPr>
          <w:color w:val="FF0000"/>
          <w:lang w:eastAsia="zh-TW"/>
        </w:rPr>
        <w:t>subject</w:t>
      </w:r>
      <w:r w:rsidR="00494211" w:rsidRPr="00507108">
        <w:rPr>
          <w:color w:val="FF0000"/>
          <w:lang w:eastAsia="zh-TW"/>
        </w:rPr>
        <w:t>ed</w:t>
      </w:r>
      <w:bookmarkEnd w:id="9"/>
      <w:r w:rsidRPr="00D60320">
        <w:rPr>
          <w:lang w:eastAsia="zh-TW"/>
        </w:rPr>
        <w:t xml:space="preserve"> to a </w:t>
      </w:r>
      <w:r w:rsidR="002B5161" w:rsidRPr="00D60320">
        <w:rPr>
          <w:lang w:eastAsia="zh-TW"/>
        </w:rPr>
        <w:t>severe</w:t>
      </w:r>
      <w:r w:rsidRPr="00D60320">
        <w:rPr>
          <w:lang w:eastAsia="zh-TW"/>
        </w:rPr>
        <w:t xml:space="preserve"> fault at the connected bus has been systematically performed to demonstrate the effectiveness of the </w:t>
      </w:r>
      <w:r w:rsidR="00064746" w:rsidRPr="00D60320">
        <w:rPr>
          <w:lang w:eastAsia="zh-TW"/>
        </w:rPr>
        <w:t>studied system</w:t>
      </w:r>
      <w:r w:rsidR="002B5161" w:rsidRPr="00D60320">
        <w:rPr>
          <w:lang w:eastAsia="zh-TW"/>
        </w:rPr>
        <w:t xml:space="preserve">. </w:t>
      </w:r>
      <w:r w:rsidRPr="00D60320">
        <w:t xml:space="preserve">It can be concluded from the simulation results that the proposed </w:t>
      </w:r>
      <w:r w:rsidRPr="00D60320">
        <w:rPr>
          <w:rFonts w:eastAsia="儷宋 Pro"/>
          <w:lang w:eastAsia="zh-TW"/>
        </w:rPr>
        <w:t>S</w:t>
      </w:r>
      <w:r w:rsidR="002B5161" w:rsidRPr="00D60320">
        <w:rPr>
          <w:rFonts w:eastAsia="儷宋 Pro"/>
          <w:lang w:eastAsia="zh-TW"/>
        </w:rPr>
        <w:t>Ve</w:t>
      </w:r>
      <w:r w:rsidRPr="00D60320">
        <w:rPr>
          <w:rFonts w:eastAsia="儷宋 Pro"/>
          <w:lang w:eastAsia="zh-TW"/>
        </w:rPr>
        <w:t>C</w:t>
      </w:r>
      <w:r w:rsidRPr="00D60320">
        <w:t xml:space="preserve"> </w:t>
      </w:r>
      <w:r w:rsidRPr="00D60320">
        <w:rPr>
          <w:lang w:eastAsia="zh-TW"/>
        </w:rPr>
        <w:t>jo</w:t>
      </w:r>
      <w:r w:rsidRPr="00D60320">
        <w:t xml:space="preserve">ined with the designed controller </w:t>
      </w:r>
      <w:r w:rsidRPr="00D60320">
        <w:rPr>
          <w:lang w:eastAsia="zh-TW"/>
        </w:rPr>
        <w:t xml:space="preserve">has </w:t>
      </w:r>
      <w:r w:rsidR="002B5161" w:rsidRPr="00D60320">
        <w:rPr>
          <w:lang w:eastAsia="zh-TW"/>
        </w:rPr>
        <w:t>better</w:t>
      </w:r>
      <w:r w:rsidRPr="00D60320">
        <w:rPr>
          <w:lang w:eastAsia="zh-TW"/>
        </w:rPr>
        <w:t xml:space="preserve"> damping characteristics to</w:t>
      </w:r>
      <w:r w:rsidRPr="00D60320">
        <w:t xml:space="preserve"> improv</w:t>
      </w:r>
      <w:r w:rsidRPr="00D60320">
        <w:rPr>
          <w:lang w:eastAsia="zh-TW"/>
        </w:rPr>
        <w:t>e</w:t>
      </w:r>
      <w:r w:rsidRPr="00D60320">
        <w:t xml:space="preserve"> the performance of the </w:t>
      </w:r>
      <w:r w:rsidR="002B5161" w:rsidRPr="00D60320">
        <w:rPr>
          <w:lang w:eastAsia="zh-TW"/>
        </w:rPr>
        <w:t>system</w:t>
      </w:r>
      <w:r w:rsidR="00BB6439" w:rsidRPr="00D60320">
        <w:rPr>
          <w:lang w:val="en-GB" w:eastAsia="zh-TW"/>
        </w:rPr>
        <w:t>.</w:t>
      </w:r>
    </w:p>
    <w:bookmarkEnd w:id="6"/>
    <w:bookmarkEnd w:id="7"/>
    <w:p w:rsidR="00782CDF" w:rsidRPr="00D60320" w:rsidRDefault="005B5914" w:rsidP="003D2D35">
      <w:pPr>
        <w:pStyle w:val="11TiliuthamkhoTiu"/>
      </w:pPr>
      <w:r w:rsidRPr="00D60320">
        <w:t>References</w:t>
      </w:r>
    </w:p>
    <w:p w:rsidR="00AA50DC" w:rsidRPr="00D60320" w:rsidRDefault="00AA50DC" w:rsidP="00AA50DC">
      <w:pPr>
        <w:widowControl/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szCs w:val="20"/>
        </w:rPr>
      </w:pPr>
      <w:r w:rsidRPr="00D60320">
        <w:rPr>
          <w:szCs w:val="20"/>
        </w:rPr>
        <w:t xml:space="preserve">E. Muljadi, T. B. Nguyen, and M. A. Pai, “Impact of wind power plants on voltage and transient stability of power systems,” in </w:t>
      </w:r>
      <w:r w:rsidRPr="00D60320">
        <w:rPr>
          <w:i/>
          <w:szCs w:val="20"/>
        </w:rPr>
        <w:t xml:space="preserve">Proc. IEEE Energy 2030 Conf., </w:t>
      </w:r>
      <w:r w:rsidRPr="00D60320">
        <w:rPr>
          <w:szCs w:val="20"/>
        </w:rPr>
        <w:t>pp. 1-7, 2008.</w:t>
      </w:r>
    </w:p>
    <w:p w:rsidR="00AA50DC" w:rsidRPr="00D60320" w:rsidRDefault="00AA50DC" w:rsidP="00AA50DC">
      <w:pPr>
        <w:widowControl/>
        <w:numPr>
          <w:ilvl w:val="0"/>
          <w:numId w:val="21"/>
        </w:numPr>
        <w:spacing w:before="0" w:after="0"/>
        <w:rPr>
          <w:szCs w:val="20"/>
        </w:rPr>
      </w:pPr>
      <w:r w:rsidRPr="00D60320">
        <w:rPr>
          <w:szCs w:val="20"/>
        </w:rPr>
        <w:t xml:space="preserve">L. Gyugyi, C. D. Schauder, and K. K. Sen, “Static synchronous series compensator: </w:t>
      </w:r>
      <w:r w:rsidRPr="00D60320">
        <w:rPr>
          <w:szCs w:val="20"/>
          <w:lang w:eastAsia="zh-TW"/>
        </w:rPr>
        <w:t>A</w:t>
      </w:r>
      <w:r w:rsidRPr="00D60320">
        <w:rPr>
          <w:szCs w:val="20"/>
        </w:rPr>
        <w:t xml:space="preserve"> solid-state approach to series compensation of transmission lines,” </w:t>
      </w:r>
      <w:r w:rsidRPr="00D60320">
        <w:rPr>
          <w:i/>
          <w:szCs w:val="20"/>
        </w:rPr>
        <w:t>IEEE Trans. Power Delivery</w:t>
      </w:r>
      <w:r w:rsidRPr="00D60320">
        <w:rPr>
          <w:szCs w:val="20"/>
        </w:rPr>
        <w:t>, vol. 12, no. 1, pp. 406-417, Jan. 1997.</w:t>
      </w:r>
    </w:p>
    <w:p w:rsidR="00791F18" w:rsidRPr="00D60320" w:rsidRDefault="00791F18" w:rsidP="00791F18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szCs w:val="20"/>
        </w:rPr>
      </w:pPr>
      <w:r w:rsidRPr="00D60320">
        <w:rPr>
          <w:szCs w:val="20"/>
        </w:rPr>
        <w:t xml:space="preserve">A. Ghafouri, M. R. Zolghadri, and M. Ehsan, “Power system stability improvement using self-tuning fuzzy logic controlled STATCOM,” in Proc. The International Conference on EUROCON, Sept. 2007. </w:t>
      </w:r>
    </w:p>
    <w:p w:rsidR="00791F18" w:rsidRPr="00D60320" w:rsidRDefault="00791F18" w:rsidP="00791F18">
      <w:pPr>
        <w:widowControl/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szCs w:val="20"/>
        </w:rPr>
      </w:pPr>
      <w:r w:rsidRPr="00D60320">
        <w:rPr>
          <w:szCs w:val="20"/>
        </w:rPr>
        <w:t>L. A. C. Lopes and G. Joós, “Pulse width modulated capacitor for</w:t>
      </w:r>
      <w:r w:rsidRPr="00D60320">
        <w:rPr>
          <w:rFonts w:hint="eastAsia"/>
          <w:szCs w:val="20"/>
          <w:lang w:eastAsia="zh-TW"/>
        </w:rPr>
        <w:t xml:space="preserve"> </w:t>
      </w:r>
      <w:r w:rsidRPr="00D60320">
        <w:rPr>
          <w:szCs w:val="20"/>
        </w:rPr>
        <w:t xml:space="preserve">series compensation,” </w:t>
      </w:r>
      <w:r w:rsidRPr="00D60320">
        <w:rPr>
          <w:i/>
          <w:szCs w:val="20"/>
        </w:rPr>
        <w:t>IEEE Trans. Power Electronics</w:t>
      </w:r>
      <w:r w:rsidRPr="00D60320">
        <w:rPr>
          <w:szCs w:val="20"/>
        </w:rPr>
        <w:t>, vol. 16, no.</w:t>
      </w:r>
      <w:r w:rsidRPr="00D60320">
        <w:rPr>
          <w:rFonts w:hint="eastAsia"/>
          <w:szCs w:val="20"/>
          <w:lang w:eastAsia="zh-TW"/>
        </w:rPr>
        <w:t xml:space="preserve"> </w:t>
      </w:r>
      <w:r w:rsidRPr="00D60320">
        <w:rPr>
          <w:szCs w:val="20"/>
        </w:rPr>
        <w:t>2, March 2001.</w:t>
      </w:r>
    </w:p>
    <w:p w:rsidR="00791F18" w:rsidRPr="00D60320" w:rsidRDefault="00791F18" w:rsidP="00791F18">
      <w:pPr>
        <w:widowControl/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szCs w:val="20"/>
        </w:rPr>
      </w:pPr>
      <w:r w:rsidRPr="00D60320">
        <w:rPr>
          <w:szCs w:val="20"/>
        </w:rPr>
        <w:lastRenderedPageBreak/>
        <w:t>G. Venkataramanan and B. K. Johnson, “Pulse width modulated</w:t>
      </w:r>
      <w:r w:rsidRPr="00D60320">
        <w:rPr>
          <w:rFonts w:hint="eastAsia"/>
          <w:szCs w:val="20"/>
          <w:lang w:eastAsia="zh-TW"/>
        </w:rPr>
        <w:t xml:space="preserve"> </w:t>
      </w:r>
      <w:r w:rsidRPr="00D60320">
        <w:rPr>
          <w:szCs w:val="20"/>
        </w:rPr>
        <w:t xml:space="preserve">series compensator,” </w:t>
      </w:r>
      <w:r w:rsidRPr="00D60320">
        <w:rPr>
          <w:i/>
          <w:szCs w:val="20"/>
        </w:rPr>
        <w:t xml:space="preserve">IEE </w:t>
      </w:r>
      <w:r w:rsidRPr="00D60320">
        <w:rPr>
          <w:rFonts w:hint="eastAsia"/>
          <w:i/>
          <w:szCs w:val="20"/>
          <w:lang w:eastAsia="zh-TW"/>
        </w:rPr>
        <w:t>Proc.-</w:t>
      </w:r>
      <w:r w:rsidRPr="00D60320">
        <w:rPr>
          <w:i/>
          <w:szCs w:val="20"/>
        </w:rPr>
        <w:t>Gen., Trans. and Dist.</w:t>
      </w:r>
      <w:r w:rsidRPr="00D60320">
        <w:rPr>
          <w:szCs w:val="20"/>
        </w:rPr>
        <w:t>, vol. 149,</w:t>
      </w:r>
      <w:r w:rsidRPr="00D60320">
        <w:rPr>
          <w:rFonts w:hint="eastAsia"/>
          <w:szCs w:val="20"/>
          <w:lang w:eastAsia="zh-TW"/>
        </w:rPr>
        <w:t xml:space="preserve"> </w:t>
      </w:r>
      <w:r w:rsidRPr="00D60320">
        <w:rPr>
          <w:szCs w:val="20"/>
        </w:rPr>
        <w:t>no. 1, pp. 71-75, Jan. 2002.</w:t>
      </w:r>
    </w:p>
    <w:p w:rsidR="00791F18" w:rsidRPr="00D60320" w:rsidRDefault="00791F18" w:rsidP="00791F18">
      <w:pPr>
        <w:widowControl/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szCs w:val="20"/>
        </w:rPr>
      </w:pPr>
      <w:r w:rsidRPr="00D60320">
        <w:rPr>
          <w:szCs w:val="20"/>
        </w:rPr>
        <w:t>J. M. González, C. A. Cañizares, and J. M. Ramírez, “Stability</w:t>
      </w:r>
      <w:r w:rsidRPr="00D60320">
        <w:rPr>
          <w:rFonts w:hint="eastAsia"/>
          <w:szCs w:val="20"/>
          <w:lang w:eastAsia="zh-TW"/>
        </w:rPr>
        <w:t xml:space="preserve"> </w:t>
      </w:r>
      <w:r w:rsidRPr="00D60320">
        <w:rPr>
          <w:szCs w:val="20"/>
        </w:rPr>
        <w:t xml:space="preserve">modeling and comparative study of series vectorial compensators,” </w:t>
      </w:r>
      <w:r w:rsidRPr="00D60320">
        <w:rPr>
          <w:i/>
          <w:szCs w:val="20"/>
        </w:rPr>
        <w:t>IEEE</w:t>
      </w:r>
      <w:r w:rsidRPr="00D60320">
        <w:rPr>
          <w:rFonts w:hint="eastAsia"/>
          <w:i/>
          <w:szCs w:val="20"/>
          <w:lang w:eastAsia="zh-TW"/>
        </w:rPr>
        <w:t xml:space="preserve"> </w:t>
      </w:r>
      <w:r w:rsidRPr="00D60320">
        <w:rPr>
          <w:i/>
          <w:szCs w:val="20"/>
        </w:rPr>
        <w:t>Trans Power Delivery</w:t>
      </w:r>
      <w:r w:rsidRPr="00D60320">
        <w:rPr>
          <w:szCs w:val="20"/>
        </w:rPr>
        <w:t>, vol. 25, no. 2, April 2010.</w:t>
      </w:r>
    </w:p>
    <w:p w:rsidR="00D60320" w:rsidRPr="00D60320" w:rsidRDefault="00D60320" w:rsidP="00D60320">
      <w:pPr>
        <w:widowControl/>
        <w:numPr>
          <w:ilvl w:val="0"/>
          <w:numId w:val="21"/>
        </w:numPr>
        <w:spacing w:before="0" w:after="0"/>
        <w:rPr>
          <w:szCs w:val="20"/>
        </w:rPr>
      </w:pPr>
      <w:r w:rsidRPr="00D60320">
        <w:rPr>
          <w:szCs w:val="20"/>
        </w:rPr>
        <w:t>F. Mancilla-David, S. Bhattacharya, and G. Venkataramanan, “A</w:t>
      </w:r>
      <w:r w:rsidRPr="00D60320">
        <w:rPr>
          <w:rFonts w:hint="eastAsia"/>
          <w:szCs w:val="20"/>
          <w:lang w:eastAsia="zh-TW"/>
        </w:rPr>
        <w:t xml:space="preserve"> </w:t>
      </w:r>
      <w:r w:rsidRPr="00D60320">
        <w:rPr>
          <w:szCs w:val="20"/>
        </w:rPr>
        <w:t>comparative evaluation of series power-flow controllers using DC and</w:t>
      </w:r>
      <w:r w:rsidRPr="00D60320">
        <w:rPr>
          <w:rFonts w:hint="eastAsia"/>
          <w:szCs w:val="20"/>
          <w:lang w:eastAsia="zh-TW"/>
        </w:rPr>
        <w:t xml:space="preserve"> </w:t>
      </w:r>
      <w:r w:rsidRPr="00D60320">
        <w:rPr>
          <w:szCs w:val="20"/>
        </w:rPr>
        <w:t xml:space="preserve">AC-link converters,” </w:t>
      </w:r>
      <w:r w:rsidRPr="00D60320">
        <w:rPr>
          <w:i/>
          <w:szCs w:val="20"/>
        </w:rPr>
        <w:t>IEEE Trans. Power Delivery</w:t>
      </w:r>
      <w:r w:rsidRPr="00D60320">
        <w:rPr>
          <w:szCs w:val="20"/>
        </w:rPr>
        <w:t>, vol. 23, no. 2, pp.</w:t>
      </w:r>
      <w:r w:rsidRPr="00D60320">
        <w:rPr>
          <w:rFonts w:hint="eastAsia"/>
          <w:szCs w:val="20"/>
          <w:lang w:eastAsia="zh-TW"/>
        </w:rPr>
        <w:t xml:space="preserve"> </w:t>
      </w:r>
      <w:r w:rsidRPr="00D60320">
        <w:rPr>
          <w:szCs w:val="20"/>
        </w:rPr>
        <w:t xml:space="preserve">985-996, Apr. 2008. </w:t>
      </w:r>
    </w:p>
    <w:p w:rsidR="00D60320" w:rsidRPr="00D60320" w:rsidRDefault="00D60320" w:rsidP="00D60320">
      <w:pPr>
        <w:widowControl/>
        <w:numPr>
          <w:ilvl w:val="0"/>
          <w:numId w:val="21"/>
        </w:numPr>
        <w:spacing w:before="0" w:after="0"/>
        <w:rPr>
          <w:szCs w:val="20"/>
        </w:rPr>
      </w:pPr>
      <w:r w:rsidRPr="00D60320">
        <w:rPr>
          <w:szCs w:val="20"/>
        </w:rPr>
        <w:t>P. Cartwright, L. Holdsworth, J. B. Ekanayake,</w:t>
      </w:r>
      <w:r w:rsidRPr="00D60320">
        <w:rPr>
          <w:szCs w:val="20"/>
          <w:lang w:eastAsia="zh-TW"/>
        </w:rPr>
        <w:t xml:space="preserve"> and</w:t>
      </w:r>
      <w:r w:rsidRPr="00D60320">
        <w:rPr>
          <w:szCs w:val="20"/>
        </w:rPr>
        <w:t xml:space="preserve"> N. Jenkins, “Coordinated voltage control strategy for a doubly-fed induction generator (DFIG)-based wind farm,” </w:t>
      </w:r>
      <w:r w:rsidRPr="00D60320">
        <w:rPr>
          <w:i/>
          <w:szCs w:val="20"/>
        </w:rPr>
        <w:t>IEE Proc.-Gener. Transm. Distrib.</w:t>
      </w:r>
      <w:r w:rsidRPr="00D60320">
        <w:rPr>
          <w:szCs w:val="20"/>
        </w:rPr>
        <w:t>, vol. 151, no. 4, pp. 495-502, 2004.</w:t>
      </w:r>
    </w:p>
    <w:p w:rsidR="00D60320" w:rsidRPr="00D60320" w:rsidRDefault="00D60320" w:rsidP="00D60320">
      <w:pPr>
        <w:widowControl/>
        <w:numPr>
          <w:ilvl w:val="0"/>
          <w:numId w:val="21"/>
        </w:numPr>
        <w:spacing w:before="0" w:after="0"/>
        <w:rPr>
          <w:szCs w:val="20"/>
        </w:rPr>
      </w:pPr>
      <w:r w:rsidRPr="00D60320">
        <w:rPr>
          <w:szCs w:val="20"/>
        </w:rPr>
        <w:t>P. Cartwright, L. Holdsworth, J. B. Ekanayake,</w:t>
      </w:r>
      <w:r w:rsidRPr="00D60320">
        <w:rPr>
          <w:szCs w:val="20"/>
          <w:lang w:eastAsia="zh-TW"/>
        </w:rPr>
        <w:t xml:space="preserve"> and</w:t>
      </w:r>
      <w:r w:rsidRPr="00D60320">
        <w:rPr>
          <w:szCs w:val="20"/>
        </w:rPr>
        <w:t xml:space="preserve"> N. Jenkins, “Coordinated voltage control strategy for a doubly-fed induction generator (DFIG)-based wind farm,” </w:t>
      </w:r>
      <w:r w:rsidRPr="00D60320">
        <w:rPr>
          <w:i/>
          <w:szCs w:val="20"/>
        </w:rPr>
        <w:t>IEE Proc.-Gener. Transm. Distrib.</w:t>
      </w:r>
      <w:r w:rsidRPr="00D60320">
        <w:rPr>
          <w:szCs w:val="20"/>
        </w:rPr>
        <w:t>, vol. 151, no. 4, pp. 495-502, 2004.</w:t>
      </w:r>
    </w:p>
    <w:p w:rsidR="00D60320" w:rsidRPr="00D60320" w:rsidRDefault="00D60320" w:rsidP="00D60320">
      <w:pPr>
        <w:widowControl/>
        <w:numPr>
          <w:ilvl w:val="0"/>
          <w:numId w:val="21"/>
        </w:numPr>
        <w:spacing w:before="0" w:after="0"/>
        <w:rPr>
          <w:szCs w:val="20"/>
        </w:rPr>
      </w:pPr>
      <w:r w:rsidRPr="00D60320">
        <w:rPr>
          <w:szCs w:val="20"/>
        </w:rPr>
        <w:lastRenderedPageBreak/>
        <w:t>J. M. González, C. A. Cañizares, and J. M. Ramírez, “Stability</w:t>
      </w:r>
      <w:r w:rsidRPr="00D60320">
        <w:rPr>
          <w:rFonts w:hint="eastAsia"/>
          <w:szCs w:val="20"/>
          <w:lang w:eastAsia="zh-TW"/>
        </w:rPr>
        <w:t xml:space="preserve"> </w:t>
      </w:r>
      <w:r w:rsidRPr="00D60320">
        <w:rPr>
          <w:szCs w:val="20"/>
        </w:rPr>
        <w:t xml:space="preserve">modeling and comparative study of series vectorial compensators,” </w:t>
      </w:r>
      <w:r w:rsidRPr="00D60320">
        <w:rPr>
          <w:i/>
          <w:szCs w:val="20"/>
        </w:rPr>
        <w:t>IEEE Trans. Power Delivery</w:t>
      </w:r>
      <w:r w:rsidRPr="00D60320">
        <w:rPr>
          <w:szCs w:val="20"/>
        </w:rPr>
        <w:t>, vol. 25, no. 2, pp.</w:t>
      </w:r>
      <w:r w:rsidRPr="00D60320">
        <w:rPr>
          <w:rFonts w:hint="eastAsia"/>
          <w:szCs w:val="20"/>
          <w:lang w:eastAsia="zh-TW"/>
        </w:rPr>
        <w:t xml:space="preserve"> </w:t>
      </w:r>
      <w:r w:rsidRPr="00D60320">
        <w:rPr>
          <w:szCs w:val="20"/>
        </w:rPr>
        <w:t>1093-1103, Apr. 2010.</w:t>
      </w:r>
    </w:p>
    <w:p w:rsidR="00D60320" w:rsidRPr="00D60320" w:rsidRDefault="00D60320" w:rsidP="00D60320">
      <w:pPr>
        <w:widowControl/>
        <w:numPr>
          <w:ilvl w:val="0"/>
          <w:numId w:val="21"/>
        </w:numPr>
        <w:spacing w:before="0" w:after="0"/>
        <w:rPr>
          <w:szCs w:val="20"/>
        </w:rPr>
      </w:pPr>
      <w:r w:rsidRPr="00D60320">
        <w:rPr>
          <w:szCs w:val="20"/>
        </w:rPr>
        <w:t>G. Venkataramanan and B. K. Johnson, “Pulse width modulated</w:t>
      </w:r>
      <w:r w:rsidRPr="00D60320">
        <w:rPr>
          <w:rFonts w:hint="eastAsia"/>
          <w:szCs w:val="20"/>
          <w:lang w:eastAsia="zh-TW"/>
        </w:rPr>
        <w:t xml:space="preserve"> </w:t>
      </w:r>
      <w:r w:rsidRPr="00D60320">
        <w:rPr>
          <w:szCs w:val="20"/>
        </w:rPr>
        <w:t xml:space="preserve">series compensator,” </w:t>
      </w:r>
      <w:r w:rsidRPr="00D60320">
        <w:rPr>
          <w:i/>
          <w:szCs w:val="20"/>
        </w:rPr>
        <w:t xml:space="preserve">IEE </w:t>
      </w:r>
      <w:r w:rsidRPr="00D60320">
        <w:rPr>
          <w:rFonts w:hint="eastAsia"/>
          <w:i/>
          <w:szCs w:val="20"/>
          <w:lang w:eastAsia="zh-TW"/>
        </w:rPr>
        <w:t xml:space="preserve">Proc. - </w:t>
      </w:r>
      <w:r w:rsidRPr="00D60320">
        <w:rPr>
          <w:i/>
          <w:szCs w:val="20"/>
        </w:rPr>
        <w:t>Gen., Trans. and Dist.</w:t>
      </w:r>
      <w:r w:rsidRPr="00D60320">
        <w:rPr>
          <w:szCs w:val="20"/>
        </w:rPr>
        <w:t>, vol. 149,</w:t>
      </w:r>
      <w:r w:rsidRPr="00D60320">
        <w:rPr>
          <w:rFonts w:hint="eastAsia"/>
          <w:szCs w:val="20"/>
          <w:lang w:eastAsia="zh-TW"/>
        </w:rPr>
        <w:t xml:space="preserve"> </w:t>
      </w:r>
      <w:r w:rsidRPr="00D60320">
        <w:rPr>
          <w:szCs w:val="20"/>
        </w:rPr>
        <w:t>no. 1, pp. 167-174, Jan. 2002.</w:t>
      </w:r>
    </w:p>
    <w:p w:rsidR="00D60320" w:rsidRPr="00D60320" w:rsidRDefault="00D60320" w:rsidP="00D60320">
      <w:pPr>
        <w:widowControl/>
        <w:numPr>
          <w:ilvl w:val="0"/>
          <w:numId w:val="21"/>
        </w:numPr>
        <w:spacing w:before="0" w:after="0"/>
        <w:rPr>
          <w:szCs w:val="20"/>
        </w:rPr>
      </w:pPr>
      <w:r w:rsidRPr="00D60320">
        <w:rPr>
          <w:szCs w:val="20"/>
        </w:rPr>
        <w:t>L. Wang and D. N. Truong, "Stability Enhancement of a Power System With a PMSG-Based and a DFIG-Based Offshore Wind Farm Using a SVC With an Adaptive-Network-Based Fuzzy Inference System," in </w:t>
      </w:r>
      <w:r w:rsidRPr="00D60320">
        <w:rPr>
          <w:i/>
          <w:iCs/>
          <w:szCs w:val="20"/>
        </w:rPr>
        <w:t>IEEE Transactions on Industrial Electronics</w:t>
      </w:r>
      <w:r w:rsidRPr="00D60320">
        <w:rPr>
          <w:szCs w:val="20"/>
        </w:rPr>
        <w:t>, vol. 60, no. 7, pp. 2799-2807, July 2013.</w:t>
      </w:r>
    </w:p>
    <w:p w:rsidR="00AA50DC" w:rsidRPr="00D60320" w:rsidRDefault="00AA50DC" w:rsidP="00AA50DC">
      <w:pPr>
        <w:spacing w:line="252" w:lineRule="auto"/>
        <w:ind w:left="284"/>
        <w:rPr>
          <w:sz w:val="16"/>
          <w:szCs w:val="16"/>
          <w:lang w:eastAsia="zh-TW"/>
        </w:rPr>
      </w:pPr>
    </w:p>
    <w:p w:rsidR="00AA50DC" w:rsidRPr="00D60320" w:rsidRDefault="00AA50DC" w:rsidP="00AA50DC"/>
    <w:p w:rsidR="00D60320" w:rsidRPr="00D60320" w:rsidRDefault="00D60320" w:rsidP="00AA50DC"/>
    <w:p w:rsidR="00AA50DC" w:rsidRPr="00D60320" w:rsidRDefault="00AA50DC" w:rsidP="00AA50DC"/>
    <w:p w:rsidR="00CD4C28" w:rsidRPr="00D60320" w:rsidRDefault="00CD4C28" w:rsidP="00AA50DC">
      <w:pPr>
        <w:pStyle w:val="11TiliuthamkhoTiu"/>
        <w:rPr>
          <w:bCs/>
          <w:i/>
          <w:sz w:val="18"/>
          <w:szCs w:val="20"/>
        </w:rPr>
      </w:pPr>
    </w:p>
    <w:p w:rsidR="008A2B2F" w:rsidRPr="00D60320" w:rsidRDefault="008A2B2F" w:rsidP="003D2D35">
      <w:pPr>
        <w:spacing w:before="0" w:after="0"/>
        <w:ind w:left="426" w:hanging="426"/>
        <w:rPr>
          <w:sz w:val="18"/>
        </w:rPr>
        <w:sectPr w:rsidR="008A2B2F" w:rsidRPr="00D60320" w:rsidSect="001F0FDA">
          <w:type w:val="continuous"/>
          <w:pgSz w:w="10773" w:h="15026" w:code="9"/>
          <w:pgMar w:top="567" w:right="567" w:bottom="567" w:left="567" w:header="270" w:footer="549" w:gutter="0"/>
          <w:cols w:num="2" w:space="284"/>
          <w:docGrid w:linePitch="360"/>
        </w:sectPr>
      </w:pPr>
    </w:p>
    <w:p w:rsidR="00CD4C28" w:rsidRPr="00D60320" w:rsidRDefault="00F20487" w:rsidP="00185D6E">
      <w:pPr>
        <w:ind w:firstLine="0"/>
        <w:jc w:val="center"/>
      </w:pPr>
      <w:r w:rsidRPr="00D60320">
        <w:lastRenderedPageBreak/>
        <w:t xml:space="preserve">(BBT nhận bài: </w:t>
      </w:r>
      <w:r w:rsidR="00CB5FC5" w:rsidRPr="00D60320">
        <w:t>…/…</w:t>
      </w:r>
      <w:r w:rsidRPr="00D60320">
        <w:t>/</w:t>
      </w:r>
      <w:r w:rsidR="00875BE5" w:rsidRPr="00D60320">
        <w:t>201</w:t>
      </w:r>
      <w:r w:rsidR="003F3235" w:rsidRPr="00D60320">
        <w:t>6</w:t>
      </w:r>
      <w:r w:rsidRPr="00D60320">
        <w:t xml:space="preserve">, phản biện xong: </w:t>
      </w:r>
      <w:r w:rsidR="00CB5FC5" w:rsidRPr="00D60320">
        <w:t>…/…</w:t>
      </w:r>
      <w:r w:rsidR="00875BE5" w:rsidRPr="00D60320">
        <w:t>/201</w:t>
      </w:r>
      <w:r w:rsidR="003F3235" w:rsidRPr="00D60320">
        <w:t>6</w:t>
      </w:r>
      <w:r w:rsidRPr="00D60320">
        <w:t>)</w:t>
      </w:r>
    </w:p>
    <w:p w:rsidR="00483862" w:rsidRPr="00D60320" w:rsidRDefault="00483862" w:rsidP="00483862">
      <w:pPr>
        <w:tabs>
          <w:tab w:val="left" w:pos="720"/>
          <w:tab w:val="left" w:pos="1440"/>
          <w:tab w:val="left" w:pos="2160"/>
          <w:tab w:val="center" w:pos="4253"/>
          <w:tab w:val="right" w:pos="8505"/>
        </w:tabs>
        <w:spacing w:before="0" w:after="0"/>
        <w:ind w:firstLine="0"/>
        <w:rPr>
          <w:b/>
          <w:sz w:val="22"/>
          <w:szCs w:val="22"/>
        </w:rPr>
      </w:pPr>
      <w:r w:rsidRPr="00D60320">
        <w:rPr>
          <w:b/>
          <w:sz w:val="22"/>
          <w:szCs w:val="22"/>
        </w:rPr>
        <w:t>Thông tin cụ thể:</w:t>
      </w:r>
    </w:p>
    <w:p w:rsidR="00483862" w:rsidRPr="00D60320" w:rsidRDefault="00483862" w:rsidP="00483862">
      <w:pPr>
        <w:tabs>
          <w:tab w:val="left" w:pos="720"/>
          <w:tab w:val="left" w:pos="1440"/>
          <w:tab w:val="left" w:pos="2160"/>
          <w:tab w:val="center" w:pos="4253"/>
          <w:tab w:val="right" w:pos="8505"/>
        </w:tabs>
        <w:spacing w:before="0" w:after="0"/>
        <w:ind w:firstLine="0"/>
        <w:rPr>
          <w:sz w:val="22"/>
          <w:szCs w:val="22"/>
        </w:rPr>
      </w:pPr>
      <w:r w:rsidRPr="00D60320">
        <w:rPr>
          <w:sz w:val="22"/>
          <w:szCs w:val="22"/>
        </w:rPr>
        <w:t xml:space="preserve">1. Họ và tên: </w:t>
      </w:r>
      <w:r w:rsidR="00F143C5" w:rsidRPr="00D60320">
        <w:rPr>
          <w:sz w:val="22"/>
          <w:szCs w:val="22"/>
        </w:rPr>
        <w:t>Trương Đình Nhơn</w:t>
      </w:r>
      <w:r w:rsidRPr="00D60320">
        <w:rPr>
          <w:sz w:val="22"/>
          <w:szCs w:val="22"/>
        </w:rPr>
        <w:t xml:space="preserve">    </w:t>
      </w:r>
    </w:p>
    <w:p w:rsidR="00483862" w:rsidRPr="00D60320" w:rsidRDefault="00023AA1" w:rsidP="00483862">
      <w:pPr>
        <w:tabs>
          <w:tab w:val="left" w:pos="720"/>
          <w:tab w:val="left" w:pos="1440"/>
          <w:tab w:val="left" w:pos="2160"/>
          <w:tab w:val="center" w:pos="4253"/>
          <w:tab w:val="right" w:pos="8505"/>
        </w:tabs>
        <w:spacing w:before="0" w:after="0"/>
        <w:ind w:firstLine="0"/>
        <w:rPr>
          <w:sz w:val="22"/>
          <w:szCs w:val="22"/>
        </w:rPr>
      </w:pPr>
      <w:r w:rsidRPr="00D60320">
        <w:rPr>
          <w:sz w:val="22"/>
          <w:szCs w:val="22"/>
        </w:rPr>
        <w:t>2. Học hàm, học vị: T</w:t>
      </w:r>
      <w:r w:rsidR="00F143C5" w:rsidRPr="00D60320">
        <w:rPr>
          <w:sz w:val="22"/>
          <w:szCs w:val="22"/>
        </w:rPr>
        <w:t>iến</w:t>
      </w:r>
      <w:r w:rsidR="00CD4C28" w:rsidRPr="00D60320">
        <w:rPr>
          <w:sz w:val="22"/>
          <w:szCs w:val="22"/>
        </w:rPr>
        <w:t xml:space="preserve"> sỹ</w:t>
      </w:r>
    </w:p>
    <w:p w:rsidR="00483862" w:rsidRPr="00D60320" w:rsidRDefault="00483862" w:rsidP="00483862">
      <w:pPr>
        <w:tabs>
          <w:tab w:val="left" w:pos="720"/>
          <w:tab w:val="left" w:pos="1440"/>
          <w:tab w:val="left" w:pos="2160"/>
          <w:tab w:val="center" w:pos="4253"/>
          <w:tab w:val="right" w:pos="8505"/>
        </w:tabs>
        <w:spacing w:before="0" w:after="0"/>
        <w:ind w:firstLine="0"/>
        <w:rPr>
          <w:sz w:val="22"/>
          <w:szCs w:val="22"/>
        </w:rPr>
      </w:pPr>
      <w:r w:rsidRPr="00D60320">
        <w:rPr>
          <w:sz w:val="22"/>
          <w:szCs w:val="22"/>
        </w:rPr>
        <w:t xml:space="preserve">3. Tên cơ quan: </w:t>
      </w:r>
      <w:r w:rsidR="00F143C5" w:rsidRPr="00D60320">
        <w:rPr>
          <w:sz w:val="22"/>
          <w:szCs w:val="22"/>
        </w:rPr>
        <w:t>Trường Đại học Sư phạm Kỹ thuật</w:t>
      </w:r>
      <w:r w:rsidR="00CD4C28" w:rsidRPr="00D60320">
        <w:rPr>
          <w:sz w:val="22"/>
          <w:szCs w:val="22"/>
        </w:rPr>
        <w:t xml:space="preserve"> Tp. HCM</w:t>
      </w:r>
    </w:p>
    <w:p w:rsidR="00364BE1" w:rsidRPr="00D60320" w:rsidRDefault="00483862" w:rsidP="00D55937">
      <w:pPr>
        <w:tabs>
          <w:tab w:val="left" w:pos="720"/>
          <w:tab w:val="left" w:pos="1440"/>
          <w:tab w:val="left" w:pos="2160"/>
          <w:tab w:val="center" w:pos="4253"/>
          <w:tab w:val="right" w:pos="8505"/>
        </w:tabs>
        <w:spacing w:before="0" w:after="0"/>
        <w:ind w:firstLine="0"/>
      </w:pPr>
      <w:r w:rsidRPr="00D60320">
        <w:rPr>
          <w:sz w:val="22"/>
          <w:szCs w:val="22"/>
        </w:rPr>
        <w:t>4. Liên hệ: số mobile:  090</w:t>
      </w:r>
      <w:r w:rsidR="00F143C5" w:rsidRPr="00D60320">
        <w:rPr>
          <w:sz w:val="22"/>
          <w:szCs w:val="22"/>
        </w:rPr>
        <w:t>3</w:t>
      </w:r>
      <w:r w:rsidRPr="00D60320">
        <w:rPr>
          <w:sz w:val="22"/>
          <w:szCs w:val="22"/>
        </w:rPr>
        <w:t>.</w:t>
      </w:r>
      <w:r w:rsidR="00F143C5" w:rsidRPr="00D60320">
        <w:rPr>
          <w:sz w:val="22"/>
          <w:szCs w:val="22"/>
        </w:rPr>
        <w:t>675.</w:t>
      </w:r>
      <w:r w:rsidRPr="00D60320">
        <w:rPr>
          <w:sz w:val="22"/>
          <w:szCs w:val="22"/>
        </w:rPr>
        <w:t>11</w:t>
      </w:r>
      <w:r w:rsidR="00F143C5" w:rsidRPr="00D60320">
        <w:rPr>
          <w:sz w:val="22"/>
          <w:szCs w:val="22"/>
        </w:rPr>
        <w:t>9</w:t>
      </w:r>
      <w:r w:rsidRPr="00D60320">
        <w:rPr>
          <w:sz w:val="22"/>
          <w:szCs w:val="22"/>
        </w:rPr>
        <w:t xml:space="preserve">, </w:t>
      </w:r>
      <w:r w:rsidR="00F143C5" w:rsidRPr="00D60320">
        <w:rPr>
          <w:sz w:val="22"/>
          <w:szCs w:val="22"/>
        </w:rPr>
        <w:t>nhontd@hcmute.edu.vn</w:t>
      </w:r>
    </w:p>
    <w:sectPr w:rsidR="00364BE1" w:rsidRPr="00D60320" w:rsidSect="001F0FDA">
      <w:type w:val="continuous"/>
      <w:pgSz w:w="10773" w:h="15026" w:code="9"/>
      <w:pgMar w:top="567" w:right="567" w:bottom="567" w:left="567" w:header="270" w:footer="284" w:gutter="0"/>
      <w:cols w:space="284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1"/>
    </wne:keymap>
    <wne:keymap wne:kcmPrimary="0430">
      <wne:acd wne:acdName="acd32"/>
    </wne:keymap>
    <wne:keymap wne:kcmPrimary="0431">
      <wne:acd wne:acdName="acd26"/>
    </wne:keymap>
    <wne:keymap wne:kcmPrimary="0432">
      <wne:acd wne:acdName="acd27"/>
    </wne:keymap>
    <wne:keymap wne:kcmPrimary="0433">
      <wne:acd wne:acdName="acd28"/>
    </wne:keymap>
    <wne:keymap wne:kcmPrimary="0434">
      <wne:acd wne:acdName="acd29"/>
    </wne:keymap>
    <wne:keymap wne:kcmPrimary="0435">
      <wne:acd wne:acdName="acd30"/>
    </wne:keymap>
    <wne:keymap wne:kcmPrimary="0436">
      <wne:acd wne:acdName="acd2"/>
    </wne:keymap>
    <wne:keymap wne:kcmPrimary="0437">
      <wne:acd wne:acdName="acd3"/>
    </wne:keymap>
    <wne:keymap wne:kcmPrimary="0438">
      <wne:acd wne:acdName="acd5"/>
    </wne:keymap>
    <wne:keymap wne:kcmPrimary="0439">
      <wne:acd wne:acdName="acd6"/>
    </wne:keymap>
    <wne:keymap wne:kcmPrimary="0443">
      <wne:acd wne:acdName="acd10"/>
    </wne:keymap>
    <wne:keymap wne:kcmPrimary="0448">
      <wne:acd wne:acdName="acd0"/>
    </wne:keymap>
    <wne:keymap wne:kcmPrimary="0454">
      <wne:acd wne:acdName="acd3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</wne:acdManifest>
  </wne:toolbars>
  <wne:acds>
    <wne:acd wne:argValue="AgBAACAAQwBoAPoAIAB0AGgA7QBjAGgAIABoAOwAbgBoAA==" wne:acdName="acd0" wne:fciIndexBasedOn="0065"/>
    <wne:acd wne:argValue="AQAAAAAA" wne:acdName="acd1" wne:fciIndexBasedOn="0065"/>
    <wne:acd wne:argValue="AQAAAAEA" wne:acdName="acd2" wne:fciIndexBasedOn="0065"/>
    <wne:acd wne:argValue="AQAAAAIA" wne:acdName="acd3" wne:fciIndexBasedOn="0065"/>
    <wne:acd wne:acdName="acd4" wne:fciIndexBasedOn="0065"/>
    <wne:acd wne:argValue="AQAAAAMA" wne:acdName="acd5" wne:fciIndexBasedOn="0065"/>
    <wne:acd wne:argValue="AQAAAAQA" wne:acdName="acd6" wne:fciIndexBasedOn="0065"/>
    <wne:acd wne:acdName="acd7" wne:fciIndexBasedOn="0065"/>
    <wne:acd wne:acdName="acd8" wne:fciIndexBasedOn="0065"/>
    <wne:acd wne:acdName="acd9" wne:fciIndexBasedOn="0065"/>
    <wne:acd wne:argValue="AQAAACIA" wne:acdName="acd10" wne:fciIndexBasedOn="0065"/>
    <wne:acd wne:argValue="AQAAACIA" wne:acdName="acd11" wne:fciIndexBasedOn="0065"/>
    <wne:acd wne:argValue="AQAAACIA"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rgValue="AgBAADAAMQAgAFQAaQDqAHUAIAARAcEeIABiAOAAaQAgAGIA4QBvACAAKABWAGkAZQB0AG4AYQBt&#10;ACkA" wne:acdName="acd26" wne:fciIndexBasedOn="0065"/>
    <wne:acd wne:argValue="AgBAADAAMgAgAFQAaQDqAHUAIAARAcEeIABiAOAAaQAgAGIA4QBvACAAKABFAG4AZwBsAGkAcwBo&#10;ACkA" wne:acdName="acd27" wne:fciIndexBasedOn="0065"/>
    <wne:acd wne:argValue="AgBAADAAMwAgAFQA6gBuACAAdADhAGMAIABnAGkAox4gAGIA4ABpACAAYgDhAG8A" wne:acdName="acd28" wne:fciIndexBasedOn="0065"/>
    <wne:acd wne:argValue="AgBAADAANAAgABABoQFuACAAdgDLHiAAYwD0AG4AZwAgAHQA4QBjACAAYwDnHmEAIAB0AOEAYwAg&#10;AGcAaQCjHg==" wne:acdName="acd29" wne:fciIndexBasedOn="0065"/>
    <wne:acd wne:argValue="AgBAADAANQAgAFQA8wBtACAAdACvHnQAIAAtACAAQQBiAHMAdAByAGEAYwB0AA==" wne:acdName="acd30" wne:fciIndexBasedOn="0065"/>
    <wne:acd wne:argValue="AgBAADEAMAAgAFQA4ABpACAAbABpAMcedQAgAHQAaABhAG0AIABrAGgAox5vACAAKABOANkeaQAg&#10;AGQAdQBuAGcAKQA=" wne:acdName="acd31" wne:fciIndexBasedOn="0065"/>
    <wne:acd wne:argValue="AgBAADEAMQAgAFQA4ABpACAAbABpAMcedQAgAHQAaABhAG0AIABrAGgAox5vACAAKABUAGkA6gB1&#10;ACAAEQHBHikA" wne:acdName="acd3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DE" w:rsidRDefault="003D3ADE">
      <w:r>
        <w:separator/>
      </w:r>
    </w:p>
  </w:endnote>
  <w:endnote w:type="continuationSeparator" w:id="0">
    <w:p w:rsidR="003D3ADE" w:rsidRDefault="003D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Italic r:id="rId1" w:subsetted="1" w:fontKey="{5DB5B6B1-CA74-4797-885A-5619C2FDCB0C}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儷宋 Pro">
    <w:altName w:val="細明體"/>
    <w:charset w:val="51"/>
    <w:family w:val="auto"/>
    <w:pitch w:val="variable"/>
    <w:sig w:usb0="01000000" w:usb1="00000000" w:usb2="08040001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9" w:rsidRDefault="00A35B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DE" w:rsidRDefault="003D3ADE">
      <w:r>
        <w:separator/>
      </w:r>
    </w:p>
  </w:footnote>
  <w:footnote w:type="continuationSeparator" w:id="0">
    <w:p w:rsidR="003D3ADE" w:rsidRDefault="003D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9" w:rsidRPr="003F4592" w:rsidRDefault="00501044" w:rsidP="003F4592">
    <w:pPr>
      <w:pStyle w:val="Header"/>
      <w:pBdr>
        <w:bottom w:val="single" w:sz="4" w:space="1" w:color="auto"/>
      </w:pBdr>
    </w:pPr>
    <w:r>
      <w:t>Trương Đình Nhơn, Huỳnh Hoàng Huynh</w:t>
    </w:r>
    <w:r w:rsidR="00A35BC9">
      <w:tab/>
    </w:r>
    <w:r w:rsidR="00A35BC9">
      <w:fldChar w:fldCharType="begin"/>
    </w:r>
    <w:r w:rsidR="00A35BC9">
      <w:instrText xml:space="preserve"> PAGE   \* MERGEFORMAT </w:instrText>
    </w:r>
    <w:r w:rsidR="00A35BC9">
      <w:fldChar w:fldCharType="separate"/>
    </w:r>
    <w:r w:rsidR="00507108">
      <w:rPr>
        <w:noProof/>
      </w:rPr>
      <w:t>4</w:t>
    </w:r>
    <w:r w:rsidR="00A35BC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9" w:rsidRPr="003F4592" w:rsidRDefault="00A35BC9" w:rsidP="00E40F9E">
    <w:pPr>
      <w:pStyle w:val="Header"/>
      <w:pBdr>
        <w:bottom w:val="single" w:sz="4" w:space="1" w:color="auto"/>
      </w:pBdr>
    </w:pPr>
    <w:r w:rsidRPr="003F4592">
      <w:fldChar w:fldCharType="begin"/>
    </w:r>
    <w:r w:rsidRPr="003F4592">
      <w:instrText xml:space="preserve"> PAGE   \* MERGEFORMAT </w:instrText>
    </w:r>
    <w:r w:rsidRPr="003F4592">
      <w:fldChar w:fldCharType="separate"/>
    </w:r>
    <w:r w:rsidR="00507108">
      <w:rPr>
        <w:noProof/>
      </w:rPr>
      <w:t>5</w:t>
    </w:r>
    <w:r w:rsidRPr="003F4592">
      <w:fldChar w:fldCharType="end"/>
    </w:r>
    <w:r w:rsidRPr="003F4592">
      <w:tab/>
      <w:t xml:space="preserve">TẠP CHÍ KHOA HỌC VÀ CÔNG NGHỆ, </w:t>
    </w:r>
    <w:r w:rsidRPr="003F4592">
      <w:rPr>
        <w:rFonts w:hint="eastAsia"/>
      </w:rPr>
      <w:t>Đ</w:t>
    </w:r>
    <w:r w:rsidRPr="003F4592">
      <w:t xml:space="preserve">ẠI HỌC </w:t>
    </w:r>
    <w:r w:rsidRPr="003F4592">
      <w:rPr>
        <w:rFonts w:hint="eastAsia"/>
      </w:rPr>
      <w:t>Đ</w:t>
    </w:r>
    <w:r w:rsidRPr="003F4592">
      <w:t>À NẴNG - SỐ 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AAADB04"/>
    <w:lvl w:ilvl="0">
      <w:start w:val="1"/>
      <w:numFmt w:val="upperRoman"/>
      <w:suff w:val="nothing"/>
      <w:lvlText w:val="%1.  "/>
      <w:lvlJc w:val="left"/>
      <w:pPr>
        <w:ind w:left="4112" w:firstLine="0"/>
      </w:pPr>
    </w:lvl>
    <w:lvl w:ilvl="1">
      <w:start w:val="1"/>
      <w:numFmt w:val="upperLetter"/>
      <w:suff w:val="nothing"/>
      <w:lvlText w:val="%2.  "/>
      <w:lvlJc w:val="left"/>
      <w:pPr>
        <w:ind w:left="3403" w:firstLine="0"/>
      </w:pPr>
      <w:rPr>
        <w:b w:val="0"/>
        <w:sz w:val="20"/>
        <w:szCs w:val="20"/>
        <w:lang w:val="pt-BR"/>
      </w:rPr>
    </w:lvl>
    <w:lvl w:ilvl="2">
      <w:start w:val="1"/>
      <w:numFmt w:val="decimal"/>
      <w:suff w:val="nothing"/>
      <w:lvlText w:val="    %3)  "/>
      <w:lvlJc w:val="left"/>
      <w:pPr>
        <w:ind w:left="0" w:firstLine="0"/>
      </w:pPr>
    </w:lvl>
    <w:lvl w:ilvl="3">
      <w:start w:val="1"/>
      <w:numFmt w:val="lowerLetter"/>
      <w:suff w:val="nothing"/>
      <w:lvlText w:val="          %4)  "/>
      <w:lvlJc w:val="left"/>
      <w:pPr>
        <w:ind w:left="0" w:firstLine="0"/>
      </w:pPr>
    </w:lvl>
    <w:lvl w:ilvl="4">
      <w:start w:val="1"/>
      <w:numFmt w:val="decimal"/>
      <w:suff w:val="nothing"/>
      <w:lvlText w:val="                (%5)  "/>
      <w:lvlJc w:val="left"/>
      <w:pPr>
        <w:ind w:left="0" w:firstLine="0"/>
      </w:pPr>
    </w:lvl>
    <w:lvl w:ilvl="5">
      <w:start w:val="1"/>
      <w:numFmt w:val="lowerLetter"/>
      <w:suff w:val="nothing"/>
      <w:lvlText w:val="                (%6)  "/>
      <w:lvlJc w:val="left"/>
      <w:pPr>
        <w:ind w:left="0" w:firstLine="0"/>
      </w:pPr>
    </w:lvl>
    <w:lvl w:ilvl="6">
      <w:start w:val="1"/>
      <w:numFmt w:val="decimal"/>
      <w:suff w:val="nothing"/>
      <w:lvlText w:val="                (%7)  "/>
      <w:lvlJc w:val="left"/>
      <w:pPr>
        <w:ind w:left="0" w:firstLine="0"/>
      </w:pPr>
    </w:lvl>
    <w:lvl w:ilvl="7">
      <w:start w:val="1"/>
      <w:numFmt w:val="lowerLetter"/>
      <w:suff w:val="nothing"/>
      <w:lvlText w:val="                (%8)  "/>
      <w:lvlJc w:val="left"/>
      <w:pPr>
        <w:ind w:left="0" w:firstLine="0"/>
      </w:pPr>
    </w:lvl>
    <w:lvl w:ilvl="8">
      <w:start w:val="1"/>
      <w:numFmt w:val="decimal"/>
      <w:suff w:val="nothing"/>
      <w:lvlText w:val="(%9)  "/>
      <w:lvlJc w:val="left"/>
      <w:pPr>
        <w:ind w:left="0" w:firstLine="0"/>
      </w:pPr>
    </w:lvl>
  </w:abstractNum>
  <w:abstractNum w:abstractNumId="1">
    <w:nsid w:val="0321468F"/>
    <w:multiLevelType w:val="multilevel"/>
    <w:tmpl w:val="39689E0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08C8130C"/>
    <w:multiLevelType w:val="hybridMultilevel"/>
    <w:tmpl w:val="ED20A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621C2"/>
    <w:multiLevelType w:val="hybridMultilevel"/>
    <w:tmpl w:val="22A8FB2C"/>
    <w:lvl w:ilvl="0" w:tplc="6CBE2C20">
      <w:start w:val="1"/>
      <w:numFmt w:val="decimal"/>
      <w:lvlText w:val="[%1]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12000B"/>
    <w:multiLevelType w:val="hybridMultilevel"/>
    <w:tmpl w:val="EF52D7F8"/>
    <w:lvl w:ilvl="0" w:tplc="E5C8CC8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E0701FE"/>
    <w:multiLevelType w:val="hybridMultilevel"/>
    <w:tmpl w:val="12BAE3EC"/>
    <w:lvl w:ilvl="0" w:tplc="4F76FC14">
      <w:start w:val="1"/>
      <w:numFmt w:val="decimal"/>
      <w:lvlText w:val="V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0335"/>
    <w:multiLevelType w:val="hybridMultilevel"/>
    <w:tmpl w:val="F0C65DB8"/>
    <w:lvl w:ilvl="0" w:tplc="F77AA97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>
    <w:nsid w:val="3C3B6BEA"/>
    <w:multiLevelType w:val="hybridMultilevel"/>
    <w:tmpl w:val="3948FB98"/>
    <w:lvl w:ilvl="0" w:tplc="1C5AEDC4">
      <w:start w:val="1"/>
      <w:numFmt w:val="decimal"/>
      <w:lvlText w:val="T%1."/>
      <w:lvlJc w:val="left"/>
      <w:pPr>
        <w:ind w:left="220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97590"/>
    <w:multiLevelType w:val="hybridMultilevel"/>
    <w:tmpl w:val="A950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73EED"/>
    <w:multiLevelType w:val="hybridMultilevel"/>
    <w:tmpl w:val="B0ECFB38"/>
    <w:lvl w:ilvl="0" w:tplc="58DC4C32">
      <w:start w:val="1"/>
      <w:numFmt w:val="decimal"/>
      <w:pStyle w:val="tenbangc3"/>
      <w:lvlText w:val="Bảng 3.%1."/>
      <w:lvlJc w:val="left"/>
      <w:pPr>
        <w:ind w:left="1364" w:hanging="36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43C0711C"/>
    <w:multiLevelType w:val="hybridMultilevel"/>
    <w:tmpl w:val="98986402"/>
    <w:lvl w:ilvl="0" w:tplc="D01EA3B0">
      <w:start w:val="1"/>
      <w:numFmt w:val="decimal"/>
      <w:lvlText w:val="S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34410"/>
    <w:multiLevelType w:val="hybridMultilevel"/>
    <w:tmpl w:val="AED0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2196E"/>
    <w:multiLevelType w:val="multilevel"/>
    <w:tmpl w:val="DD28C7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10TiliuthamkhoNidung"/>
      <w:lvlText w:val="[%9]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4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32566"/>
    <w:multiLevelType w:val="hybridMultilevel"/>
    <w:tmpl w:val="C0F63F16"/>
    <w:lvl w:ilvl="0" w:tplc="8DB85ED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71F35"/>
    <w:multiLevelType w:val="hybridMultilevel"/>
    <w:tmpl w:val="9EB02CC8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FD55677"/>
    <w:multiLevelType w:val="hybridMultilevel"/>
    <w:tmpl w:val="3B604680"/>
    <w:lvl w:ilvl="0" w:tplc="1E8075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17"/>
  </w:num>
  <w:num w:numId="8">
    <w:abstractNumId w:val="15"/>
  </w:num>
  <w:num w:numId="9">
    <w:abstractNumId w:val="12"/>
  </w:num>
  <w:num w:numId="10">
    <w:abstractNumId w:val="4"/>
  </w:num>
  <w:num w:numId="11">
    <w:abstractNumId w:val="16"/>
  </w:num>
  <w:num w:numId="12">
    <w:abstractNumId w:val="6"/>
  </w:num>
  <w:num w:numId="13">
    <w:abstractNumId w:val="2"/>
  </w:num>
  <w:num w:numId="14">
    <w:abstractNumId w:val="14"/>
  </w:num>
  <w:num w:numId="15">
    <w:abstractNumId w:val="1"/>
  </w:num>
  <w:num w:numId="16">
    <w:abstractNumId w:val="1"/>
  </w:num>
  <w:num w:numId="17">
    <w:abstractNumId w:val="1"/>
  </w:num>
  <w:num w:numId="18">
    <w:abstractNumId w:val="10"/>
  </w:num>
  <w:num w:numId="19">
    <w:abstractNumId w:val="0"/>
  </w:num>
  <w:num w:numId="20">
    <w:abstractNumId w:val="7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2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TrueTypeFonts/>
  <w:saveSubsetFonts/>
  <w:mirrorMargin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defaultTableStyle w:val="TableGrid"/>
  <w:evenAndOddHeaders/>
  <w:drawingGridHorizontalSpacing w:val="110"/>
  <w:drawingGridVerticalSpacing w:val="381"/>
  <w:displayHorizont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B2"/>
    <w:rsid w:val="0000284D"/>
    <w:rsid w:val="000029F7"/>
    <w:rsid w:val="00003351"/>
    <w:rsid w:val="0001000C"/>
    <w:rsid w:val="00013D62"/>
    <w:rsid w:val="00014801"/>
    <w:rsid w:val="00016D8C"/>
    <w:rsid w:val="00020A45"/>
    <w:rsid w:val="0002324C"/>
    <w:rsid w:val="00023AA1"/>
    <w:rsid w:val="000240A9"/>
    <w:rsid w:val="000245E3"/>
    <w:rsid w:val="000266DD"/>
    <w:rsid w:val="00027BEC"/>
    <w:rsid w:val="00034784"/>
    <w:rsid w:val="00034D6F"/>
    <w:rsid w:val="00035B6A"/>
    <w:rsid w:val="00037E28"/>
    <w:rsid w:val="000414B9"/>
    <w:rsid w:val="000417A9"/>
    <w:rsid w:val="0004621E"/>
    <w:rsid w:val="000476CB"/>
    <w:rsid w:val="0005352A"/>
    <w:rsid w:val="00054279"/>
    <w:rsid w:val="00054AC5"/>
    <w:rsid w:val="000562F4"/>
    <w:rsid w:val="00060989"/>
    <w:rsid w:val="00064623"/>
    <w:rsid w:val="00064746"/>
    <w:rsid w:val="00066EA0"/>
    <w:rsid w:val="0006703E"/>
    <w:rsid w:val="00071182"/>
    <w:rsid w:val="00071CFB"/>
    <w:rsid w:val="000743ED"/>
    <w:rsid w:val="0007686B"/>
    <w:rsid w:val="00080DFE"/>
    <w:rsid w:val="00083590"/>
    <w:rsid w:val="000847A4"/>
    <w:rsid w:val="00084BDB"/>
    <w:rsid w:val="00090230"/>
    <w:rsid w:val="00093058"/>
    <w:rsid w:val="00097681"/>
    <w:rsid w:val="000A1C28"/>
    <w:rsid w:val="000A3AF9"/>
    <w:rsid w:val="000A60F5"/>
    <w:rsid w:val="000A6D9E"/>
    <w:rsid w:val="000A7ACE"/>
    <w:rsid w:val="000B6166"/>
    <w:rsid w:val="000B6BBA"/>
    <w:rsid w:val="000B72B3"/>
    <w:rsid w:val="000C0109"/>
    <w:rsid w:val="000C1B38"/>
    <w:rsid w:val="000D25E4"/>
    <w:rsid w:val="000D4DBD"/>
    <w:rsid w:val="000E443B"/>
    <w:rsid w:val="000E4587"/>
    <w:rsid w:val="000E4C6C"/>
    <w:rsid w:val="000E4E5F"/>
    <w:rsid w:val="000F469F"/>
    <w:rsid w:val="000F4AC0"/>
    <w:rsid w:val="001018EF"/>
    <w:rsid w:val="0010263D"/>
    <w:rsid w:val="001064A9"/>
    <w:rsid w:val="001066BD"/>
    <w:rsid w:val="00107A87"/>
    <w:rsid w:val="00110C2F"/>
    <w:rsid w:val="00112D39"/>
    <w:rsid w:val="00113608"/>
    <w:rsid w:val="001144EA"/>
    <w:rsid w:val="0011467B"/>
    <w:rsid w:val="00117CB0"/>
    <w:rsid w:val="001209E8"/>
    <w:rsid w:val="00121143"/>
    <w:rsid w:val="00122063"/>
    <w:rsid w:val="001239D2"/>
    <w:rsid w:val="00125C9E"/>
    <w:rsid w:val="001277D7"/>
    <w:rsid w:val="00127C7C"/>
    <w:rsid w:val="00133357"/>
    <w:rsid w:val="00133F6B"/>
    <w:rsid w:val="00134FD9"/>
    <w:rsid w:val="001364AE"/>
    <w:rsid w:val="001372A1"/>
    <w:rsid w:val="001408A7"/>
    <w:rsid w:val="00141A82"/>
    <w:rsid w:val="00143366"/>
    <w:rsid w:val="001444BF"/>
    <w:rsid w:val="0014633C"/>
    <w:rsid w:val="00146718"/>
    <w:rsid w:val="00146DC0"/>
    <w:rsid w:val="00151DE2"/>
    <w:rsid w:val="0016501C"/>
    <w:rsid w:val="00165E83"/>
    <w:rsid w:val="00166DF1"/>
    <w:rsid w:val="00170F6E"/>
    <w:rsid w:val="00173F8B"/>
    <w:rsid w:val="001755F4"/>
    <w:rsid w:val="00176D8C"/>
    <w:rsid w:val="00177427"/>
    <w:rsid w:val="00180787"/>
    <w:rsid w:val="00182201"/>
    <w:rsid w:val="00183E3D"/>
    <w:rsid w:val="001855A6"/>
    <w:rsid w:val="00185D6E"/>
    <w:rsid w:val="00187C21"/>
    <w:rsid w:val="0019186F"/>
    <w:rsid w:val="00194A39"/>
    <w:rsid w:val="00195B27"/>
    <w:rsid w:val="00197A38"/>
    <w:rsid w:val="001A205A"/>
    <w:rsid w:val="001A2A1D"/>
    <w:rsid w:val="001A34E7"/>
    <w:rsid w:val="001A3843"/>
    <w:rsid w:val="001A3B2A"/>
    <w:rsid w:val="001A3B6A"/>
    <w:rsid w:val="001A52D5"/>
    <w:rsid w:val="001B10B8"/>
    <w:rsid w:val="001B1A07"/>
    <w:rsid w:val="001B236C"/>
    <w:rsid w:val="001B2720"/>
    <w:rsid w:val="001B4915"/>
    <w:rsid w:val="001B5B0A"/>
    <w:rsid w:val="001B61F4"/>
    <w:rsid w:val="001C062B"/>
    <w:rsid w:val="001C39A8"/>
    <w:rsid w:val="001C4BBA"/>
    <w:rsid w:val="001D1D00"/>
    <w:rsid w:val="001D777E"/>
    <w:rsid w:val="001E0C81"/>
    <w:rsid w:val="001E42EE"/>
    <w:rsid w:val="001E59EC"/>
    <w:rsid w:val="001F01AF"/>
    <w:rsid w:val="001F0466"/>
    <w:rsid w:val="001F0FDA"/>
    <w:rsid w:val="001F334C"/>
    <w:rsid w:val="001F388B"/>
    <w:rsid w:val="001F3BB1"/>
    <w:rsid w:val="001F6FDC"/>
    <w:rsid w:val="001F7620"/>
    <w:rsid w:val="00201075"/>
    <w:rsid w:val="00201344"/>
    <w:rsid w:val="00204720"/>
    <w:rsid w:val="00206745"/>
    <w:rsid w:val="0021188C"/>
    <w:rsid w:val="0021250F"/>
    <w:rsid w:val="00212605"/>
    <w:rsid w:val="00212A16"/>
    <w:rsid w:val="0021308B"/>
    <w:rsid w:val="002154C1"/>
    <w:rsid w:val="002154FD"/>
    <w:rsid w:val="0021565E"/>
    <w:rsid w:val="00216021"/>
    <w:rsid w:val="00216392"/>
    <w:rsid w:val="00216752"/>
    <w:rsid w:val="002174AF"/>
    <w:rsid w:val="0022019A"/>
    <w:rsid w:val="00220475"/>
    <w:rsid w:val="002217AE"/>
    <w:rsid w:val="00221B82"/>
    <w:rsid w:val="00223F3A"/>
    <w:rsid w:val="00225DD9"/>
    <w:rsid w:val="002314D9"/>
    <w:rsid w:val="00234925"/>
    <w:rsid w:val="002370CE"/>
    <w:rsid w:val="0024197B"/>
    <w:rsid w:val="002479EC"/>
    <w:rsid w:val="0025020D"/>
    <w:rsid w:val="00262171"/>
    <w:rsid w:val="00262BBE"/>
    <w:rsid w:val="00263827"/>
    <w:rsid w:val="0026465C"/>
    <w:rsid w:val="0026600D"/>
    <w:rsid w:val="00271047"/>
    <w:rsid w:val="00271E22"/>
    <w:rsid w:val="00272FC8"/>
    <w:rsid w:val="002765C0"/>
    <w:rsid w:val="00277D3A"/>
    <w:rsid w:val="00282AAE"/>
    <w:rsid w:val="00285F23"/>
    <w:rsid w:val="00286D31"/>
    <w:rsid w:val="00290227"/>
    <w:rsid w:val="00292963"/>
    <w:rsid w:val="0029658F"/>
    <w:rsid w:val="00296C21"/>
    <w:rsid w:val="002A06ED"/>
    <w:rsid w:val="002A15D5"/>
    <w:rsid w:val="002A21D0"/>
    <w:rsid w:val="002A3C81"/>
    <w:rsid w:val="002A56E6"/>
    <w:rsid w:val="002A6752"/>
    <w:rsid w:val="002B085F"/>
    <w:rsid w:val="002B09F4"/>
    <w:rsid w:val="002B315F"/>
    <w:rsid w:val="002B3917"/>
    <w:rsid w:val="002B5161"/>
    <w:rsid w:val="002B5DDF"/>
    <w:rsid w:val="002B74BD"/>
    <w:rsid w:val="002C2982"/>
    <w:rsid w:val="002C536B"/>
    <w:rsid w:val="002C58EF"/>
    <w:rsid w:val="002C6CC8"/>
    <w:rsid w:val="002C7569"/>
    <w:rsid w:val="002D0F78"/>
    <w:rsid w:val="002D1EFB"/>
    <w:rsid w:val="002D26E5"/>
    <w:rsid w:val="002D2B3C"/>
    <w:rsid w:val="002D3D2F"/>
    <w:rsid w:val="002D6E74"/>
    <w:rsid w:val="002E2C51"/>
    <w:rsid w:val="002E5295"/>
    <w:rsid w:val="002E5301"/>
    <w:rsid w:val="002E667F"/>
    <w:rsid w:val="002F07A5"/>
    <w:rsid w:val="002F10B5"/>
    <w:rsid w:val="002F2651"/>
    <w:rsid w:val="002F61F5"/>
    <w:rsid w:val="003027DE"/>
    <w:rsid w:val="00302F5F"/>
    <w:rsid w:val="0030375A"/>
    <w:rsid w:val="00305789"/>
    <w:rsid w:val="0030597B"/>
    <w:rsid w:val="00311447"/>
    <w:rsid w:val="00312B3D"/>
    <w:rsid w:val="00312ECD"/>
    <w:rsid w:val="00321F39"/>
    <w:rsid w:val="00326BFE"/>
    <w:rsid w:val="00326EA9"/>
    <w:rsid w:val="003303AF"/>
    <w:rsid w:val="0033338D"/>
    <w:rsid w:val="00342414"/>
    <w:rsid w:val="003436DF"/>
    <w:rsid w:val="003475DE"/>
    <w:rsid w:val="0035286B"/>
    <w:rsid w:val="00354411"/>
    <w:rsid w:val="00354ACB"/>
    <w:rsid w:val="00355152"/>
    <w:rsid w:val="00360964"/>
    <w:rsid w:val="003636C0"/>
    <w:rsid w:val="00363A09"/>
    <w:rsid w:val="00364BE1"/>
    <w:rsid w:val="00365EE4"/>
    <w:rsid w:val="0037017E"/>
    <w:rsid w:val="00370D26"/>
    <w:rsid w:val="0037108E"/>
    <w:rsid w:val="0037290C"/>
    <w:rsid w:val="00373662"/>
    <w:rsid w:val="00375BE2"/>
    <w:rsid w:val="00381987"/>
    <w:rsid w:val="0038263E"/>
    <w:rsid w:val="003829C6"/>
    <w:rsid w:val="003857F9"/>
    <w:rsid w:val="003857FF"/>
    <w:rsid w:val="003868CE"/>
    <w:rsid w:val="00386E84"/>
    <w:rsid w:val="00393EF6"/>
    <w:rsid w:val="0039424B"/>
    <w:rsid w:val="00397C1C"/>
    <w:rsid w:val="003A1796"/>
    <w:rsid w:val="003A2412"/>
    <w:rsid w:val="003A4A42"/>
    <w:rsid w:val="003A583B"/>
    <w:rsid w:val="003A6380"/>
    <w:rsid w:val="003B2EFE"/>
    <w:rsid w:val="003B3545"/>
    <w:rsid w:val="003B55F4"/>
    <w:rsid w:val="003B5643"/>
    <w:rsid w:val="003B5804"/>
    <w:rsid w:val="003C170D"/>
    <w:rsid w:val="003C3BB7"/>
    <w:rsid w:val="003C3F39"/>
    <w:rsid w:val="003C4D13"/>
    <w:rsid w:val="003C6069"/>
    <w:rsid w:val="003D2D35"/>
    <w:rsid w:val="003D2DC6"/>
    <w:rsid w:val="003D3ADE"/>
    <w:rsid w:val="003D4204"/>
    <w:rsid w:val="003D43D7"/>
    <w:rsid w:val="003D64F6"/>
    <w:rsid w:val="003D684D"/>
    <w:rsid w:val="003E2342"/>
    <w:rsid w:val="003E2D0D"/>
    <w:rsid w:val="003E6418"/>
    <w:rsid w:val="003F2C02"/>
    <w:rsid w:val="003F3235"/>
    <w:rsid w:val="003F4592"/>
    <w:rsid w:val="003F5354"/>
    <w:rsid w:val="003F60E8"/>
    <w:rsid w:val="0040729C"/>
    <w:rsid w:val="00410B04"/>
    <w:rsid w:val="0041257F"/>
    <w:rsid w:val="004176F2"/>
    <w:rsid w:val="004219C5"/>
    <w:rsid w:val="00423111"/>
    <w:rsid w:val="004256C3"/>
    <w:rsid w:val="00432979"/>
    <w:rsid w:val="00436AFB"/>
    <w:rsid w:val="00437B69"/>
    <w:rsid w:val="00441084"/>
    <w:rsid w:val="004414C2"/>
    <w:rsid w:val="00444145"/>
    <w:rsid w:val="004459CB"/>
    <w:rsid w:val="004461BC"/>
    <w:rsid w:val="0045111A"/>
    <w:rsid w:val="00452BF4"/>
    <w:rsid w:val="00462457"/>
    <w:rsid w:val="00463F00"/>
    <w:rsid w:val="00464F46"/>
    <w:rsid w:val="00464F84"/>
    <w:rsid w:val="00470F1D"/>
    <w:rsid w:val="00471927"/>
    <w:rsid w:val="00476D48"/>
    <w:rsid w:val="00477461"/>
    <w:rsid w:val="00482AE0"/>
    <w:rsid w:val="00483862"/>
    <w:rsid w:val="0048551D"/>
    <w:rsid w:val="0048600C"/>
    <w:rsid w:val="00491FE4"/>
    <w:rsid w:val="0049368B"/>
    <w:rsid w:val="00494211"/>
    <w:rsid w:val="00494919"/>
    <w:rsid w:val="00496805"/>
    <w:rsid w:val="00497521"/>
    <w:rsid w:val="004A1A41"/>
    <w:rsid w:val="004A6700"/>
    <w:rsid w:val="004B1F60"/>
    <w:rsid w:val="004B2266"/>
    <w:rsid w:val="004B231A"/>
    <w:rsid w:val="004B54C2"/>
    <w:rsid w:val="004B67C2"/>
    <w:rsid w:val="004C0B75"/>
    <w:rsid w:val="004C4655"/>
    <w:rsid w:val="004C6B6B"/>
    <w:rsid w:val="004D37A4"/>
    <w:rsid w:val="004D45DD"/>
    <w:rsid w:val="004D7494"/>
    <w:rsid w:val="004E0364"/>
    <w:rsid w:val="004E061B"/>
    <w:rsid w:val="004F07C3"/>
    <w:rsid w:val="004F1310"/>
    <w:rsid w:val="004F2BBE"/>
    <w:rsid w:val="004F5145"/>
    <w:rsid w:val="004F7680"/>
    <w:rsid w:val="00500864"/>
    <w:rsid w:val="00501044"/>
    <w:rsid w:val="00503FAB"/>
    <w:rsid w:val="00504126"/>
    <w:rsid w:val="00505FA7"/>
    <w:rsid w:val="00506FC4"/>
    <w:rsid w:val="00507108"/>
    <w:rsid w:val="005100C9"/>
    <w:rsid w:val="00510A88"/>
    <w:rsid w:val="00513340"/>
    <w:rsid w:val="00517D7A"/>
    <w:rsid w:val="00520772"/>
    <w:rsid w:val="005216EE"/>
    <w:rsid w:val="0052202B"/>
    <w:rsid w:val="00524318"/>
    <w:rsid w:val="005251E5"/>
    <w:rsid w:val="0053171A"/>
    <w:rsid w:val="00531929"/>
    <w:rsid w:val="00532A6F"/>
    <w:rsid w:val="00534068"/>
    <w:rsid w:val="00534643"/>
    <w:rsid w:val="00534989"/>
    <w:rsid w:val="00534B86"/>
    <w:rsid w:val="005366A9"/>
    <w:rsid w:val="005447FC"/>
    <w:rsid w:val="00544AF0"/>
    <w:rsid w:val="005463EC"/>
    <w:rsid w:val="00546915"/>
    <w:rsid w:val="00551B5F"/>
    <w:rsid w:val="00552366"/>
    <w:rsid w:val="00552898"/>
    <w:rsid w:val="00557502"/>
    <w:rsid w:val="00561526"/>
    <w:rsid w:val="00561E9C"/>
    <w:rsid w:val="00564E85"/>
    <w:rsid w:val="005670B3"/>
    <w:rsid w:val="005700AB"/>
    <w:rsid w:val="005718A5"/>
    <w:rsid w:val="00572678"/>
    <w:rsid w:val="0057352B"/>
    <w:rsid w:val="00573541"/>
    <w:rsid w:val="00573E60"/>
    <w:rsid w:val="00582E8A"/>
    <w:rsid w:val="005849B5"/>
    <w:rsid w:val="00587D8F"/>
    <w:rsid w:val="00595230"/>
    <w:rsid w:val="005A25D5"/>
    <w:rsid w:val="005A2699"/>
    <w:rsid w:val="005A50E6"/>
    <w:rsid w:val="005A5F72"/>
    <w:rsid w:val="005A69A9"/>
    <w:rsid w:val="005A7227"/>
    <w:rsid w:val="005B3ACF"/>
    <w:rsid w:val="005B5914"/>
    <w:rsid w:val="005B7D15"/>
    <w:rsid w:val="005C4AE5"/>
    <w:rsid w:val="005C65CB"/>
    <w:rsid w:val="005C759B"/>
    <w:rsid w:val="005D0EAE"/>
    <w:rsid w:val="005D4397"/>
    <w:rsid w:val="005D47E3"/>
    <w:rsid w:val="005E01FF"/>
    <w:rsid w:val="005E446C"/>
    <w:rsid w:val="005E5ACC"/>
    <w:rsid w:val="005E6651"/>
    <w:rsid w:val="005F1D3E"/>
    <w:rsid w:val="005F40E9"/>
    <w:rsid w:val="005F6C18"/>
    <w:rsid w:val="006020AA"/>
    <w:rsid w:val="00603316"/>
    <w:rsid w:val="006061F0"/>
    <w:rsid w:val="00606F15"/>
    <w:rsid w:val="00610A15"/>
    <w:rsid w:val="00611B20"/>
    <w:rsid w:val="00612C69"/>
    <w:rsid w:val="00616196"/>
    <w:rsid w:val="00617E71"/>
    <w:rsid w:val="00620F19"/>
    <w:rsid w:val="006250F0"/>
    <w:rsid w:val="00625ADA"/>
    <w:rsid w:val="0062770A"/>
    <w:rsid w:val="00631A10"/>
    <w:rsid w:val="00631E30"/>
    <w:rsid w:val="0063540E"/>
    <w:rsid w:val="00636097"/>
    <w:rsid w:val="00640AB7"/>
    <w:rsid w:val="00642381"/>
    <w:rsid w:val="0064418E"/>
    <w:rsid w:val="00645E33"/>
    <w:rsid w:val="00647EDC"/>
    <w:rsid w:val="00653C7B"/>
    <w:rsid w:val="0065618C"/>
    <w:rsid w:val="00656878"/>
    <w:rsid w:val="00657100"/>
    <w:rsid w:val="00660AA7"/>
    <w:rsid w:val="00661101"/>
    <w:rsid w:val="00663DDE"/>
    <w:rsid w:val="00672EBC"/>
    <w:rsid w:val="00672FBE"/>
    <w:rsid w:val="00673F03"/>
    <w:rsid w:val="006746FC"/>
    <w:rsid w:val="00674CBA"/>
    <w:rsid w:val="00680319"/>
    <w:rsid w:val="00680995"/>
    <w:rsid w:val="00681BB3"/>
    <w:rsid w:val="00681F90"/>
    <w:rsid w:val="0068290F"/>
    <w:rsid w:val="00687CEC"/>
    <w:rsid w:val="0069042B"/>
    <w:rsid w:val="0069167A"/>
    <w:rsid w:val="006928B5"/>
    <w:rsid w:val="00692B63"/>
    <w:rsid w:val="00693EFC"/>
    <w:rsid w:val="006943F3"/>
    <w:rsid w:val="0069703A"/>
    <w:rsid w:val="006A0913"/>
    <w:rsid w:val="006A0EE4"/>
    <w:rsid w:val="006A2211"/>
    <w:rsid w:val="006A6EF3"/>
    <w:rsid w:val="006B1F46"/>
    <w:rsid w:val="006C1728"/>
    <w:rsid w:val="006C2455"/>
    <w:rsid w:val="006C3095"/>
    <w:rsid w:val="006C3A5F"/>
    <w:rsid w:val="006C4C47"/>
    <w:rsid w:val="006D2BCF"/>
    <w:rsid w:val="006D302B"/>
    <w:rsid w:val="006E04CD"/>
    <w:rsid w:val="006E071E"/>
    <w:rsid w:val="006E0EC5"/>
    <w:rsid w:val="006E0F50"/>
    <w:rsid w:val="006E155F"/>
    <w:rsid w:val="006E2209"/>
    <w:rsid w:val="006E2CBF"/>
    <w:rsid w:val="006E4210"/>
    <w:rsid w:val="006F1BE6"/>
    <w:rsid w:val="006F701E"/>
    <w:rsid w:val="00700225"/>
    <w:rsid w:val="007008BD"/>
    <w:rsid w:val="00702BB2"/>
    <w:rsid w:val="0070652D"/>
    <w:rsid w:val="00706CED"/>
    <w:rsid w:val="007120A2"/>
    <w:rsid w:val="00713910"/>
    <w:rsid w:val="00713F17"/>
    <w:rsid w:val="0071679E"/>
    <w:rsid w:val="00720F78"/>
    <w:rsid w:val="00721CA9"/>
    <w:rsid w:val="00722CAA"/>
    <w:rsid w:val="007249D0"/>
    <w:rsid w:val="00726691"/>
    <w:rsid w:val="007302B0"/>
    <w:rsid w:val="00731C42"/>
    <w:rsid w:val="00733FBF"/>
    <w:rsid w:val="007348E4"/>
    <w:rsid w:val="007363CE"/>
    <w:rsid w:val="00736514"/>
    <w:rsid w:val="00741012"/>
    <w:rsid w:val="00751D2C"/>
    <w:rsid w:val="0075277D"/>
    <w:rsid w:val="00752FF3"/>
    <w:rsid w:val="007554AE"/>
    <w:rsid w:val="00756D26"/>
    <w:rsid w:val="00760E9D"/>
    <w:rsid w:val="00762843"/>
    <w:rsid w:val="00762BCC"/>
    <w:rsid w:val="0076555C"/>
    <w:rsid w:val="0076600B"/>
    <w:rsid w:val="00771613"/>
    <w:rsid w:val="007726F1"/>
    <w:rsid w:val="007736DA"/>
    <w:rsid w:val="00774FA4"/>
    <w:rsid w:val="00782CDF"/>
    <w:rsid w:val="0078478E"/>
    <w:rsid w:val="00784894"/>
    <w:rsid w:val="00791648"/>
    <w:rsid w:val="00791F18"/>
    <w:rsid w:val="0079261D"/>
    <w:rsid w:val="007A3B65"/>
    <w:rsid w:val="007A4A11"/>
    <w:rsid w:val="007B085F"/>
    <w:rsid w:val="007B1873"/>
    <w:rsid w:val="007C1E74"/>
    <w:rsid w:val="007C2BAF"/>
    <w:rsid w:val="007C4341"/>
    <w:rsid w:val="007C475A"/>
    <w:rsid w:val="007C4CA8"/>
    <w:rsid w:val="007D0BEE"/>
    <w:rsid w:val="007D1909"/>
    <w:rsid w:val="007D4A42"/>
    <w:rsid w:val="007D75FC"/>
    <w:rsid w:val="007E68AD"/>
    <w:rsid w:val="007E7886"/>
    <w:rsid w:val="007F0053"/>
    <w:rsid w:val="007F1DA7"/>
    <w:rsid w:val="007F28AA"/>
    <w:rsid w:val="007F2F05"/>
    <w:rsid w:val="007F3460"/>
    <w:rsid w:val="007F3D83"/>
    <w:rsid w:val="007F4C0F"/>
    <w:rsid w:val="007F779B"/>
    <w:rsid w:val="007F7A08"/>
    <w:rsid w:val="00807D4F"/>
    <w:rsid w:val="00811ED2"/>
    <w:rsid w:val="00812509"/>
    <w:rsid w:val="008126BA"/>
    <w:rsid w:val="00815D58"/>
    <w:rsid w:val="008274DA"/>
    <w:rsid w:val="00827C14"/>
    <w:rsid w:val="008323BB"/>
    <w:rsid w:val="00832468"/>
    <w:rsid w:val="00832EA3"/>
    <w:rsid w:val="008343C2"/>
    <w:rsid w:val="008360DE"/>
    <w:rsid w:val="008373BA"/>
    <w:rsid w:val="00840F73"/>
    <w:rsid w:val="00843644"/>
    <w:rsid w:val="00843BCA"/>
    <w:rsid w:val="00843DF0"/>
    <w:rsid w:val="00845721"/>
    <w:rsid w:val="008506C1"/>
    <w:rsid w:val="00851EA7"/>
    <w:rsid w:val="00852DEA"/>
    <w:rsid w:val="00853DB8"/>
    <w:rsid w:val="00855464"/>
    <w:rsid w:val="008573D8"/>
    <w:rsid w:val="00862702"/>
    <w:rsid w:val="00873087"/>
    <w:rsid w:val="00874C48"/>
    <w:rsid w:val="00875BE5"/>
    <w:rsid w:val="00882F9F"/>
    <w:rsid w:val="00883B78"/>
    <w:rsid w:val="008863B3"/>
    <w:rsid w:val="00887BCF"/>
    <w:rsid w:val="00890628"/>
    <w:rsid w:val="00890AE4"/>
    <w:rsid w:val="00891BA7"/>
    <w:rsid w:val="00891C93"/>
    <w:rsid w:val="008966F7"/>
    <w:rsid w:val="008968C2"/>
    <w:rsid w:val="008A2B2F"/>
    <w:rsid w:val="008A7A6F"/>
    <w:rsid w:val="008B13FD"/>
    <w:rsid w:val="008B1405"/>
    <w:rsid w:val="008B7155"/>
    <w:rsid w:val="008C1BAF"/>
    <w:rsid w:val="008C215E"/>
    <w:rsid w:val="008C2F6C"/>
    <w:rsid w:val="008C3D4B"/>
    <w:rsid w:val="008C4432"/>
    <w:rsid w:val="008C5CBF"/>
    <w:rsid w:val="008C6531"/>
    <w:rsid w:val="008C732A"/>
    <w:rsid w:val="008D0870"/>
    <w:rsid w:val="008D0E36"/>
    <w:rsid w:val="008D22F6"/>
    <w:rsid w:val="008D33E0"/>
    <w:rsid w:val="008D3AF1"/>
    <w:rsid w:val="008D3D3B"/>
    <w:rsid w:val="008E0D5D"/>
    <w:rsid w:val="008E3837"/>
    <w:rsid w:val="008F4EA6"/>
    <w:rsid w:val="00902162"/>
    <w:rsid w:val="00903203"/>
    <w:rsid w:val="00910346"/>
    <w:rsid w:val="009109D2"/>
    <w:rsid w:val="0091271D"/>
    <w:rsid w:val="00912AEE"/>
    <w:rsid w:val="00914C84"/>
    <w:rsid w:val="00916A5B"/>
    <w:rsid w:val="00917565"/>
    <w:rsid w:val="0092075B"/>
    <w:rsid w:val="00922C62"/>
    <w:rsid w:val="00925634"/>
    <w:rsid w:val="0092709D"/>
    <w:rsid w:val="0092792C"/>
    <w:rsid w:val="00932EAB"/>
    <w:rsid w:val="00935BDE"/>
    <w:rsid w:val="00937D2B"/>
    <w:rsid w:val="0094165F"/>
    <w:rsid w:val="009435A2"/>
    <w:rsid w:val="00945C92"/>
    <w:rsid w:val="00947166"/>
    <w:rsid w:val="00950E7E"/>
    <w:rsid w:val="0095297E"/>
    <w:rsid w:val="009535F5"/>
    <w:rsid w:val="00953E79"/>
    <w:rsid w:val="009545D1"/>
    <w:rsid w:val="009546B4"/>
    <w:rsid w:val="00956604"/>
    <w:rsid w:val="00956F33"/>
    <w:rsid w:val="009618B2"/>
    <w:rsid w:val="009621A2"/>
    <w:rsid w:val="00962795"/>
    <w:rsid w:val="00967627"/>
    <w:rsid w:val="00974147"/>
    <w:rsid w:val="00974812"/>
    <w:rsid w:val="009818AE"/>
    <w:rsid w:val="00982E78"/>
    <w:rsid w:val="00983D92"/>
    <w:rsid w:val="00987A46"/>
    <w:rsid w:val="00996469"/>
    <w:rsid w:val="009A12B0"/>
    <w:rsid w:val="009A2A84"/>
    <w:rsid w:val="009A7F60"/>
    <w:rsid w:val="009B39BB"/>
    <w:rsid w:val="009B4C52"/>
    <w:rsid w:val="009C1E63"/>
    <w:rsid w:val="009C3AF4"/>
    <w:rsid w:val="009C643E"/>
    <w:rsid w:val="009C6441"/>
    <w:rsid w:val="009D2CF4"/>
    <w:rsid w:val="009D2F08"/>
    <w:rsid w:val="009D4327"/>
    <w:rsid w:val="009D45C0"/>
    <w:rsid w:val="009D56F8"/>
    <w:rsid w:val="009E4919"/>
    <w:rsid w:val="009E5D24"/>
    <w:rsid w:val="009F1FE9"/>
    <w:rsid w:val="009F2B69"/>
    <w:rsid w:val="009F2FAE"/>
    <w:rsid w:val="009F3F86"/>
    <w:rsid w:val="009F4109"/>
    <w:rsid w:val="009F51DF"/>
    <w:rsid w:val="009F5399"/>
    <w:rsid w:val="00A00A78"/>
    <w:rsid w:val="00A01345"/>
    <w:rsid w:val="00A04906"/>
    <w:rsid w:val="00A07BE0"/>
    <w:rsid w:val="00A20B9C"/>
    <w:rsid w:val="00A2489A"/>
    <w:rsid w:val="00A317DF"/>
    <w:rsid w:val="00A34835"/>
    <w:rsid w:val="00A34866"/>
    <w:rsid w:val="00A34949"/>
    <w:rsid w:val="00A34F06"/>
    <w:rsid w:val="00A35BC9"/>
    <w:rsid w:val="00A3684A"/>
    <w:rsid w:val="00A43293"/>
    <w:rsid w:val="00A43D4E"/>
    <w:rsid w:val="00A51339"/>
    <w:rsid w:val="00A51769"/>
    <w:rsid w:val="00A54E2F"/>
    <w:rsid w:val="00A54F7C"/>
    <w:rsid w:val="00A556D5"/>
    <w:rsid w:val="00A55EAA"/>
    <w:rsid w:val="00A64423"/>
    <w:rsid w:val="00A651D4"/>
    <w:rsid w:val="00A65BE7"/>
    <w:rsid w:val="00A7612E"/>
    <w:rsid w:val="00A77A87"/>
    <w:rsid w:val="00A871E3"/>
    <w:rsid w:val="00A901B0"/>
    <w:rsid w:val="00A9177F"/>
    <w:rsid w:val="00A9596C"/>
    <w:rsid w:val="00AA1C66"/>
    <w:rsid w:val="00AA22B2"/>
    <w:rsid w:val="00AA50DC"/>
    <w:rsid w:val="00AB4FBD"/>
    <w:rsid w:val="00AC3A41"/>
    <w:rsid w:val="00AC6056"/>
    <w:rsid w:val="00AC68AC"/>
    <w:rsid w:val="00AD3172"/>
    <w:rsid w:val="00AE1C73"/>
    <w:rsid w:val="00AE247E"/>
    <w:rsid w:val="00AE583F"/>
    <w:rsid w:val="00AE60F2"/>
    <w:rsid w:val="00AE769D"/>
    <w:rsid w:val="00AF558D"/>
    <w:rsid w:val="00B02A40"/>
    <w:rsid w:val="00B02F2F"/>
    <w:rsid w:val="00B035E0"/>
    <w:rsid w:val="00B03CFD"/>
    <w:rsid w:val="00B06C9F"/>
    <w:rsid w:val="00B075A9"/>
    <w:rsid w:val="00B10111"/>
    <w:rsid w:val="00B17946"/>
    <w:rsid w:val="00B2351F"/>
    <w:rsid w:val="00B23F98"/>
    <w:rsid w:val="00B2459A"/>
    <w:rsid w:val="00B30DEA"/>
    <w:rsid w:val="00B31A1D"/>
    <w:rsid w:val="00B31FE0"/>
    <w:rsid w:val="00B344CB"/>
    <w:rsid w:val="00B44275"/>
    <w:rsid w:val="00B44D7B"/>
    <w:rsid w:val="00B458F1"/>
    <w:rsid w:val="00B50220"/>
    <w:rsid w:val="00B51E2A"/>
    <w:rsid w:val="00B53A7D"/>
    <w:rsid w:val="00B57EC9"/>
    <w:rsid w:val="00B60043"/>
    <w:rsid w:val="00B6194D"/>
    <w:rsid w:val="00B668AC"/>
    <w:rsid w:val="00B67C0E"/>
    <w:rsid w:val="00B67E2D"/>
    <w:rsid w:val="00B73126"/>
    <w:rsid w:val="00B74791"/>
    <w:rsid w:val="00B76C2E"/>
    <w:rsid w:val="00B83CD3"/>
    <w:rsid w:val="00B85645"/>
    <w:rsid w:val="00B85F70"/>
    <w:rsid w:val="00B90DF1"/>
    <w:rsid w:val="00B92899"/>
    <w:rsid w:val="00B94A69"/>
    <w:rsid w:val="00B95679"/>
    <w:rsid w:val="00B96582"/>
    <w:rsid w:val="00BA2767"/>
    <w:rsid w:val="00BA4426"/>
    <w:rsid w:val="00BA4605"/>
    <w:rsid w:val="00BA62AC"/>
    <w:rsid w:val="00BA6575"/>
    <w:rsid w:val="00BB0860"/>
    <w:rsid w:val="00BB1749"/>
    <w:rsid w:val="00BB26D3"/>
    <w:rsid w:val="00BB4CE3"/>
    <w:rsid w:val="00BB5A59"/>
    <w:rsid w:val="00BB6439"/>
    <w:rsid w:val="00BC0586"/>
    <w:rsid w:val="00BC0894"/>
    <w:rsid w:val="00BC51E7"/>
    <w:rsid w:val="00BC73B6"/>
    <w:rsid w:val="00BD2C3C"/>
    <w:rsid w:val="00BE402D"/>
    <w:rsid w:val="00BE5887"/>
    <w:rsid w:val="00BE7A51"/>
    <w:rsid w:val="00BF1111"/>
    <w:rsid w:val="00C01899"/>
    <w:rsid w:val="00C03B16"/>
    <w:rsid w:val="00C05E35"/>
    <w:rsid w:val="00C1012B"/>
    <w:rsid w:val="00C15207"/>
    <w:rsid w:val="00C16C56"/>
    <w:rsid w:val="00C21143"/>
    <w:rsid w:val="00C23210"/>
    <w:rsid w:val="00C2625E"/>
    <w:rsid w:val="00C328E5"/>
    <w:rsid w:val="00C331D3"/>
    <w:rsid w:val="00C33419"/>
    <w:rsid w:val="00C41513"/>
    <w:rsid w:val="00C46DE9"/>
    <w:rsid w:val="00C515A0"/>
    <w:rsid w:val="00C5288B"/>
    <w:rsid w:val="00C56877"/>
    <w:rsid w:val="00C62699"/>
    <w:rsid w:val="00C633F7"/>
    <w:rsid w:val="00C67746"/>
    <w:rsid w:val="00C707B8"/>
    <w:rsid w:val="00C73F42"/>
    <w:rsid w:val="00C745DA"/>
    <w:rsid w:val="00C74D41"/>
    <w:rsid w:val="00C7516D"/>
    <w:rsid w:val="00C75202"/>
    <w:rsid w:val="00C85485"/>
    <w:rsid w:val="00C87005"/>
    <w:rsid w:val="00C90386"/>
    <w:rsid w:val="00C90596"/>
    <w:rsid w:val="00C93FC3"/>
    <w:rsid w:val="00C9442C"/>
    <w:rsid w:val="00C950CC"/>
    <w:rsid w:val="00CA7CB8"/>
    <w:rsid w:val="00CB00B1"/>
    <w:rsid w:val="00CB1866"/>
    <w:rsid w:val="00CB2B34"/>
    <w:rsid w:val="00CB5FC5"/>
    <w:rsid w:val="00CC23A1"/>
    <w:rsid w:val="00CC5727"/>
    <w:rsid w:val="00CC7475"/>
    <w:rsid w:val="00CD4176"/>
    <w:rsid w:val="00CD4C28"/>
    <w:rsid w:val="00CD74CE"/>
    <w:rsid w:val="00CD7C0E"/>
    <w:rsid w:val="00CE01E8"/>
    <w:rsid w:val="00CE0577"/>
    <w:rsid w:val="00CE346F"/>
    <w:rsid w:val="00CE582A"/>
    <w:rsid w:val="00CE7E2F"/>
    <w:rsid w:val="00CF0FA8"/>
    <w:rsid w:val="00CF4CA7"/>
    <w:rsid w:val="00CF6379"/>
    <w:rsid w:val="00D00087"/>
    <w:rsid w:val="00D0140E"/>
    <w:rsid w:val="00D019AF"/>
    <w:rsid w:val="00D07752"/>
    <w:rsid w:val="00D101E1"/>
    <w:rsid w:val="00D10E6C"/>
    <w:rsid w:val="00D11A62"/>
    <w:rsid w:val="00D2127E"/>
    <w:rsid w:val="00D224B6"/>
    <w:rsid w:val="00D242AF"/>
    <w:rsid w:val="00D26666"/>
    <w:rsid w:val="00D271D0"/>
    <w:rsid w:val="00D31A90"/>
    <w:rsid w:val="00D346A7"/>
    <w:rsid w:val="00D43723"/>
    <w:rsid w:val="00D43A1D"/>
    <w:rsid w:val="00D44B43"/>
    <w:rsid w:val="00D457ED"/>
    <w:rsid w:val="00D45AE0"/>
    <w:rsid w:val="00D47DBC"/>
    <w:rsid w:val="00D50B0D"/>
    <w:rsid w:val="00D538BE"/>
    <w:rsid w:val="00D543DF"/>
    <w:rsid w:val="00D54C0B"/>
    <w:rsid w:val="00D555F7"/>
    <w:rsid w:val="00D55937"/>
    <w:rsid w:val="00D56862"/>
    <w:rsid w:val="00D56B91"/>
    <w:rsid w:val="00D579B9"/>
    <w:rsid w:val="00D60320"/>
    <w:rsid w:val="00D61E6A"/>
    <w:rsid w:val="00D6647A"/>
    <w:rsid w:val="00D6742E"/>
    <w:rsid w:val="00D7377C"/>
    <w:rsid w:val="00D7688B"/>
    <w:rsid w:val="00D77074"/>
    <w:rsid w:val="00D83AED"/>
    <w:rsid w:val="00D83C35"/>
    <w:rsid w:val="00D8490B"/>
    <w:rsid w:val="00D87505"/>
    <w:rsid w:val="00D90263"/>
    <w:rsid w:val="00D9505C"/>
    <w:rsid w:val="00D962F5"/>
    <w:rsid w:val="00D9759C"/>
    <w:rsid w:val="00D9781A"/>
    <w:rsid w:val="00DA1391"/>
    <w:rsid w:val="00DA4619"/>
    <w:rsid w:val="00DA6BDA"/>
    <w:rsid w:val="00DB00EE"/>
    <w:rsid w:val="00DB040C"/>
    <w:rsid w:val="00DB497B"/>
    <w:rsid w:val="00DB56E0"/>
    <w:rsid w:val="00DB6978"/>
    <w:rsid w:val="00DC06F5"/>
    <w:rsid w:val="00DC25EE"/>
    <w:rsid w:val="00DC533E"/>
    <w:rsid w:val="00DC6D69"/>
    <w:rsid w:val="00DC7945"/>
    <w:rsid w:val="00DD26BA"/>
    <w:rsid w:val="00DD2953"/>
    <w:rsid w:val="00DD5125"/>
    <w:rsid w:val="00DD669C"/>
    <w:rsid w:val="00DE10E4"/>
    <w:rsid w:val="00DE2BE7"/>
    <w:rsid w:val="00DE3F87"/>
    <w:rsid w:val="00DE6A0C"/>
    <w:rsid w:val="00DE6C40"/>
    <w:rsid w:val="00DE7402"/>
    <w:rsid w:val="00DF110B"/>
    <w:rsid w:val="00DF50C4"/>
    <w:rsid w:val="00DF51A7"/>
    <w:rsid w:val="00DF67B0"/>
    <w:rsid w:val="00E00FEC"/>
    <w:rsid w:val="00E01D02"/>
    <w:rsid w:val="00E0337B"/>
    <w:rsid w:val="00E044E3"/>
    <w:rsid w:val="00E07FE5"/>
    <w:rsid w:val="00E110B3"/>
    <w:rsid w:val="00E14AE4"/>
    <w:rsid w:val="00E15B05"/>
    <w:rsid w:val="00E1795B"/>
    <w:rsid w:val="00E30DF7"/>
    <w:rsid w:val="00E33BED"/>
    <w:rsid w:val="00E34733"/>
    <w:rsid w:val="00E34D63"/>
    <w:rsid w:val="00E368BE"/>
    <w:rsid w:val="00E40F9E"/>
    <w:rsid w:val="00E42E38"/>
    <w:rsid w:val="00E45BDD"/>
    <w:rsid w:val="00E4669B"/>
    <w:rsid w:val="00E47BF9"/>
    <w:rsid w:val="00E55604"/>
    <w:rsid w:val="00E61A7E"/>
    <w:rsid w:val="00E624F2"/>
    <w:rsid w:val="00E631ED"/>
    <w:rsid w:val="00E632B6"/>
    <w:rsid w:val="00E67E13"/>
    <w:rsid w:val="00E709E6"/>
    <w:rsid w:val="00E722CB"/>
    <w:rsid w:val="00E76CDA"/>
    <w:rsid w:val="00E77462"/>
    <w:rsid w:val="00E778F3"/>
    <w:rsid w:val="00E8156D"/>
    <w:rsid w:val="00E865E3"/>
    <w:rsid w:val="00E8662E"/>
    <w:rsid w:val="00E90665"/>
    <w:rsid w:val="00E90E96"/>
    <w:rsid w:val="00E956CF"/>
    <w:rsid w:val="00E9663A"/>
    <w:rsid w:val="00E96AE9"/>
    <w:rsid w:val="00EA1846"/>
    <w:rsid w:val="00EA3D71"/>
    <w:rsid w:val="00EA4BA3"/>
    <w:rsid w:val="00EB104C"/>
    <w:rsid w:val="00EB1AF0"/>
    <w:rsid w:val="00EB450A"/>
    <w:rsid w:val="00EB48D0"/>
    <w:rsid w:val="00EC17B9"/>
    <w:rsid w:val="00EC5BFF"/>
    <w:rsid w:val="00ED058E"/>
    <w:rsid w:val="00ED2D0D"/>
    <w:rsid w:val="00ED3326"/>
    <w:rsid w:val="00ED38A7"/>
    <w:rsid w:val="00ED607E"/>
    <w:rsid w:val="00ED7BB8"/>
    <w:rsid w:val="00EE2F1A"/>
    <w:rsid w:val="00EE32F5"/>
    <w:rsid w:val="00EE35A3"/>
    <w:rsid w:val="00EE39FC"/>
    <w:rsid w:val="00EE427C"/>
    <w:rsid w:val="00EF00AE"/>
    <w:rsid w:val="00EF2172"/>
    <w:rsid w:val="00EF4A32"/>
    <w:rsid w:val="00EF4CC0"/>
    <w:rsid w:val="00EF6ED0"/>
    <w:rsid w:val="00EF794F"/>
    <w:rsid w:val="00EF7DF4"/>
    <w:rsid w:val="00F00536"/>
    <w:rsid w:val="00F01454"/>
    <w:rsid w:val="00F05F4A"/>
    <w:rsid w:val="00F143C5"/>
    <w:rsid w:val="00F15D7B"/>
    <w:rsid w:val="00F20487"/>
    <w:rsid w:val="00F24771"/>
    <w:rsid w:val="00F27E15"/>
    <w:rsid w:val="00F317DE"/>
    <w:rsid w:val="00F34F4E"/>
    <w:rsid w:val="00F35B5A"/>
    <w:rsid w:val="00F35DE9"/>
    <w:rsid w:val="00F4051F"/>
    <w:rsid w:val="00F43807"/>
    <w:rsid w:val="00F43B08"/>
    <w:rsid w:val="00F45D8D"/>
    <w:rsid w:val="00F46FB5"/>
    <w:rsid w:val="00F501A2"/>
    <w:rsid w:val="00F560CA"/>
    <w:rsid w:val="00F5785A"/>
    <w:rsid w:val="00F6024B"/>
    <w:rsid w:val="00F60597"/>
    <w:rsid w:val="00F66506"/>
    <w:rsid w:val="00F71B45"/>
    <w:rsid w:val="00F7238C"/>
    <w:rsid w:val="00F7359A"/>
    <w:rsid w:val="00F75A1F"/>
    <w:rsid w:val="00F76B96"/>
    <w:rsid w:val="00F76DD5"/>
    <w:rsid w:val="00F83D25"/>
    <w:rsid w:val="00F858E6"/>
    <w:rsid w:val="00F946DF"/>
    <w:rsid w:val="00F9593B"/>
    <w:rsid w:val="00F95D90"/>
    <w:rsid w:val="00FA3FFF"/>
    <w:rsid w:val="00FB0FC8"/>
    <w:rsid w:val="00FB2668"/>
    <w:rsid w:val="00FC2561"/>
    <w:rsid w:val="00FC32AA"/>
    <w:rsid w:val="00FC3585"/>
    <w:rsid w:val="00FC4B08"/>
    <w:rsid w:val="00FC53C8"/>
    <w:rsid w:val="00FC5418"/>
    <w:rsid w:val="00FC7674"/>
    <w:rsid w:val="00FC76C7"/>
    <w:rsid w:val="00FC7B9C"/>
    <w:rsid w:val="00FD24CB"/>
    <w:rsid w:val="00FD4214"/>
    <w:rsid w:val="00FE0EB3"/>
    <w:rsid w:val="00FE108D"/>
    <w:rsid w:val="00FE3E4A"/>
    <w:rsid w:val="00FE4C52"/>
    <w:rsid w:val="00FE5507"/>
    <w:rsid w:val="00FE5B0B"/>
    <w:rsid w:val="00FE62FB"/>
    <w:rsid w:val="00FF60C0"/>
    <w:rsid w:val="00FF6B0A"/>
    <w:rsid w:val="00F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605"/>
    <w:pPr>
      <w:widowControl w:val="0"/>
      <w:spacing w:before="60" w:after="60"/>
      <w:ind w:firstLine="284"/>
      <w:jc w:val="both"/>
    </w:pPr>
    <w:rPr>
      <w:szCs w:val="28"/>
      <w:lang w:eastAsia="en-US"/>
    </w:rPr>
  </w:style>
  <w:style w:type="paragraph" w:styleId="Heading1">
    <w:name w:val="heading 1"/>
    <w:basedOn w:val="Normal"/>
    <w:next w:val="Normal"/>
    <w:qFormat/>
    <w:rsid w:val="00DE7402"/>
    <w:pPr>
      <w:numPr>
        <w:numId w:val="2"/>
      </w:numPr>
      <w:outlineLvl w:val="0"/>
    </w:pPr>
    <w:rPr>
      <w:rFonts w:asciiTheme="minorHAnsi" w:hAnsiTheme="minorHAnsi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E7402"/>
    <w:pPr>
      <w:numPr>
        <w:ilvl w:val="1"/>
        <w:numId w:val="2"/>
      </w:numPr>
      <w:outlineLvl w:val="1"/>
    </w:pPr>
    <w:rPr>
      <w:rFonts w:asciiTheme="minorHAnsi" w:hAnsiTheme="minorHAnsi"/>
      <w:b/>
      <w:bCs/>
      <w:i/>
      <w:iCs/>
    </w:rPr>
  </w:style>
  <w:style w:type="paragraph" w:styleId="Heading3">
    <w:name w:val="heading 3"/>
    <w:basedOn w:val="Normal"/>
    <w:next w:val="Normal"/>
    <w:qFormat/>
    <w:rsid w:val="00617E71"/>
    <w:pPr>
      <w:numPr>
        <w:ilvl w:val="2"/>
        <w:numId w:val="2"/>
      </w:numPr>
      <w:outlineLvl w:val="2"/>
    </w:pPr>
    <w:rPr>
      <w:rFonts w:asciiTheme="minorHAnsi" w:hAnsiTheme="minorHAnsi"/>
      <w:i/>
      <w:szCs w:val="20"/>
    </w:rPr>
  </w:style>
  <w:style w:type="paragraph" w:styleId="Heading4">
    <w:name w:val="heading 4"/>
    <w:basedOn w:val="Normal"/>
    <w:next w:val="Normal"/>
    <w:qFormat/>
    <w:rsid w:val="002154FD"/>
    <w:pPr>
      <w:numPr>
        <w:ilvl w:val="3"/>
        <w:numId w:val="2"/>
      </w:numPr>
      <w:outlineLvl w:val="3"/>
    </w:pPr>
    <w:rPr>
      <w:rFonts w:asciiTheme="minorHAnsi" w:hAnsiTheme="minorHAnsi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2709D"/>
    <w:pPr>
      <w:numPr>
        <w:ilvl w:val="4"/>
        <w:numId w:val="2"/>
      </w:numPr>
      <w:spacing w:before="240"/>
      <w:outlineLvl w:val="4"/>
    </w:pPr>
    <w:rPr>
      <w:rFonts w:ascii="VNtimes new roman" w:hAnsi="VNtimes new roman"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B6194D"/>
    <w:pPr>
      <w:numPr>
        <w:ilvl w:val="5"/>
        <w:numId w:val="2"/>
      </w:numPr>
      <w:spacing w:before="240"/>
      <w:outlineLvl w:val="5"/>
    </w:pPr>
    <w:rPr>
      <w:rFonts w:ascii="Calibri" w:hAnsi="Calibri"/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92709D"/>
    <w:pPr>
      <w:keepNext/>
      <w:numPr>
        <w:ilvl w:val="6"/>
        <w:numId w:val="2"/>
      </w:numPr>
      <w:jc w:val="center"/>
      <w:outlineLvl w:val="6"/>
    </w:pPr>
    <w:rPr>
      <w:rFonts w:ascii="VNtimes new roman" w:hAnsi="VNtimes new roman"/>
      <w:b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92709D"/>
    <w:pPr>
      <w:keepNext/>
      <w:numPr>
        <w:ilvl w:val="7"/>
        <w:numId w:val="2"/>
      </w:numPr>
      <w:jc w:val="center"/>
      <w:outlineLvl w:val="7"/>
    </w:pPr>
    <w:rPr>
      <w:rFonts w:ascii=".VnTime" w:hAnsi=".VnTime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6194D"/>
    <w:pPr>
      <w:numPr>
        <w:ilvl w:val="8"/>
        <w:numId w:val="2"/>
      </w:numPr>
      <w:spacing w:before="240"/>
      <w:outlineLvl w:val="8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igure list"/>
    <w:basedOn w:val="Normal"/>
    <w:qFormat/>
    <w:rsid w:val="00C5288B"/>
    <w:pPr>
      <w:ind w:left="720"/>
      <w:contextualSpacing/>
    </w:pPr>
  </w:style>
  <w:style w:type="paragraph" w:styleId="Header">
    <w:name w:val="header"/>
    <w:basedOn w:val="Normal"/>
    <w:link w:val="HeaderChar"/>
    <w:rsid w:val="003F4592"/>
    <w:pPr>
      <w:tabs>
        <w:tab w:val="right" w:pos="9639"/>
      </w:tabs>
    </w:pPr>
    <w:rPr>
      <w:rFonts w:ascii="Arial" w:hAnsi="Arial"/>
      <w:sz w:val="16"/>
      <w:szCs w:val="20"/>
    </w:rPr>
  </w:style>
  <w:style w:type="paragraph" w:styleId="Footer">
    <w:name w:val="footer"/>
    <w:basedOn w:val="Normal"/>
    <w:rsid w:val="00DA6BDA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92709D"/>
  </w:style>
  <w:style w:type="paragraph" w:styleId="Caption">
    <w:name w:val="caption"/>
    <w:basedOn w:val="Normal"/>
    <w:next w:val="Normal"/>
    <w:qFormat/>
    <w:rsid w:val="00133F6B"/>
    <w:pPr>
      <w:jc w:val="center"/>
    </w:pPr>
    <w:rPr>
      <w:bCs/>
      <w:i/>
      <w:sz w:val="18"/>
      <w:szCs w:val="20"/>
    </w:rPr>
  </w:style>
  <w:style w:type="paragraph" w:customStyle="1" w:styleId="01TiubiboVietnam">
    <w:name w:val="@01 Tiêu đề bài báo (Vietnam)"/>
    <w:basedOn w:val="Normal"/>
    <w:next w:val="Normal"/>
    <w:rsid w:val="006928B5"/>
    <w:pPr>
      <w:spacing w:before="240" w:after="120"/>
      <w:jc w:val="center"/>
    </w:pPr>
    <w:rPr>
      <w:rFonts w:asciiTheme="minorHAnsi" w:hAnsiTheme="minorHAnsi"/>
      <w:b/>
      <w:caps/>
      <w:sz w:val="26"/>
    </w:rPr>
  </w:style>
  <w:style w:type="paragraph" w:customStyle="1" w:styleId="02TiubiboEnglish">
    <w:name w:val="@02 Tiêu đề bài báo (English)"/>
    <w:basedOn w:val="Normal"/>
    <w:next w:val="Normal"/>
    <w:rsid w:val="006928B5"/>
    <w:pPr>
      <w:spacing w:before="120" w:after="240"/>
      <w:jc w:val="center"/>
    </w:pPr>
    <w:rPr>
      <w:rFonts w:asciiTheme="minorHAnsi" w:hAnsiTheme="minorHAnsi"/>
      <w:caps/>
      <w:sz w:val="24"/>
    </w:rPr>
  </w:style>
  <w:style w:type="paragraph" w:customStyle="1" w:styleId="03Tntcgibibo">
    <w:name w:val="@03 Tên tác giả bài báo"/>
    <w:basedOn w:val="Normal"/>
    <w:next w:val="04nvcngtccatcgi"/>
    <w:qFormat/>
    <w:rsid w:val="006928B5"/>
    <w:pPr>
      <w:jc w:val="center"/>
    </w:pPr>
    <w:rPr>
      <w:b/>
      <w:i/>
    </w:rPr>
  </w:style>
  <w:style w:type="paragraph" w:customStyle="1" w:styleId="04nvcngtccatcgi">
    <w:name w:val="@04 Đơn vị công tác của tác giả"/>
    <w:basedOn w:val="Normal"/>
    <w:next w:val="Normal"/>
    <w:qFormat/>
    <w:rsid w:val="002D26E5"/>
    <w:pPr>
      <w:spacing w:before="0" w:after="0"/>
      <w:jc w:val="center"/>
    </w:pPr>
    <w:rPr>
      <w:rFonts w:asciiTheme="minorHAnsi" w:hAnsiTheme="minorHAnsi"/>
      <w:i/>
    </w:rPr>
  </w:style>
  <w:style w:type="paragraph" w:customStyle="1" w:styleId="05Tmtt-Abstract">
    <w:name w:val="@05 Tóm tắt - Abstract"/>
    <w:basedOn w:val="Normal"/>
    <w:next w:val="Normal"/>
    <w:link w:val="05Tmtt-AbstractChar"/>
    <w:qFormat/>
    <w:rsid w:val="00E14AE4"/>
    <w:pPr>
      <w:tabs>
        <w:tab w:val="left" w:pos="284"/>
      </w:tabs>
    </w:pPr>
    <w:rPr>
      <w:rFonts w:asciiTheme="majorHAnsi" w:hAnsiTheme="majorHAnsi"/>
      <w:sz w:val="16"/>
    </w:rPr>
  </w:style>
  <w:style w:type="character" w:customStyle="1" w:styleId="Heading2Char">
    <w:name w:val="Heading 2 Char"/>
    <w:link w:val="Heading2"/>
    <w:rsid w:val="00DE7402"/>
    <w:rPr>
      <w:rFonts w:asciiTheme="minorHAnsi" w:hAnsiTheme="minorHAnsi"/>
      <w:b/>
      <w:bCs/>
      <w:i/>
      <w:iCs/>
      <w:szCs w:val="28"/>
    </w:rPr>
  </w:style>
  <w:style w:type="character" w:customStyle="1" w:styleId="Heading6Char">
    <w:name w:val="Heading 6 Char"/>
    <w:link w:val="Heading6"/>
    <w:rsid w:val="00B6194D"/>
    <w:rPr>
      <w:rFonts w:ascii="Calibri" w:hAnsi="Calibri"/>
      <w:b/>
      <w:bCs/>
      <w:sz w:val="24"/>
      <w:szCs w:val="22"/>
    </w:rPr>
  </w:style>
  <w:style w:type="character" w:customStyle="1" w:styleId="Heading9Char">
    <w:name w:val="Heading 9 Char"/>
    <w:link w:val="Heading9"/>
    <w:rsid w:val="00B6194D"/>
    <w:rPr>
      <w:rFonts w:ascii="Cambria" w:hAnsi="Cambria"/>
      <w:sz w:val="24"/>
      <w:szCs w:val="22"/>
    </w:rPr>
  </w:style>
  <w:style w:type="paragraph" w:customStyle="1" w:styleId="11TiliuthamkhoTiu">
    <w:name w:val="@11 Tài liệu tham khảo (Tiêu đề)"/>
    <w:basedOn w:val="Normal"/>
    <w:next w:val="Normal"/>
    <w:qFormat/>
    <w:rsid w:val="0011467B"/>
    <w:pPr>
      <w:jc w:val="center"/>
    </w:pPr>
    <w:rPr>
      <w:rFonts w:asciiTheme="minorHAnsi" w:hAnsiTheme="minorHAnsi"/>
      <w:b/>
    </w:rPr>
  </w:style>
  <w:style w:type="table" w:styleId="TableGrid">
    <w:name w:val="Table Grid"/>
    <w:basedOn w:val="TableNormal"/>
    <w:uiPriority w:val="59"/>
    <w:rsid w:val="00587D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10TiliuthamkhoNidung">
    <w:name w:val="@10 Tài liệu tham khảo (Nội dung)"/>
    <w:basedOn w:val="Normal"/>
    <w:next w:val="Normal"/>
    <w:qFormat/>
    <w:rsid w:val="0011467B"/>
    <w:pPr>
      <w:numPr>
        <w:ilvl w:val="8"/>
        <w:numId w:val="1"/>
      </w:numPr>
      <w:spacing w:before="0" w:after="0"/>
      <w:ind w:left="284" w:hanging="284"/>
      <w:outlineLvl w:val="1"/>
    </w:pPr>
    <w:rPr>
      <w:rFonts w:asciiTheme="minorHAnsi" w:hAnsiTheme="minorHAnsi"/>
      <w:sz w:val="16"/>
    </w:rPr>
  </w:style>
  <w:style w:type="paragraph" w:styleId="Title">
    <w:name w:val="Title"/>
    <w:basedOn w:val="Normal"/>
    <w:link w:val="TitleChar"/>
    <w:qFormat/>
    <w:rsid w:val="00F01454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F01454"/>
    <w:rPr>
      <w:b/>
      <w:sz w:val="28"/>
    </w:rPr>
  </w:style>
  <w:style w:type="character" w:customStyle="1" w:styleId="HeaderChar">
    <w:name w:val="Header Char"/>
    <w:link w:val="Header"/>
    <w:rsid w:val="003F4592"/>
    <w:rPr>
      <w:rFonts w:ascii="Arial" w:hAnsi="Arial"/>
      <w:sz w:val="16"/>
    </w:rPr>
  </w:style>
  <w:style w:type="character" w:customStyle="1" w:styleId="05Tmtt-AbstractChar">
    <w:name w:val="@05 Tóm tắt - Abstract Char"/>
    <w:link w:val="05Tmtt-Abstract"/>
    <w:rsid w:val="00E14AE4"/>
    <w:rPr>
      <w:rFonts w:asciiTheme="majorHAnsi" w:hAnsiTheme="majorHAnsi"/>
      <w:sz w:val="16"/>
      <w:szCs w:val="28"/>
    </w:rPr>
  </w:style>
  <w:style w:type="paragraph" w:styleId="BalloonText">
    <w:name w:val="Balloon Text"/>
    <w:basedOn w:val="Normal"/>
    <w:link w:val="BalloonTextChar"/>
    <w:rsid w:val="00BA46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4605"/>
    <w:rPr>
      <w:rFonts w:ascii="Segoe UI" w:hAnsi="Segoe UI" w:cs="Segoe UI"/>
      <w:sz w:val="18"/>
      <w:szCs w:val="1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020AA"/>
  </w:style>
  <w:style w:type="character" w:customStyle="1" w:styleId="Heading5Char">
    <w:name w:val="Heading 5 Char"/>
    <w:basedOn w:val="DefaultParagraphFont"/>
    <w:link w:val="Heading5"/>
    <w:rsid w:val="006020AA"/>
    <w:rPr>
      <w:rFonts w:ascii="VNtimes new roman" w:hAnsi="VNtimes new roman"/>
      <w:sz w:val="26"/>
      <w:lang w:eastAsia="en-US"/>
    </w:rPr>
  </w:style>
  <w:style w:type="character" w:customStyle="1" w:styleId="Heading7Char">
    <w:name w:val="Heading 7 Char"/>
    <w:basedOn w:val="DefaultParagraphFont"/>
    <w:link w:val="Heading7"/>
    <w:rsid w:val="006020AA"/>
    <w:rPr>
      <w:rFonts w:ascii="VNtimes new roman" w:hAnsi="VNtimes new roman"/>
      <w:b/>
      <w:sz w:val="26"/>
      <w:lang w:eastAsia="en-US"/>
    </w:rPr>
  </w:style>
  <w:style w:type="character" w:customStyle="1" w:styleId="Heading8Char">
    <w:name w:val="Heading 8 Char"/>
    <w:basedOn w:val="DefaultParagraphFont"/>
    <w:link w:val="Heading8"/>
    <w:rsid w:val="006020AA"/>
    <w:rPr>
      <w:rFonts w:ascii=".VnTime" w:hAnsi=".VnTime"/>
      <w:b/>
      <w:sz w:val="24"/>
      <w:lang w:eastAsia="en-US"/>
    </w:rPr>
  </w:style>
  <w:style w:type="paragraph" w:customStyle="1" w:styleId="mcCp1">
    <w:name w:val="@ Đề mục (Cấp 1)"/>
    <w:basedOn w:val="Normal"/>
    <w:next w:val="Normal"/>
    <w:qFormat/>
    <w:rsid w:val="006020AA"/>
    <w:pPr>
      <w:tabs>
        <w:tab w:val="left" w:pos="720"/>
        <w:tab w:val="left" w:pos="1440"/>
        <w:tab w:val="left" w:pos="2160"/>
        <w:tab w:val="center" w:pos="4253"/>
        <w:tab w:val="right" w:pos="8505"/>
      </w:tabs>
      <w:spacing w:before="120" w:line="276" w:lineRule="auto"/>
      <w:ind w:firstLine="0"/>
      <w:outlineLvl w:val="0"/>
    </w:pPr>
    <w:rPr>
      <w:b/>
      <w:sz w:val="22"/>
    </w:rPr>
  </w:style>
  <w:style w:type="paragraph" w:customStyle="1" w:styleId="mcCp2">
    <w:name w:val="@ Đề mục (Cấp 2)"/>
    <w:basedOn w:val="Normal"/>
    <w:next w:val="Normal"/>
    <w:qFormat/>
    <w:rsid w:val="006020AA"/>
    <w:pPr>
      <w:tabs>
        <w:tab w:val="left" w:pos="720"/>
        <w:tab w:val="left" w:pos="1440"/>
        <w:tab w:val="left" w:pos="2160"/>
        <w:tab w:val="center" w:pos="4253"/>
        <w:tab w:val="right" w:pos="8505"/>
      </w:tabs>
      <w:spacing w:before="120" w:line="276" w:lineRule="auto"/>
      <w:ind w:firstLine="0"/>
      <w:outlineLvl w:val="1"/>
    </w:pPr>
    <w:rPr>
      <w:b/>
      <w:i/>
      <w:sz w:val="22"/>
    </w:rPr>
  </w:style>
  <w:style w:type="paragraph" w:customStyle="1" w:styleId="mcCp3">
    <w:name w:val="@ Đề mục (Cấp 3)"/>
    <w:basedOn w:val="Normal"/>
    <w:next w:val="Normal"/>
    <w:qFormat/>
    <w:rsid w:val="006020AA"/>
    <w:pPr>
      <w:tabs>
        <w:tab w:val="left" w:pos="720"/>
        <w:tab w:val="left" w:pos="1440"/>
        <w:tab w:val="left" w:pos="2160"/>
        <w:tab w:val="center" w:pos="4253"/>
        <w:tab w:val="right" w:pos="8505"/>
      </w:tabs>
      <w:spacing w:before="120" w:line="276" w:lineRule="auto"/>
      <w:ind w:firstLine="0"/>
      <w:outlineLvl w:val="2"/>
    </w:pPr>
    <w:rPr>
      <w:i/>
      <w:sz w:val="22"/>
    </w:rPr>
  </w:style>
  <w:style w:type="paragraph" w:customStyle="1" w:styleId="Tiliuthamkho">
    <w:name w:val="@ Tài liệu tham khảo"/>
    <w:basedOn w:val="Normal"/>
    <w:next w:val="Normal"/>
    <w:qFormat/>
    <w:rsid w:val="006020AA"/>
    <w:pPr>
      <w:tabs>
        <w:tab w:val="left" w:pos="720"/>
        <w:tab w:val="left" w:pos="1440"/>
        <w:tab w:val="left" w:pos="2160"/>
        <w:tab w:val="center" w:pos="4253"/>
        <w:tab w:val="right" w:pos="8505"/>
      </w:tabs>
      <w:spacing w:line="276" w:lineRule="auto"/>
      <w:ind w:firstLine="567"/>
      <w:jc w:val="center"/>
    </w:pPr>
    <w:rPr>
      <w:b/>
      <w:sz w:val="22"/>
    </w:rPr>
  </w:style>
  <w:style w:type="paragraph" w:customStyle="1" w:styleId="Tiliuthamkhonidung">
    <w:name w:val="@ Tài liệu tham khảo (nội dung)"/>
    <w:basedOn w:val="Normal"/>
    <w:next w:val="Normal"/>
    <w:qFormat/>
    <w:rsid w:val="006020AA"/>
    <w:pPr>
      <w:tabs>
        <w:tab w:val="num" w:pos="454"/>
        <w:tab w:val="left" w:pos="720"/>
        <w:tab w:val="left" w:pos="1440"/>
        <w:tab w:val="left" w:pos="2160"/>
        <w:tab w:val="center" w:pos="4253"/>
        <w:tab w:val="right" w:pos="8505"/>
      </w:tabs>
      <w:spacing w:before="40" w:after="40" w:line="276" w:lineRule="auto"/>
      <w:ind w:left="454" w:hanging="454"/>
      <w:outlineLvl w:val="1"/>
    </w:pPr>
    <w:rPr>
      <w:sz w:val="22"/>
    </w:rPr>
  </w:style>
  <w:style w:type="paragraph" w:customStyle="1" w:styleId="mcCp4">
    <w:name w:val="@ Đề mục (Cấp 4)"/>
    <w:basedOn w:val="Normal"/>
    <w:next w:val="Normal"/>
    <w:qFormat/>
    <w:rsid w:val="006020AA"/>
    <w:pPr>
      <w:tabs>
        <w:tab w:val="left" w:pos="720"/>
        <w:tab w:val="left" w:pos="1440"/>
        <w:tab w:val="left" w:pos="2160"/>
        <w:tab w:val="center" w:pos="4253"/>
        <w:tab w:val="right" w:pos="8505"/>
      </w:tabs>
      <w:spacing w:line="276" w:lineRule="auto"/>
      <w:ind w:firstLine="720"/>
    </w:pPr>
    <w:rPr>
      <w:b/>
      <w:sz w:val="22"/>
    </w:rPr>
  </w:style>
  <w:style w:type="paragraph" w:styleId="NormalWeb">
    <w:name w:val="Normal (Web)"/>
    <w:basedOn w:val="Normal"/>
    <w:rsid w:val="006020AA"/>
    <w:pPr>
      <w:widowControl/>
      <w:spacing w:before="100" w:beforeAutospacing="1" w:after="100" w:afterAutospacing="1"/>
      <w:ind w:firstLine="567"/>
      <w:jc w:val="left"/>
    </w:pPr>
    <w:rPr>
      <w:sz w:val="22"/>
      <w:szCs w:val="24"/>
      <w:lang w:val="en-GB" w:eastAsia="en-GB"/>
    </w:rPr>
  </w:style>
  <w:style w:type="character" w:styleId="Hyperlink">
    <w:name w:val="Hyperlink"/>
    <w:basedOn w:val="DefaultParagraphFont"/>
    <w:rsid w:val="005100C9"/>
    <w:rPr>
      <w:color w:val="0563C1" w:themeColor="hyperlink"/>
      <w:u w:val="single"/>
    </w:rPr>
  </w:style>
  <w:style w:type="paragraph" w:customStyle="1" w:styleId="Authors">
    <w:name w:val="Authors"/>
    <w:basedOn w:val="Normal"/>
    <w:next w:val="Normal"/>
    <w:rsid w:val="00680319"/>
    <w:pPr>
      <w:framePr w:w="9072" w:hSpace="187" w:vSpace="187" w:wrap="notBeside" w:vAnchor="text" w:hAnchor="page" w:xAlign="center" w:y="1"/>
      <w:widowControl/>
      <w:spacing w:before="0" w:after="320"/>
      <w:ind w:firstLine="0"/>
      <w:jc w:val="center"/>
    </w:pPr>
    <w:rPr>
      <w:rFonts w:eastAsia="PMingLiU"/>
      <w:sz w:val="22"/>
      <w:szCs w:val="20"/>
    </w:rPr>
  </w:style>
  <w:style w:type="paragraph" w:customStyle="1" w:styleId="Author">
    <w:name w:val="Author"/>
    <w:rsid w:val="00680319"/>
    <w:pPr>
      <w:spacing w:before="360" w:after="40"/>
      <w:jc w:val="center"/>
    </w:pPr>
    <w:rPr>
      <w:noProof/>
      <w:sz w:val="22"/>
      <w:szCs w:val="22"/>
      <w:lang w:eastAsia="en-US"/>
    </w:rPr>
  </w:style>
  <w:style w:type="paragraph" w:customStyle="1" w:styleId="Affiliation">
    <w:name w:val="Affiliation"/>
    <w:rsid w:val="00680319"/>
    <w:pPr>
      <w:jc w:val="center"/>
    </w:pPr>
    <w:rPr>
      <w:lang w:eastAsia="en-US"/>
    </w:rPr>
  </w:style>
  <w:style w:type="paragraph" w:customStyle="1" w:styleId="Bullet1">
    <w:name w:val="Bullet 1"/>
    <w:basedOn w:val="ListParagraph"/>
    <w:autoRedefine/>
    <w:uiPriority w:val="99"/>
    <w:qFormat/>
    <w:rsid w:val="004C0B75"/>
    <w:pPr>
      <w:widowControl/>
      <w:spacing w:before="120" w:after="120"/>
      <w:ind w:left="0" w:firstLine="270"/>
    </w:pPr>
    <w:rPr>
      <w:rFonts w:eastAsia="Calibri"/>
      <w:szCs w:val="20"/>
      <w:lang w:val="fr-FR" w:eastAsia="zh-TW"/>
    </w:rPr>
  </w:style>
  <w:style w:type="paragraph" w:customStyle="1" w:styleId="figurecaption">
    <w:name w:val="figure caption"/>
    <w:rsid w:val="00BB6439"/>
    <w:pPr>
      <w:numPr>
        <w:numId w:val="14"/>
      </w:numPr>
      <w:spacing w:before="80" w:after="200"/>
      <w:jc w:val="center"/>
    </w:pPr>
    <w:rPr>
      <w:noProof/>
      <w:sz w:val="16"/>
      <w:szCs w:val="16"/>
      <w:lang w:eastAsia="en-US"/>
    </w:rPr>
  </w:style>
  <w:style w:type="character" w:customStyle="1" w:styleId="ATextChar">
    <w:name w:val="A_Text Char"/>
    <w:link w:val="AText"/>
    <w:locked/>
    <w:rsid w:val="00BB6439"/>
    <w:rPr>
      <w:sz w:val="24"/>
      <w:szCs w:val="28"/>
      <w:lang w:eastAsia="zh-TW"/>
    </w:rPr>
  </w:style>
  <w:style w:type="paragraph" w:customStyle="1" w:styleId="AText">
    <w:name w:val="A_Text"/>
    <w:basedOn w:val="Normal"/>
    <w:link w:val="ATextChar"/>
    <w:qFormat/>
    <w:rsid w:val="00BB6439"/>
    <w:pPr>
      <w:widowControl/>
      <w:spacing w:before="0" w:after="120" w:line="360" w:lineRule="auto"/>
      <w:ind w:firstLine="446"/>
    </w:pPr>
    <w:rPr>
      <w:sz w:val="24"/>
      <w:lang w:eastAsia="zh-TW"/>
    </w:rPr>
  </w:style>
  <w:style w:type="character" w:customStyle="1" w:styleId="hps">
    <w:name w:val="hps"/>
    <w:basedOn w:val="DefaultParagraphFont"/>
    <w:rsid w:val="00BB6439"/>
  </w:style>
  <w:style w:type="paragraph" w:customStyle="1" w:styleId="tenbangc3">
    <w:name w:val="ten bang c3"/>
    <w:basedOn w:val="Normal"/>
    <w:link w:val="tenbangc3Char"/>
    <w:qFormat/>
    <w:rsid w:val="00CD4C28"/>
    <w:pPr>
      <w:widowControl/>
      <w:numPr>
        <w:numId w:val="18"/>
      </w:numPr>
      <w:spacing w:before="120" w:after="120" w:line="312" w:lineRule="auto"/>
      <w:contextualSpacing/>
      <w:jc w:val="center"/>
    </w:pPr>
    <w:rPr>
      <w:rFonts w:eastAsia="Calibri"/>
      <w:i/>
      <w:sz w:val="26"/>
      <w:szCs w:val="22"/>
      <w:lang w:val="es-ES_tradnl"/>
    </w:rPr>
  </w:style>
  <w:style w:type="character" w:customStyle="1" w:styleId="tenbangc3Char">
    <w:name w:val="ten bang c3 Char"/>
    <w:basedOn w:val="DefaultParagraphFont"/>
    <w:link w:val="tenbangc3"/>
    <w:rsid w:val="00CD4C28"/>
    <w:rPr>
      <w:rFonts w:eastAsia="Calibri"/>
      <w:i/>
      <w:sz w:val="26"/>
      <w:szCs w:val="22"/>
      <w:lang w:val="es-ES_tradnl" w:eastAsia="en-US"/>
    </w:rPr>
  </w:style>
  <w:style w:type="paragraph" w:styleId="NoSpacing">
    <w:name w:val="No Spacing"/>
    <w:uiPriority w:val="1"/>
    <w:qFormat/>
    <w:rsid w:val="0053171A"/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Normal"/>
    <w:rsid w:val="003B55F4"/>
    <w:pPr>
      <w:spacing w:before="0" w:after="0" w:line="252" w:lineRule="auto"/>
      <w:ind w:firstLine="240"/>
    </w:pPr>
    <w:rPr>
      <w:rFonts w:eastAsia="PMingLiU"/>
      <w:szCs w:val="20"/>
    </w:rPr>
  </w:style>
  <w:style w:type="character" w:customStyle="1" w:styleId="shorttext">
    <w:name w:val="short_text"/>
    <w:basedOn w:val="DefaultParagraphFont"/>
    <w:rsid w:val="003B55F4"/>
  </w:style>
  <w:style w:type="character" w:customStyle="1" w:styleId="snippet">
    <w:name w:val="snippet"/>
    <w:rsid w:val="003B55F4"/>
    <w:rPr>
      <w:color w:val="E37222"/>
    </w:rPr>
  </w:style>
  <w:style w:type="character" w:customStyle="1" w:styleId="small">
    <w:name w:val="small"/>
    <w:basedOn w:val="DefaultParagraphFont"/>
    <w:rsid w:val="003B55F4"/>
  </w:style>
  <w:style w:type="paragraph" w:customStyle="1" w:styleId="References">
    <w:name w:val="References"/>
    <w:basedOn w:val="ListNumber"/>
    <w:rsid w:val="0064418E"/>
    <w:pPr>
      <w:widowControl/>
      <w:tabs>
        <w:tab w:val="clear" w:pos="360"/>
      </w:tabs>
      <w:spacing w:before="0" w:after="0"/>
      <w:ind w:left="0" w:firstLine="0"/>
      <w:contextualSpacing w:val="0"/>
    </w:pPr>
    <w:rPr>
      <w:rFonts w:eastAsia="PMingLiU"/>
      <w:sz w:val="16"/>
      <w:szCs w:val="20"/>
    </w:rPr>
  </w:style>
  <w:style w:type="paragraph" w:styleId="BodyText">
    <w:name w:val="Body Text"/>
    <w:basedOn w:val="Normal"/>
    <w:link w:val="BodyTextChar"/>
    <w:rsid w:val="0064418E"/>
    <w:pPr>
      <w:widowControl/>
      <w:spacing w:before="0" w:after="0"/>
      <w:ind w:firstLine="0"/>
    </w:pPr>
    <w:rPr>
      <w:rFonts w:eastAsia="PMingLiU"/>
      <w:szCs w:val="20"/>
    </w:rPr>
  </w:style>
  <w:style w:type="character" w:customStyle="1" w:styleId="BodyTextChar">
    <w:name w:val="Body Text Char"/>
    <w:basedOn w:val="DefaultParagraphFont"/>
    <w:link w:val="BodyText"/>
    <w:rsid w:val="0064418E"/>
    <w:rPr>
      <w:rFonts w:eastAsia="PMingLiU"/>
      <w:lang w:eastAsia="en-US"/>
    </w:rPr>
  </w:style>
  <w:style w:type="paragraph" w:styleId="ListNumber">
    <w:name w:val="List Number"/>
    <w:basedOn w:val="Normal"/>
    <w:rsid w:val="0064418E"/>
    <w:pPr>
      <w:tabs>
        <w:tab w:val="num" w:pos="360"/>
      </w:tabs>
      <w:ind w:left="360" w:hanging="360"/>
      <w:contextualSpacing/>
    </w:pPr>
  </w:style>
  <w:style w:type="character" w:styleId="Emphasis">
    <w:name w:val="Emphasis"/>
    <w:basedOn w:val="DefaultParagraphFont"/>
    <w:uiPriority w:val="20"/>
    <w:qFormat/>
    <w:rsid w:val="00AE247E"/>
    <w:rPr>
      <w:i/>
      <w:iCs/>
    </w:rPr>
  </w:style>
  <w:style w:type="character" w:customStyle="1" w:styleId="apple-converted-space">
    <w:name w:val="apple-converted-space"/>
    <w:basedOn w:val="DefaultParagraphFont"/>
    <w:rsid w:val="00D60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605"/>
    <w:pPr>
      <w:widowControl w:val="0"/>
      <w:spacing w:before="60" w:after="60"/>
      <w:ind w:firstLine="284"/>
      <w:jc w:val="both"/>
    </w:pPr>
    <w:rPr>
      <w:szCs w:val="28"/>
      <w:lang w:eastAsia="en-US"/>
    </w:rPr>
  </w:style>
  <w:style w:type="paragraph" w:styleId="Heading1">
    <w:name w:val="heading 1"/>
    <w:basedOn w:val="Normal"/>
    <w:next w:val="Normal"/>
    <w:qFormat/>
    <w:rsid w:val="00DE7402"/>
    <w:pPr>
      <w:numPr>
        <w:numId w:val="2"/>
      </w:numPr>
      <w:outlineLvl w:val="0"/>
    </w:pPr>
    <w:rPr>
      <w:rFonts w:asciiTheme="minorHAnsi" w:hAnsiTheme="minorHAnsi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E7402"/>
    <w:pPr>
      <w:numPr>
        <w:ilvl w:val="1"/>
        <w:numId w:val="2"/>
      </w:numPr>
      <w:outlineLvl w:val="1"/>
    </w:pPr>
    <w:rPr>
      <w:rFonts w:asciiTheme="minorHAnsi" w:hAnsiTheme="minorHAnsi"/>
      <w:b/>
      <w:bCs/>
      <w:i/>
      <w:iCs/>
    </w:rPr>
  </w:style>
  <w:style w:type="paragraph" w:styleId="Heading3">
    <w:name w:val="heading 3"/>
    <w:basedOn w:val="Normal"/>
    <w:next w:val="Normal"/>
    <w:qFormat/>
    <w:rsid w:val="00617E71"/>
    <w:pPr>
      <w:numPr>
        <w:ilvl w:val="2"/>
        <w:numId w:val="2"/>
      </w:numPr>
      <w:outlineLvl w:val="2"/>
    </w:pPr>
    <w:rPr>
      <w:rFonts w:asciiTheme="minorHAnsi" w:hAnsiTheme="minorHAnsi"/>
      <w:i/>
      <w:szCs w:val="20"/>
    </w:rPr>
  </w:style>
  <w:style w:type="paragraph" w:styleId="Heading4">
    <w:name w:val="heading 4"/>
    <w:basedOn w:val="Normal"/>
    <w:next w:val="Normal"/>
    <w:qFormat/>
    <w:rsid w:val="002154FD"/>
    <w:pPr>
      <w:numPr>
        <w:ilvl w:val="3"/>
        <w:numId w:val="2"/>
      </w:numPr>
      <w:outlineLvl w:val="3"/>
    </w:pPr>
    <w:rPr>
      <w:rFonts w:asciiTheme="minorHAnsi" w:hAnsiTheme="minorHAnsi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2709D"/>
    <w:pPr>
      <w:numPr>
        <w:ilvl w:val="4"/>
        <w:numId w:val="2"/>
      </w:numPr>
      <w:spacing w:before="240"/>
      <w:outlineLvl w:val="4"/>
    </w:pPr>
    <w:rPr>
      <w:rFonts w:ascii="VNtimes new roman" w:hAnsi="VNtimes new roman"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B6194D"/>
    <w:pPr>
      <w:numPr>
        <w:ilvl w:val="5"/>
        <w:numId w:val="2"/>
      </w:numPr>
      <w:spacing w:before="240"/>
      <w:outlineLvl w:val="5"/>
    </w:pPr>
    <w:rPr>
      <w:rFonts w:ascii="Calibri" w:hAnsi="Calibri"/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92709D"/>
    <w:pPr>
      <w:keepNext/>
      <w:numPr>
        <w:ilvl w:val="6"/>
        <w:numId w:val="2"/>
      </w:numPr>
      <w:jc w:val="center"/>
      <w:outlineLvl w:val="6"/>
    </w:pPr>
    <w:rPr>
      <w:rFonts w:ascii="VNtimes new roman" w:hAnsi="VNtimes new roman"/>
      <w:b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92709D"/>
    <w:pPr>
      <w:keepNext/>
      <w:numPr>
        <w:ilvl w:val="7"/>
        <w:numId w:val="2"/>
      </w:numPr>
      <w:jc w:val="center"/>
      <w:outlineLvl w:val="7"/>
    </w:pPr>
    <w:rPr>
      <w:rFonts w:ascii=".VnTime" w:hAnsi=".VnTime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6194D"/>
    <w:pPr>
      <w:numPr>
        <w:ilvl w:val="8"/>
        <w:numId w:val="2"/>
      </w:numPr>
      <w:spacing w:before="240"/>
      <w:outlineLvl w:val="8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igure list"/>
    <w:basedOn w:val="Normal"/>
    <w:qFormat/>
    <w:rsid w:val="00C5288B"/>
    <w:pPr>
      <w:ind w:left="720"/>
      <w:contextualSpacing/>
    </w:pPr>
  </w:style>
  <w:style w:type="paragraph" w:styleId="Header">
    <w:name w:val="header"/>
    <w:basedOn w:val="Normal"/>
    <w:link w:val="HeaderChar"/>
    <w:rsid w:val="003F4592"/>
    <w:pPr>
      <w:tabs>
        <w:tab w:val="right" w:pos="9639"/>
      </w:tabs>
    </w:pPr>
    <w:rPr>
      <w:rFonts w:ascii="Arial" w:hAnsi="Arial"/>
      <w:sz w:val="16"/>
      <w:szCs w:val="20"/>
    </w:rPr>
  </w:style>
  <w:style w:type="paragraph" w:styleId="Footer">
    <w:name w:val="footer"/>
    <w:basedOn w:val="Normal"/>
    <w:rsid w:val="00DA6BDA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92709D"/>
  </w:style>
  <w:style w:type="paragraph" w:styleId="Caption">
    <w:name w:val="caption"/>
    <w:basedOn w:val="Normal"/>
    <w:next w:val="Normal"/>
    <w:qFormat/>
    <w:rsid w:val="00133F6B"/>
    <w:pPr>
      <w:jc w:val="center"/>
    </w:pPr>
    <w:rPr>
      <w:bCs/>
      <w:i/>
      <w:sz w:val="18"/>
      <w:szCs w:val="20"/>
    </w:rPr>
  </w:style>
  <w:style w:type="paragraph" w:customStyle="1" w:styleId="01TiubiboVietnam">
    <w:name w:val="@01 Tiêu đề bài báo (Vietnam)"/>
    <w:basedOn w:val="Normal"/>
    <w:next w:val="Normal"/>
    <w:rsid w:val="006928B5"/>
    <w:pPr>
      <w:spacing w:before="240" w:after="120"/>
      <w:jc w:val="center"/>
    </w:pPr>
    <w:rPr>
      <w:rFonts w:asciiTheme="minorHAnsi" w:hAnsiTheme="minorHAnsi"/>
      <w:b/>
      <w:caps/>
      <w:sz w:val="26"/>
    </w:rPr>
  </w:style>
  <w:style w:type="paragraph" w:customStyle="1" w:styleId="02TiubiboEnglish">
    <w:name w:val="@02 Tiêu đề bài báo (English)"/>
    <w:basedOn w:val="Normal"/>
    <w:next w:val="Normal"/>
    <w:rsid w:val="006928B5"/>
    <w:pPr>
      <w:spacing w:before="120" w:after="240"/>
      <w:jc w:val="center"/>
    </w:pPr>
    <w:rPr>
      <w:rFonts w:asciiTheme="minorHAnsi" w:hAnsiTheme="minorHAnsi"/>
      <w:caps/>
      <w:sz w:val="24"/>
    </w:rPr>
  </w:style>
  <w:style w:type="paragraph" w:customStyle="1" w:styleId="03Tntcgibibo">
    <w:name w:val="@03 Tên tác giả bài báo"/>
    <w:basedOn w:val="Normal"/>
    <w:next w:val="04nvcngtccatcgi"/>
    <w:qFormat/>
    <w:rsid w:val="006928B5"/>
    <w:pPr>
      <w:jc w:val="center"/>
    </w:pPr>
    <w:rPr>
      <w:b/>
      <w:i/>
    </w:rPr>
  </w:style>
  <w:style w:type="paragraph" w:customStyle="1" w:styleId="04nvcngtccatcgi">
    <w:name w:val="@04 Đơn vị công tác của tác giả"/>
    <w:basedOn w:val="Normal"/>
    <w:next w:val="Normal"/>
    <w:qFormat/>
    <w:rsid w:val="002D26E5"/>
    <w:pPr>
      <w:spacing w:before="0" w:after="0"/>
      <w:jc w:val="center"/>
    </w:pPr>
    <w:rPr>
      <w:rFonts w:asciiTheme="minorHAnsi" w:hAnsiTheme="minorHAnsi"/>
      <w:i/>
    </w:rPr>
  </w:style>
  <w:style w:type="paragraph" w:customStyle="1" w:styleId="05Tmtt-Abstract">
    <w:name w:val="@05 Tóm tắt - Abstract"/>
    <w:basedOn w:val="Normal"/>
    <w:next w:val="Normal"/>
    <w:link w:val="05Tmtt-AbstractChar"/>
    <w:qFormat/>
    <w:rsid w:val="00E14AE4"/>
    <w:pPr>
      <w:tabs>
        <w:tab w:val="left" w:pos="284"/>
      </w:tabs>
    </w:pPr>
    <w:rPr>
      <w:rFonts w:asciiTheme="majorHAnsi" w:hAnsiTheme="majorHAnsi"/>
      <w:sz w:val="16"/>
    </w:rPr>
  </w:style>
  <w:style w:type="character" w:customStyle="1" w:styleId="Heading2Char">
    <w:name w:val="Heading 2 Char"/>
    <w:link w:val="Heading2"/>
    <w:rsid w:val="00DE7402"/>
    <w:rPr>
      <w:rFonts w:asciiTheme="minorHAnsi" w:hAnsiTheme="minorHAnsi"/>
      <w:b/>
      <w:bCs/>
      <w:i/>
      <w:iCs/>
      <w:szCs w:val="28"/>
    </w:rPr>
  </w:style>
  <w:style w:type="character" w:customStyle="1" w:styleId="Heading6Char">
    <w:name w:val="Heading 6 Char"/>
    <w:link w:val="Heading6"/>
    <w:rsid w:val="00B6194D"/>
    <w:rPr>
      <w:rFonts w:ascii="Calibri" w:hAnsi="Calibri"/>
      <w:b/>
      <w:bCs/>
      <w:sz w:val="24"/>
      <w:szCs w:val="22"/>
    </w:rPr>
  </w:style>
  <w:style w:type="character" w:customStyle="1" w:styleId="Heading9Char">
    <w:name w:val="Heading 9 Char"/>
    <w:link w:val="Heading9"/>
    <w:rsid w:val="00B6194D"/>
    <w:rPr>
      <w:rFonts w:ascii="Cambria" w:hAnsi="Cambria"/>
      <w:sz w:val="24"/>
      <w:szCs w:val="22"/>
    </w:rPr>
  </w:style>
  <w:style w:type="paragraph" w:customStyle="1" w:styleId="11TiliuthamkhoTiu">
    <w:name w:val="@11 Tài liệu tham khảo (Tiêu đề)"/>
    <w:basedOn w:val="Normal"/>
    <w:next w:val="Normal"/>
    <w:qFormat/>
    <w:rsid w:val="0011467B"/>
    <w:pPr>
      <w:jc w:val="center"/>
    </w:pPr>
    <w:rPr>
      <w:rFonts w:asciiTheme="minorHAnsi" w:hAnsiTheme="minorHAnsi"/>
      <w:b/>
    </w:rPr>
  </w:style>
  <w:style w:type="table" w:styleId="TableGrid">
    <w:name w:val="Table Grid"/>
    <w:basedOn w:val="TableNormal"/>
    <w:uiPriority w:val="59"/>
    <w:rsid w:val="00587D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10TiliuthamkhoNidung">
    <w:name w:val="@10 Tài liệu tham khảo (Nội dung)"/>
    <w:basedOn w:val="Normal"/>
    <w:next w:val="Normal"/>
    <w:qFormat/>
    <w:rsid w:val="0011467B"/>
    <w:pPr>
      <w:numPr>
        <w:ilvl w:val="8"/>
        <w:numId w:val="1"/>
      </w:numPr>
      <w:spacing w:before="0" w:after="0"/>
      <w:ind w:left="284" w:hanging="284"/>
      <w:outlineLvl w:val="1"/>
    </w:pPr>
    <w:rPr>
      <w:rFonts w:asciiTheme="minorHAnsi" w:hAnsiTheme="minorHAnsi"/>
      <w:sz w:val="16"/>
    </w:rPr>
  </w:style>
  <w:style w:type="paragraph" w:styleId="Title">
    <w:name w:val="Title"/>
    <w:basedOn w:val="Normal"/>
    <w:link w:val="TitleChar"/>
    <w:qFormat/>
    <w:rsid w:val="00F01454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F01454"/>
    <w:rPr>
      <w:b/>
      <w:sz w:val="28"/>
    </w:rPr>
  </w:style>
  <w:style w:type="character" w:customStyle="1" w:styleId="HeaderChar">
    <w:name w:val="Header Char"/>
    <w:link w:val="Header"/>
    <w:rsid w:val="003F4592"/>
    <w:rPr>
      <w:rFonts w:ascii="Arial" w:hAnsi="Arial"/>
      <w:sz w:val="16"/>
    </w:rPr>
  </w:style>
  <w:style w:type="character" w:customStyle="1" w:styleId="05Tmtt-AbstractChar">
    <w:name w:val="@05 Tóm tắt - Abstract Char"/>
    <w:link w:val="05Tmtt-Abstract"/>
    <w:rsid w:val="00E14AE4"/>
    <w:rPr>
      <w:rFonts w:asciiTheme="majorHAnsi" w:hAnsiTheme="majorHAnsi"/>
      <w:sz w:val="16"/>
      <w:szCs w:val="28"/>
    </w:rPr>
  </w:style>
  <w:style w:type="paragraph" w:styleId="BalloonText">
    <w:name w:val="Balloon Text"/>
    <w:basedOn w:val="Normal"/>
    <w:link w:val="BalloonTextChar"/>
    <w:rsid w:val="00BA46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4605"/>
    <w:rPr>
      <w:rFonts w:ascii="Segoe UI" w:hAnsi="Segoe UI" w:cs="Segoe UI"/>
      <w:sz w:val="18"/>
      <w:szCs w:val="1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020AA"/>
  </w:style>
  <w:style w:type="character" w:customStyle="1" w:styleId="Heading5Char">
    <w:name w:val="Heading 5 Char"/>
    <w:basedOn w:val="DefaultParagraphFont"/>
    <w:link w:val="Heading5"/>
    <w:rsid w:val="006020AA"/>
    <w:rPr>
      <w:rFonts w:ascii="VNtimes new roman" w:hAnsi="VNtimes new roman"/>
      <w:sz w:val="26"/>
      <w:lang w:eastAsia="en-US"/>
    </w:rPr>
  </w:style>
  <w:style w:type="character" w:customStyle="1" w:styleId="Heading7Char">
    <w:name w:val="Heading 7 Char"/>
    <w:basedOn w:val="DefaultParagraphFont"/>
    <w:link w:val="Heading7"/>
    <w:rsid w:val="006020AA"/>
    <w:rPr>
      <w:rFonts w:ascii="VNtimes new roman" w:hAnsi="VNtimes new roman"/>
      <w:b/>
      <w:sz w:val="26"/>
      <w:lang w:eastAsia="en-US"/>
    </w:rPr>
  </w:style>
  <w:style w:type="character" w:customStyle="1" w:styleId="Heading8Char">
    <w:name w:val="Heading 8 Char"/>
    <w:basedOn w:val="DefaultParagraphFont"/>
    <w:link w:val="Heading8"/>
    <w:rsid w:val="006020AA"/>
    <w:rPr>
      <w:rFonts w:ascii=".VnTime" w:hAnsi=".VnTime"/>
      <w:b/>
      <w:sz w:val="24"/>
      <w:lang w:eastAsia="en-US"/>
    </w:rPr>
  </w:style>
  <w:style w:type="paragraph" w:customStyle="1" w:styleId="mcCp1">
    <w:name w:val="@ Đề mục (Cấp 1)"/>
    <w:basedOn w:val="Normal"/>
    <w:next w:val="Normal"/>
    <w:qFormat/>
    <w:rsid w:val="006020AA"/>
    <w:pPr>
      <w:tabs>
        <w:tab w:val="left" w:pos="720"/>
        <w:tab w:val="left" w:pos="1440"/>
        <w:tab w:val="left" w:pos="2160"/>
        <w:tab w:val="center" w:pos="4253"/>
        <w:tab w:val="right" w:pos="8505"/>
      </w:tabs>
      <w:spacing w:before="120" w:line="276" w:lineRule="auto"/>
      <w:ind w:firstLine="0"/>
      <w:outlineLvl w:val="0"/>
    </w:pPr>
    <w:rPr>
      <w:b/>
      <w:sz w:val="22"/>
    </w:rPr>
  </w:style>
  <w:style w:type="paragraph" w:customStyle="1" w:styleId="mcCp2">
    <w:name w:val="@ Đề mục (Cấp 2)"/>
    <w:basedOn w:val="Normal"/>
    <w:next w:val="Normal"/>
    <w:qFormat/>
    <w:rsid w:val="006020AA"/>
    <w:pPr>
      <w:tabs>
        <w:tab w:val="left" w:pos="720"/>
        <w:tab w:val="left" w:pos="1440"/>
        <w:tab w:val="left" w:pos="2160"/>
        <w:tab w:val="center" w:pos="4253"/>
        <w:tab w:val="right" w:pos="8505"/>
      </w:tabs>
      <w:spacing w:before="120" w:line="276" w:lineRule="auto"/>
      <w:ind w:firstLine="0"/>
      <w:outlineLvl w:val="1"/>
    </w:pPr>
    <w:rPr>
      <w:b/>
      <w:i/>
      <w:sz w:val="22"/>
    </w:rPr>
  </w:style>
  <w:style w:type="paragraph" w:customStyle="1" w:styleId="mcCp3">
    <w:name w:val="@ Đề mục (Cấp 3)"/>
    <w:basedOn w:val="Normal"/>
    <w:next w:val="Normal"/>
    <w:qFormat/>
    <w:rsid w:val="006020AA"/>
    <w:pPr>
      <w:tabs>
        <w:tab w:val="left" w:pos="720"/>
        <w:tab w:val="left" w:pos="1440"/>
        <w:tab w:val="left" w:pos="2160"/>
        <w:tab w:val="center" w:pos="4253"/>
        <w:tab w:val="right" w:pos="8505"/>
      </w:tabs>
      <w:spacing w:before="120" w:line="276" w:lineRule="auto"/>
      <w:ind w:firstLine="0"/>
      <w:outlineLvl w:val="2"/>
    </w:pPr>
    <w:rPr>
      <w:i/>
      <w:sz w:val="22"/>
    </w:rPr>
  </w:style>
  <w:style w:type="paragraph" w:customStyle="1" w:styleId="Tiliuthamkho">
    <w:name w:val="@ Tài liệu tham khảo"/>
    <w:basedOn w:val="Normal"/>
    <w:next w:val="Normal"/>
    <w:qFormat/>
    <w:rsid w:val="006020AA"/>
    <w:pPr>
      <w:tabs>
        <w:tab w:val="left" w:pos="720"/>
        <w:tab w:val="left" w:pos="1440"/>
        <w:tab w:val="left" w:pos="2160"/>
        <w:tab w:val="center" w:pos="4253"/>
        <w:tab w:val="right" w:pos="8505"/>
      </w:tabs>
      <w:spacing w:line="276" w:lineRule="auto"/>
      <w:ind w:firstLine="567"/>
      <w:jc w:val="center"/>
    </w:pPr>
    <w:rPr>
      <w:b/>
      <w:sz w:val="22"/>
    </w:rPr>
  </w:style>
  <w:style w:type="paragraph" w:customStyle="1" w:styleId="Tiliuthamkhonidung">
    <w:name w:val="@ Tài liệu tham khảo (nội dung)"/>
    <w:basedOn w:val="Normal"/>
    <w:next w:val="Normal"/>
    <w:qFormat/>
    <w:rsid w:val="006020AA"/>
    <w:pPr>
      <w:tabs>
        <w:tab w:val="num" w:pos="454"/>
        <w:tab w:val="left" w:pos="720"/>
        <w:tab w:val="left" w:pos="1440"/>
        <w:tab w:val="left" w:pos="2160"/>
        <w:tab w:val="center" w:pos="4253"/>
        <w:tab w:val="right" w:pos="8505"/>
      </w:tabs>
      <w:spacing w:before="40" w:after="40" w:line="276" w:lineRule="auto"/>
      <w:ind w:left="454" w:hanging="454"/>
      <w:outlineLvl w:val="1"/>
    </w:pPr>
    <w:rPr>
      <w:sz w:val="22"/>
    </w:rPr>
  </w:style>
  <w:style w:type="paragraph" w:customStyle="1" w:styleId="mcCp4">
    <w:name w:val="@ Đề mục (Cấp 4)"/>
    <w:basedOn w:val="Normal"/>
    <w:next w:val="Normal"/>
    <w:qFormat/>
    <w:rsid w:val="006020AA"/>
    <w:pPr>
      <w:tabs>
        <w:tab w:val="left" w:pos="720"/>
        <w:tab w:val="left" w:pos="1440"/>
        <w:tab w:val="left" w:pos="2160"/>
        <w:tab w:val="center" w:pos="4253"/>
        <w:tab w:val="right" w:pos="8505"/>
      </w:tabs>
      <w:spacing w:line="276" w:lineRule="auto"/>
      <w:ind w:firstLine="720"/>
    </w:pPr>
    <w:rPr>
      <w:b/>
      <w:sz w:val="22"/>
    </w:rPr>
  </w:style>
  <w:style w:type="paragraph" w:styleId="NormalWeb">
    <w:name w:val="Normal (Web)"/>
    <w:basedOn w:val="Normal"/>
    <w:rsid w:val="006020AA"/>
    <w:pPr>
      <w:widowControl/>
      <w:spacing w:before="100" w:beforeAutospacing="1" w:after="100" w:afterAutospacing="1"/>
      <w:ind w:firstLine="567"/>
      <w:jc w:val="left"/>
    </w:pPr>
    <w:rPr>
      <w:sz w:val="22"/>
      <w:szCs w:val="24"/>
      <w:lang w:val="en-GB" w:eastAsia="en-GB"/>
    </w:rPr>
  </w:style>
  <w:style w:type="character" w:styleId="Hyperlink">
    <w:name w:val="Hyperlink"/>
    <w:basedOn w:val="DefaultParagraphFont"/>
    <w:rsid w:val="005100C9"/>
    <w:rPr>
      <w:color w:val="0563C1" w:themeColor="hyperlink"/>
      <w:u w:val="single"/>
    </w:rPr>
  </w:style>
  <w:style w:type="paragraph" w:customStyle="1" w:styleId="Authors">
    <w:name w:val="Authors"/>
    <w:basedOn w:val="Normal"/>
    <w:next w:val="Normal"/>
    <w:rsid w:val="00680319"/>
    <w:pPr>
      <w:framePr w:w="9072" w:hSpace="187" w:vSpace="187" w:wrap="notBeside" w:vAnchor="text" w:hAnchor="page" w:xAlign="center" w:y="1"/>
      <w:widowControl/>
      <w:spacing w:before="0" w:after="320"/>
      <w:ind w:firstLine="0"/>
      <w:jc w:val="center"/>
    </w:pPr>
    <w:rPr>
      <w:rFonts w:eastAsia="PMingLiU"/>
      <w:sz w:val="22"/>
      <w:szCs w:val="20"/>
    </w:rPr>
  </w:style>
  <w:style w:type="paragraph" w:customStyle="1" w:styleId="Author">
    <w:name w:val="Author"/>
    <w:rsid w:val="00680319"/>
    <w:pPr>
      <w:spacing w:before="360" w:after="40"/>
      <w:jc w:val="center"/>
    </w:pPr>
    <w:rPr>
      <w:noProof/>
      <w:sz w:val="22"/>
      <w:szCs w:val="22"/>
      <w:lang w:eastAsia="en-US"/>
    </w:rPr>
  </w:style>
  <w:style w:type="paragraph" w:customStyle="1" w:styleId="Affiliation">
    <w:name w:val="Affiliation"/>
    <w:rsid w:val="00680319"/>
    <w:pPr>
      <w:jc w:val="center"/>
    </w:pPr>
    <w:rPr>
      <w:lang w:eastAsia="en-US"/>
    </w:rPr>
  </w:style>
  <w:style w:type="paragraph" w:customStyle="1" w:styleId="Bullet1">
    <w:name w:val="Bullet 1"/>
    <w:basedOn w:val="ListParagraph"/>
    <w:autoRedefine/>
    <w:uiPriority w:val="99"/>
    <w:qFormat/>
    <w:rsid w:val="004C0B75"/>
    <w:pPr>
      <w:widowControl/>
      <w:spacing w:before="120" w:after="120"/>
      <w:ind w:left="0" w:firstLine="270"/>
    </w:pPr>
    <w:rPr>
      <w:rFonts w:eastAsia="Calibri"/>
      <w:szCs w:val="20"/>
      <w:lang w:val="fr-FR" w:eastAsia="zh-TW"/>
    </w:rPr>
  </w:style>
  <w:style w:type="paragraph" w:customStyle="1" w:styleId="figurecaption">
    <w:name w:val="figure caption"/>
    <w:rsid w:val="00BB6439"/>
    <w:pPr>
      <w:numPr>
        <w:numId w:val="14"/>
      </w:numPr>
      <w:spacing w:before="80" w:after="200"/>
      <w:jc w:val="center"/>
    </w:pPr>
    <w:rPr>
      <w:noProof/>
      <w:sz w:val="16"/>
      <w:szCs w:val="16"/>
      <w:lang w:eastAsia="en-US"/>
    </w:rPr>
  </w:style>
  <w:style w:type="character" w:customStyle="1" w:styleId="ATextChar">
    <w:name w:val="A_Text Char"/>
    <w:link w:val="AText"/>
    <w:locked/>
    <w:rsid w:val="00BB6439"/>
    <w:rPr>
      <w:sz w:val="24"/>
      <w:szCs w:val="28"/>
      <w:lang w:eastAsia="zh-TW"/>
    </w:rPr>
  </w:style>
  <w:style w:type="paragraph" w:customStyle="1" w:styleId="AText">
    <w:name w:val="A_Text"/>
    <w:basedOn w:val="Normal"/>
    <w:link w:val="ATextChar"/>
    <w:qFormat/>
    <w:rsid w:val="00BB6439"/>
    <w:pPr>
      <w:widowControl/>
      <w:spacing w:before="0" w:after="120" w:line="360" w:lineRule="auto"/>
      <w:ind w:firstLine="446"/>
    </w:pPr>
    <w:rPr>
      <w:sz w:val="24"/>
      <w:lang w:eastAsia="zh-TW"/>
    </w:rPr>
  </w:style>
  <w:style w:type="character" w:customStyle="1" w:styleId="hps">
    <w:name w:val="hps"/>
    <w:basedOn w:val="DefaultParagraphFont"/>
    <w:rsid w:val="00BB6439"/>
  </w:style>
  <w:style w:type="paragraph" w:customStyle="1" w:styleId="tenbangc3">
    <w:name w:val="ten bang c3"/>
    <w:basedOn w:val="Normal"/>
    <w:link w:val="tenbangc3Char"/>
    <w:qFormat/>
    <w:rsid w:val="00CD4C28"/>
    <w:pPr>
      <w:widowControl/>
      <w:numPr>
        <w:numId w:val="18"/>
      </w:numPr>
      <w:spacing w:before="120" w:after="120" w:line="312" w:lineRule="auto"/>
      <w:contextualSpacing/>
      <w:jc w:val="center"/>
    </w:pPr>
    <w:rPr>
      <w:rFonts w:eastAsia="Calibri"/>
      <w:i/>
      <w:sz w:val="26"/>
      <w:szCs w:val="22"/>
      <w:lang w:val="es-ES_tradnl"/>
    </w:rPr>
  </w:style>
  <w:style w:type="character" w:customStyle="1" w:styleId="tenbangc3Char">
    <w:name w:val="ten bang c3 Char"/>
    <w:basedOn w:val="DefaultParagraphFont"/>
    <w:link w:val="tenbangc3"/>
    <w:rsid w:val="00CD4C28"/>
    <w:rPr>
      <w:rFonts w:eastAsia="Calibri"/>
      <w:i/>
      <w:sz w:val="26"/>
      <w:szCs w:val="22"/>
      <w:lang w:val="es-ES_tradnl" w:eastAsia="en-US"/>
    </w:rPr>
  </w:style>
  <w:style w:type="paragraph" w:styleId="NoSpacing">
    <w:name w:val="No Spacing"/>
    <w:uiPriority w:val="1"/>
    <w:qFormat/>
    <w:rsid w:val="0053171A"/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Normal"/>
    <w:rsid w:val="003B55F4"/>
    <w:pPr>
      <w:spacing w:before="0" w:after="0" w:line="252" w:lineRule="auto"/>
      <w:ind w:firstLine="240"/>
    </w:pPr>
    <w:rPr>
      <w:rFonts w:eastAsia="PMingLiU"/>
      <w:szCs w:val="20"/>
    </w:rPr>
  </w:style>
  <w:style w:type="character" w:customStyle="1" w:styleId="shorttext">
    <w:name w:val="short_text"/>
    <w:basedOn w:val="DefaultParagraphFont"/>
    <w:rsid w:val="003B55F4"/>
  </w:style>
  <w:style w:type="character" w:customStyle="1" w:styleId="snippet">
    <w:name w:val="snippet"/>
    <w:rsid w:val="003B55F4"/>
    <w:rPr>
      <w:color w:val="E37222"/>
    </w:rPr>
  </w:style>
  <w:style w:type="character" w:customStyle="1" w:styleId="small">
    <w:name w:val="small"/>
    <w:basedOn w:val="DefaultParagraphFont"/>
    <w:rsid w:val="003B55F4"/>
  </w:style>
  <w:style w:type="paragraph" w:customStyle="1" w:styleId="References">
    <w:name w:val="References"/>
    <w:basedOn w:val="ListNumber"/>
    <w:rsid w:val="0064418E"/>
    <w:pPr>
      <w:widowControl/>
      <w:tabs>
        <w:tab w:val="clear" w:pos="360"/>
      </w:tabs>
      <w:spacing w:before="0" w:after="0"/>
      <w:ind w:left="0" w:firstLine="0"/>
      <w:contextualSpacing w:val="0"/>
    </w:pPr>
    <w:rPr>
      <w:rFonts w:eastAsia="PMingLiU"/>
      <w:sz w:val="16"/>
      <w:szCs w:val="20"/>
    </w:rPr>
  </w:style>
  <w:style w:type="paragraph" w:styleId="BodyText">
    <w:name w:val="Body Text"/>
    <w:basedOn w:val="Normal"/>
    <w:link w:val="BodyTextChar"/>
    <w:rsid w:val="0064418E"/>
    <w:pPr>
      <w:widowControl/>
      <w:spacing w:before="0" w:after="0"/>
      <w:ind w:firstLine="0"/>
    </w:pPr>
    <w:rPr>
      <w:rFonts w:eastAsia="PMingLiU"/>
      <w:szCs w:val="20"/>
    </w:rPr>
  </w:style>
  <w:style w:type="character" w:customStyle="1" w:styleId="BodyTextChar">
    <w:name w:val="Body Text Char"/>
    <w:basedOn w:val="DefaultParagraphFont"/>
    <w:link w:val="BodyText"/>
    <w:rsid w:val="0064418E"/>
    <w:rPr>
      <w:rFonts w:eastAsia="PMingLiU"/>
      <w:lang w:eastAsia="en-US"/>
    </w:rPr>
  </w:style>
  <w:style w:type="paragraph" w:styleId="ListNumber">
    <w:name w:val="List Number"/>
    <w:basedOn w:val="Normal"/>
    <w:rsid w:val="0064418E"/>
    <w:pPr>
      <w:tabs>
        <w:tab w:val="num" w:pos="360"/>
      </w:tabs>
      <w:ind w:left="360" w:hanging="360"/>
      <w:contextualSpacing/>
    </w:pPr>
  </w:style>
  <w:style w:type="character" w:styleId="Emphasis">
    <w:name w:val="Emphasis"/>
    <w:basedOn w:val="DefaultParagraphFont"/>
    <w:uiPriority w:val="20"/>
    <w:qFormat/>
    <w:rsid w:val="00AE247E"/>
    <w:rPr>
      <w:i/>
      <w:iCs/>
    </w:rPr>
  </w:style>
  <w:style w:type="character" w:customStyle="1" w:styleId="apple-converted-space">
    <w:name w:val="apple-converted-space"/>
    <w:basedOn w:val="DefaultParagraphFont"/>
    <w:rsid w:val="00D6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4.emf"/><Relationship Id="rId3" Type="http://schemas.openxmlformats.org/officeDocument/2006/relationships/numbering" Target="numbering.xml"/><Relationship Id="rId21" Type="http://schemas.openxmlformats.org/officeDocument/2006/relationships/image" Target="media/image5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3.wmf"/><Relationship Id="rId25" Type="http://schemas.openxmlformats.org/officeDocument/2006/relationships/image" Target="media/image7.emf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46" Type="http://schemas.openxmlformats.org/officeDocument/2006/relationships/image" Target="media/image19.e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emf"/><Relationship Id="rId41" Type="http://schemas.openxmlformats.org/officeDocument/2006/relationships/image" Target="media/image15.emf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8.emf"/><Relationship Id="rId5" Type="http://schemas.microsoft.com/office/2007/relationships/stylesWithEffects" Target="stylesWithEffects.xml"/><Relationship Id="rId15" Type="http://schemas.openxmlformats.org/officeDocument/2006/relationships/image" Target="media/image2.wmf"/><Relationship Id="rId23" Type="http://schemas.openxmlformats.org/officeDocument/2006/relationships/image" Target="media/image6.e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header" Target="header1.xm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4" Type="http://schemas.openxmlformats.org/officeDocument/2006/relationships/image" Target="media/image17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emf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43" Type="http://schemas.openxmlformats.org/officeDocument/2006/relationships/image" Target="media/image16.emf"/><Relationship Id="rId48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M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6475-7EBE-4DF4-9C6F-4652C5AB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2016-10-17T06:43:00Z</dcterms:created>
  <dcterms:modified xsi:type="dcterms:W3CDTF">2016-10-17T08:15:00Z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(#C1.#E1)</vt:lpwstr>
  </property>
  <property fmtid="{D5CDD505-2E9C-101B-9397-08002B2CF9AE}" pid="4" name="Mendeley Document_1">
    <vt:lpwstr>True</vt:lpwstr>
  </property>
  <property fmtid="{D5CDD505-2E9C-101B-9397-08002B2CF9AE}" pid="5" name="Mendeley User Name_1">
    <vt:lpwstr>thanhtnh@gmail.com@www.mendeley.com</vt:lpwstr>
  </property>
  <property fmtid="{D5CDD505-2E9C-101B-9397-08002B2CF9AE}" pid="6" name="Mendeley Citation Style_1">
    <vt:lpwstr>http://www.zotero.org/styles/ieee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16th edition (author-date)</vt:lpwstr>
  </property>
  <property fmtid="{D5CDD505-2E9C-101B-9397-08002B2CF9AE}" pid="17" name="Mendeley Recent Style Id 5_1">
    <vt:lpwstr>http://www.zotero.org/styles/harvard1</vt:lpwstr>
  </property>
  <property fmtid="{D5CDD505-2E9C-101B-9397-08002B2CF9AE}" pid="18" name="Mendeley Recent Style Name 5_1">
    <vt:lpwstr>Harvard Reference format 1 (author-date)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7th edition</vt:lpwstr>
  </property>
  <property fmtid="{D5CDD505-2E9C-101B-9397-08002B2CF9AE}" pid="25" name="Mendeley Recent Style Id 9_1">
    <vt:lpwstr>http://www.zotero.org/styles/nature</vt:lpwstr>
  </property>
  <property fmtid="{D5CDD505-2E9C-101B-9397-08002B2CF9AE}" pid="26" name="Mendeley Recent Style Name 9_1">
    <vt:lpwstr>Nature</vt:lpwstr>
  </property>
</Properties>
</file>