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5" w:rsidRPr="006D52FE" w:rsidRDefault="00DE5B3E" w:rsidP="00B02A40">
      <w:pPr>
        <w:pStyle w:val="01TiubiboVietnam"/>
      </w:pPr>
      <w:r>
        <w:rPr>
          <w:sz w:val="20"/>
          <w:szCs w:val="20"/>
          <w:lang w:val="nl-NL"/>
        </w:rPr>
        <w:t xml:space="preserve">ĐÁNH GIÁ ẢNH HƯỞNG CỦA HÀM LƯỢNG CỐT DỌC ĐẾN </w:t>
      </w:r>
      <w:r w:rsidRPr="00DD059F">
        <w:rPr>
          <w:sz w:val="20"/>
          <w:szCs w:val="20"/>
          <w:lang w:val="nl-NL"/>
        </w:rPr>
        <w:t>KHẢ NĂNG CHỊU CẮT CỦA DẦM BÊ TÔNG CỐT THÉP THEO “LÝ THUYẾT MIỀN NÉN CẢI TIẾN ĐƠN GIẢN”</w:t>
      </w:r>
    </w:p>
    <w:p w:rsidR="00054AC5" w:rsidRPr="00374CD6" w:rsidRDefault="00DE5B3E" w:rsidP="00B02A40">
      <w:pPr>
        <w:pStyle w:val="02TiubiboEnglish"/>
        <w:rPr>
          <w:b/>
          <w:sz w:val="20"/>
          <w:szCs w:val="20"/>
          <w:lang w:val="nl-NL"/>
        </w:rPr>
      </w:pPr>
      <w:r w:rsidRPr="00DD059F">
        <w:rPr>
          <w:b/>
          <w:sz w:val="20"/>
          <w:szCs w:val="20"/>
          <w:lang w:val="nl-NL"/>
        </w:rPr>
        <w:t xml:space="preserve">EVALUATION </w:t>
      </w:r>
      <w:r>
        <w:rPr>
          <w:b/>
          <w:sz w:val="20"/>
          <w:szCs w:val="20"/>
          <w:lang w:val="nl-NL"/>
        </w:rPr>
        <w:t xml:space="preserve">INFLUENCE OF LONGITUDINAL STEEL RATIO TO </w:t>
      </w:r>
      <w:r w:rsidRPr="00DD059F">
        <w:rPr>
          <w:b/>
          <w:sz w:val="20"/>
          <w:szCs w:val="20"/>
          <w:lang w:val="nl-NL"/>
        </w:rPr>
        <w:t xml:space="preserve">THE SHEAR CAPACITY OF REINFORCED CONCRETE BEAM ACCORDING TO </w:t>
      </w:r>
      <w:r w:rsidR="00374CD6">
        <w:rPr>
          <w:b/>
          <w:sz w:val="20"/>
          <w:szCs w:val="20"/>
          <w:lang w:val="nl-NL"/>
        </w:rPr>
        <w:t>“</w:t>
      </w:r>
      <w:r w:rsidRPr="00DD059F">
        <w:rPr>
          <w:b/>
          <w:sz w:val="20"/>
          <w:szCs w:val="20"/>
          <w:lang w:val="nl-NL"/>
        </w:rPr>
        <w:t xml:space="preserve">SIMPLIFIED </w:t>
      </w:r>
      <w:r w:rsidR="00374CD6" w:rsidRPr="00374CD6">
        <w:rPr>
          <w:b/>
          <w:sz w:val="20"/>
          <w:szCs w:val="20"/>
          <w:lang w:val="nl-NL"/>
        </w:rPr>
        <w:t>Modified Compression Field Theory</w:t>
      </w:r>
      <w:r w:rsidR="00374CD6">
        <w:rPr>
          <w:b/>
          <w:sz w:val="20"/>
          <w:szCs w:val="20"/>
          <w:lang w:val="nl-NL"/>
        </w:rPr>
        <w:t>”</w:t>
      </w:r>
    </w:p>
    <w:p w:rsidR="00054AC5" w:rsidRPr="00713F17" w:rsidRDefault="00DE5B3E" w:rsidP="00B02A40">
      <w:pPr>
        <w:pStyle w:val="03Tntcgibibo"/>
      </w:pPr>
      <w:r>
        <w:t>Phạm Phú Anh Huy</w:t>
      </w:r>
      <w:r w:rsidR="00713F17" w:rsidRPr="00713F17">
        <w:rPr>
          <w:vertAlign w:val="superscript"/>
        </w:rPr>
        <w:t>1</w:t>
      </w:r>
      <w:r w:rsidR="000C0109">
        <w:t xml:space="preserve">, </w:t>
      </w:r>
      <w:r>
        <w:t>Đặng Hồng Long</w:t>
      </w:r>
      <w:r w:rsidR="00713F17">
        <w:rPr>
          <w:vertAlign w:val="superscript"/>
        </w:rPr>
        <w:t>2</w:t>
      </w:r>
    </w:p>
    <w:p w:rsidR="005366A9" w:rsidRDefault="00713F17" w:rsidP="006E2209">
      <w:pPr>
        <w:pStyle w:val="04nvcngtccatcgi"/>
      </w:pPr>
      <w:r w:rsidRPr="00713F17">
        <w:rPr>
          <w:i w:val="0"/>
          <w:vertAlign w:val="superscript"/>
        </w:rPr>
        <w:t>1</w:t>
      </w:r>
      <w:r w:rsidR="00DE5B3E">
        <w:t>Khoa Xây dựng – Đại Học Duy Tân</w:t>
      </w:r>
      <w:r w:rsidR="005366A9">
        <w:t>;</w:t>
      </w:r>
      <w:r w:rsidR="00054AC5">
        <w:t xml:space="preserve"> </w:t>
      </w:r>
      <w:r w:rsidR="00DE5B3E">
        <w:t>anhhuy2006@gmail.com</w:t>
      </w:r>
    </w:p>
    <w:p w:rsidR="006E2209" w:rsidRPr="006E2209" w:rsidRDefault="00713F17" w:rsidP="00006BBF">
      <w:pPr>
        <w:pStyle w:val="04nvcngtccatcgi"/>
      </w:pPr>
      <w:r>
        <w:rPr>
          <w:i w:val="0"/>
          <w:vertAlign w:val="superscript"/>
        </w:rPr>
        <w:t>2</w:t>
      </w:r>
      <w:r w:rsidR="00DE5B3E">
        <w:t>Khoa Xây dựng – Đại Học Duy Tân; honglongx1c2006@gmail.com</w:t>
      </w:r>
    </w:p>
    <w:p w:rsidR="00D43723" w:rsidRPr="00D43723" w:rsidRDefault="00D43723" w:rsidP="00D43723">
      <w:pPr>
        <w:pStyle w:val="05Tmtt-Abstract"/>
        <w:rPr>
          <w:lang w:val="en-US" w:eastAsia="en-US"/>
        </w:rPr>
        <w:sectPr w:rsidR="00D43723" w:rsidRPr="00D43723" w:rsidSect="00E40F9E">
          <w:headerReference w:type="even" r:id="rId10"/>
          <w:headerReference w:type="default" r:id="rId11"/>
          <w:footerReference w:type="even" r:id="rId12"/>
          <w:pgSz w:w="10773" w:h="15026" w:code="9"/>
          <w:pgMar w:top="567" w:right="567" w:bottom="567" w:left="567" w:header="284" w:footer="284" w:gutter="0"/>
          <w:cols w:space="720"/>
          <w:docGrid w:linePitch="360"/>
        </w:sectPr>
      </w:pPr>
    </w:p>
    <w:p w:rsidR="00054AC5" w:rsidRDefault="00DE5B3E" w:rsidP="00B02A40">
      <w:pPr>
        <w:pStyle w:val="05Tmtt-Abstract"/>
        <w:rPr>
          <w:b/>
          <w:lang w:val="en-US"/>
        </w:rPr>
      </w:pPr>
      <w:r>
        <w:rPr>
          <w:b/>
        </w:rPr>
        <w:lastRenderedPageBreak/>
        <w:t>Tóm tắt</w:t>
      </w:r>
    </w:p>
    <w:p w:rsidR="00DE5B3E" w:rsidRPr="00DE5B3E" w:rsidRDefault="00DE5B3E" w:rsidP="00DE5B3E">
      <w:pPr>
        <w:pStyle w:val="05Tmtt-Abstract"/>
      </w:pPr>
      <w:r w:rsidRPr="00DE5B3E">
        <w:t xml:space="preserve">Đánh giá khả năng chịu cắt của dầm bê tông cốt thép (BTCT) là vấn đề phức tạp đã và đang được nghiên cứu trên thế giới. Mô hình đánh giá khả năng chịu cắt của dầm BTCT tùy thuộc vào quan điểm cụ thể. Tuy nhiên trong nhưng năm gần đây, việc đánh giá khả năng chịu cắt của dầm BTCT theo mô hình Lý thuyết miền nén cải tiến (Modified Compression Field Theory-MCFT) đang cho thấy nhiều ưu điểm, và thực tế là được được nghiên cứu và đưa vào tiêu chuẩn của một số quốc gia như Canada, Mỹ, Anh...Phương pháp đánh giá khả năng chịu cắt của dầm BTCT theo MCFT là một quy trình lặp khá phức tạp kết hợp với các số liệu thực nghiệm để tính toán, vì thế cần đến sự hỗ trợ của phần mềm chuyên dụng. Trong bài báo này, nhóm tác giả muốn giới thiệu một phương pháp thực hành đơn giản hơn được dựa trên mô hình đánh giá khả năng chịu cắt theo MCFT gọi là </w:t>
      </w:r>
      <w:r w:rsidR="007234B3" w:rsidRPr="007F59D4">
        <w:rPr>
          <w:color w:val="FF0000"/>
          <w:lang w:val="en-US"/>
        </w:rPr>
        <w:t>“Lý thuyết miền nén cải tiến đơn giản” (</w:t>
      </w:r>
      <w:r w:rsidRPr="007F59D4">
        <w:rPr>
          <w:color w:val="FF0000"/>
        </w:rPr>
        <w:t xml:space="preserve">Simplified </w:t>
      </w:r>
      <w:r w:rsidR="002A4EAA" w:rsidRPr="007F59D4">
        <w:rPr>
          <w:color w:val="FF0000"/>
        </w:rPr>
        <w:t>Modified Compression Field Theory</w:t>
      </w:r>
      <w:r w:rsidR="00A517B6" w:rsidRPr="007F59D4">
        <w:rPr>
          <w:color w:val="FF0000"/>
          <w:lang w:val="en-US"/>
        </w:rPr>
        <w:t xml:space="preserve"> </w:t>
      </w:r>
      <w:r w:rsidR="002A4EAA" w:rsidRPr="007F59D4">
        <w:rPr>
          <w:color w:val="FF0000"/>
        </w:rPr>
        <w:t>-</w:t>
      </w:r>
      <w:r w:rsidR="00A517B6" w:rsidRPr="007F59D4">
        <w:rPr>
          <w:color w:val="FF0000"/>
          <w:lang w:val="en-US"/>
        </w:rPr>
        <w:t xml:space="preserve"> </w:t>
      </w:r>
      <w:r w:rsidR="002A4EAA" w:rsidRPr="007F59D4">
        <w:rPr>
          <w:color w:val="FF0000"/>
          <w:lang w:val="en-US"/>
        </w:rPr>
        <w:t>SMCFT</w:t>
      </w:r>
      <w:r w:rsidR="007234B3" w:rsidRPr="007F59D4">
        <w:rPr>
          <w:color w:val="FF0000"/>
          <w:lang w:val="en-US"/>
        </w:rPr>
        <w:t>)</w:t>
      </w:r>
      <w:r w:rsidRPr="00DE5B3E">
        <w:t>. Một số ví dụ tính toán theo SMCFT  để làm rõ quy trình tính toán.</w:t>
      </w:r>
    </w:p>
    <w:p w:rsidR="00D43723" w:rsidRDefault="00517D7A" w:rsidP="00B02A40">
      <w:pPr>
        <w:pStyle w:val="05Tmtt-Abstract"/>
        <w:rPr>
          <w:b/>
          <w:lang w:val="en-US"/>
        </w:rPr>
      </w:pPr>
      <w:r w:rsidRPr="00680995">
        <w:rPr>
          <w:b/>
        </w:rPr>
        <w:t>Từ khóa</w:t>
      </w:r>
      <w:r w:rsidR="00DE5B3E">
        <w:rPr>
          <w:b/>
          <w:lang w:val="en-US"/>
        </w:rPr>
        <w:t xml:space="preserve">: </w:t>
      </w:r>
      <w:r w:rsidR="0030375A" w:rsidRPr="00680995">
        <w:rPr>
          <w:b/>
        </w:rPr>
        <w:t xml:space="preserve"> </w:t>
      </w:r>
      <w:r w:rsidR="00DE5B3E" w:rsidRPr="00DE5B3E">
        <w:t>khả năng chịu cắt; miền nén cải tiến; miền nén cải tiến đơn giản</w:t>
      </w:r>
      <w:r w:rsidR="0030375A" w:rsidRPr="00DE5B3E">
        <w:t>;</w:t>
      </w:r>
      <w:r w:rsidR="00DE5B3E" w:rsidRPr="00DE5B3E">
        <w:t xml:space="preserve"> dầm bê tông cốt thép; sức kháng cắt.</w:t>
      </w:r>
      <w:r w:rsidR="00C93FC3" w:rsidRPr="00DE5B3E">
        <w:br w:type="column"/>
      </w:r>
      <w:r w:rsidR="00D0140E" w:rsidRPr="00680995">
        <w:rPr>
          <w:b/>
        </w:rPr>
        <w:lastRenderedPageBreak/>
        <w:t>Abstract</w:t>
      </w:r>
      <w:r w:rsidR="00054AC5" w:rsidRPr="00680995">
        <w:rPr>
          <w:b/>
        </w:rPr>
        <w:t xml:space="preserve"> </w:t>
      </w:r>
    </w:p>
    <w:p w:rsidR="00263827" w:rsidRDefault="00DE5B3E" w:rsidP="007F59D4">
      <w:pPr>
        <w:pStyle w:val="05Tmtt-Abstract"/>
      </w:pPr>
      <w:r w:rsidRPr="00DE5B3E">
        <w:t>Evaluation of the shear capacity of RC beam is very complex problem and being studied in the world. The model for the evaluation of the shear capacity of RC beam depends on the view of each nation, and particular condition. However, in recent years, evaluation of the shear capacity of RC beam according to Modified Compression Field Theory (MCFT) shows various advantages, MCFT has studied and applied to the standard of some nations as Canada, Bristish, America... Evaluation of the shear capacity of RC beam according to MCFT is  a complex repeated progress and needs the help from computer software. This paper introduces a practical method that simpler based on MCFT to evaluate the shear capacity of RC beam, denoted “</w:t>
      </w:r>
      <w:r w:rsidR="00A517B6" w:rsidRPr="00DE5B3E">
        <w:t>Simplified Modified Compression Field Theory</w:t>
      </w:r>
      <w:r w:rsidR="00A517B6">
        <w:rPr>
          <w:lang w:val="en-US"/>
        </w:rPr>
        <w:t xml:space="preserve"> - S</w:t>
      </w:r>
      <w:r w:rsidRPr="00DE5B3E">
        <w:t>MCFT”. Some of examples are conducted to make clearly procedure of evaluation.</w:t>
      </w:r>
    </w:p>
    <w:p w:rsidR="00C808FE" w:rsidRPr="007F59D4" w:rsidRDefault="00C808FE">
      <w:pPr>
        <w:rPr>
          <w:sz w:val="16"/>
          <w:lang w:eastAsia="x-none"/>
        </w:rPr>
      </w:pPr>
    </w:p>
    <w:p w:rsidR="005366A9" w:rsidRPr="00DE5B3E" w:rsidRDefault="00517D7A" w:rsidP="00B02A40">
      <w:pPr>
        <w:pStyle w:val="05Tmtt-Abstract"/>
        <w:rPr>
          <w:lang w:val="en-US"/>
        </w:rPr>
        <w:sectPr w:rsidR="005366A9" w:rsidRPr="00DE5B3E" w:rsidSect="00E40F9E">
          <w:type w:val="continuous"/>
          <w:pgSz w:w="10773" w:h="15026" w:code="9"/>
          <w:pgMar w:top="567" w:right="567" w:bottom="567" w:left="567" w:header="284" w:footer="284" w:gutter="0"/>
          <w:cols w:num="2" w:space="284"/>
          <w:docGrid w:linePitch="360"/>
        </w:sectPr>
      </w:pPr>
      <w:r w:rsidRPr="00680995">
        <w:rPr>
          <w:b/>
        </w:rPr>
        <w:t>Key words</w:t>
      </w:r>
      <w:r w:rsidR="00DE5B3E">
        <w:rPr>
          <w:b/>
          <w:lang w:val="en-US"/>
        </w:rPr>
        <w:t xml:space="preserve">: </w:t>
      </w:r>
      <w:r w:rsidR="00DE5B3E" w:rsidRPr="00DE5B3E">
        <w:t>shear capacity</w:t>
      </w:r>
      <w:r w:rsidR="00DE5B3E">
        <w:rPr>
          <w:lang w:val="en-US"/>
        </w:rPr>
        <w:t>;</w:t>
      </w:r>
      <w:r w:rsidR="00DE5B3E" w:rsidRPr="00DE5B3E">
        <w:t xml:space="preserve"> modified compression field theory</w:t>
      </w:r>
      <w:r w:rsidR="00DE5B3E">
        <w:rPr>
          <w:lang w:val="en-US"/>
        </w:rPr>
        <w:t>;</w:t>
      </w:r>
      <w:r w:rsidR="00DE5B3E" w:rsidRPr="00DE5B3E">
        <w:t xml:space="preserve"> simplified modified compression field; RC beam; stirrup</w:t>
      </w:r>
      <w:r w:rsidR="00DE5B3E">
        <w:rPr>
          <w:sz w:val="20"/>
          <w:szCs w:val="20"/>
          <w:lang w:val="nl-NL"/>
        </w:rPr>
        <w:t>.</w:t>
      </w:r>
    </w:p>
    <w:p w:rsidR="00054AC5" w:rsidRDefault="00054AC5" w:rsidP="00D90263"/>
    <w:p w:rsidR="00762843" w:rsidRDefault="00762843" w:rsidP="00054AC5">
      <w:pPr>
        <w:spacing w:after="0"/>
        <w:sectPr w:rsidR="00762843" w:rsidSect="00E40F9E">
          <w:type w:val="continuous"/>
          <w:pgSz w:w="10773" w:h="15026" w:code="9"/>
          <w:pgMar w:top="567" w:right="567" w:bottom="567" w:left="567" w:header="284" w:footer="284" w:gutter="0"/>
          <w:cols w:space="720"/>
          <w:docGrid w:linePitch="360"/>
        </w:sectPr>
      </w:pPr>
    </w:p>
    <w:p w:rsidR="00494919" w:rsidRDefault="00470F1D" w:rsidP="005F40E9">
      <w:pPr>
        <w:pStyle w:val="Heading1"/>
      </w:pPr>
      <w:r w:rsidRPr="0065618C">
        <w:lastRenderedPageBreak/>
        <w:t>Đặt vấn đề</w:t>
      </w:r>
    </w:p>
    <w:p w:rsidR="00DE5B3E" w:rsidRPr="00DD059F" w:rsidRDefault="00DE5B3E" w:rsidP="00DE5B3E">
      <w:pPr>
        <w:ind w:firstLine="288"/>
        <w:rPr>
          <w:szCs w:val="20"/>
          <w:lang w:val="nl-NL"/>
        </w:rPr>
      </w:pPr>
      <w:r w:rsidRPr="00DD059F">
        <w:rPr>
          <w:szCs w:val="20"/>
          <w:lang w:val="nl-NL"/>
        </w:rPr>
        <w:t>Nhiều nghiên cứu [2][3][4] đã chỉ ra khả năng chịu cắt của dầm BTCT trên tiết diện nghiêng là sự đóng góp của các thành phần sau:</w:t>
      </w:r>
    </w:p>
    <w:p w:rsidR="00DE5B3E" w:rsidRPr="00DD059F" w:rsidRDefault="00DE5B3E" w:rsidP="00DE5B3E">
      <w:pPr>
        <w:ind w:firstLine="288"/>
        <w:rPr>
          <w:szCs w:val="20"/>
          <w:lang w:val="nl-NL"/>
        </w:rPr>
      </w:pPr>
      <w:r w:rsidRPr="00C916B9">
        <w:rPr>
          <w:position w:val="-10"/>
          <w:szCs w:val="20"/>
          <w:lang w:val="nl-NL"/>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6pt" o:ole="" fillcolor="window">
            <v:imagedata r:id="rId13" o:title=""/>
          </v:shape>
          <o:OLEObject Type="Embed" ProgID="Equation.DSMT4" ShapeID="_x0000_i1025" DrawAspect="Content" ObjectID="_1517924822" r:id="rId14"/>
        </w:object>
      </w:r>
      <w:r w:rsidRPr="00DD059F">
        <w:rPr>
          <w:szCs w:val="20"/>
          <w:lang w:val="nl-NL"/>
        </w:rPr>
        <w:t>: lực cắt tại vùng bê tông chịu nén chưa xuất hiện vết nứt.</w:t>
      </w:r>
    </w:p>
    <w:p w:rsidR="00DE5B3E" w:rsidRPr="00DD059F" w:rsidRDefault="00DE5B3E" w:rsidP="00DE5B3E">
      <w:pPr>
        <w:ind w:firstLine="288"/>
        <w:rPr>
          <w:szCs w:val="20"/>
          <w:lang w:val="nl-NL"/>
        </w:rPr>
      </w:pPr>
      <w:r w:rsidRPr="00C916B9">
        <w:rPr>
          <w:position w:val="-12"/>
          <w:szCs w:val="20"/>
          <w:lang w:val="nl-NL"/>
        </w:rPr>
        <w:object w:dxaOrig="920" w:dyaOrig="300">
          <v:shape id="_x0000_i1026" type="#_x0000_t75" style="width:45.6pt;height:15.6pt" o:ole="" fillcolor="window">
            <v:imagedata r:id="rId15" o:title=""/>
          </v:shape>
          <o:OLEObject Type="Embed" ProgID="Equation.DSMT4" ShapeID="_x0000_i1026" DrawAspect="Content" ObjectID="_1517924823" r:id="rId16"/>
        </w:object>
      </w:r>
      <w:r w:rsidRPr="00DD059F">
        <w:rPr>
          <w:szCs w:val="20"/>
          <w:lang w:val="nl-NL"/>
        </w:rPr>
        <w:t>: lực liên kết tại tại bề mặt khe nứt thông qua sự cài chặt cốt liệu, được xác định thông qua thí nghiệm, có giá trị bằng khoảng 1/3 tổng giá trị lực cắt [5].</w:t>
      </w:r>
    </w:p>
    <w:p w:rsidR="00DE5B3E" w:rsidRPr="00DD059F" w:rsidRDefault="00DE5B3E" w:rsidP="00DE5B3E">
      <w:pPr>
        <w:ind w:firstLine="288"/>
        <w:rPr>
          <w:szCs w:val="20"/>
          <w:lang w:val="nl-NL"/>
        </w:rPr>
      </w:pPr>
      <w:r w:rsidRPr="00C916B9">
        <w:rPr>
          <w:position w:val="-10"/>
          <w:szCs w:val="20"/>
          <w:lang w:val="nl-NL"/>
        </w:rPr>
        <w:object w:dxaOrig="240" w:dyaOrig="279">
          <v:shape id="_x0000_i1027" type="#_x0000_t75" style="width:12pt;height:15.6pt" o:ole="" fillcolor="window">
            <v:imagedata r:id="rId17" o:title=""/>
          </v:shape>
          <o:OLEObject Type="Embed" ProgID="Equation.DSMT4" ShapeID="_x0000_i1027" DrawAspect="Content" ObjectID="_1517924824" r:id="rId18"/>
        </w:object>
      </w:r>
      <w:r w:rsidRPr="00DD059F">
        <w:rPr>
          <w:szCs w:val="20"/>
          <w:lang w:val="nl-NL"/>
        </w:rPr>
        <w:t>: lực ngang qua cốt thép chịu kéo (phụ thuộc vào chiều dày lớp bê tông bảo vệ cốt dọc).</w:t>
      </w:r>
    </w:p>
    <w:p w:rsidR="00DE5B3E" w:rsidRPr="00DD059F" w:rsidRDefault="00DE5B3E" w:rsidP="00DE5B3E">
      <w:pPr>
        <w:rPr>
          <w:szCs w:val="20"/>
          <w:lang w:val="nl-NL"/>
        </w:rPr>
      </w:pPr>
      <w:r w:rsidRPr="00C916B9">
        <w:rPr>
          <w:position w:val="-10"/>
          <w:szCs w:val="20"/>
          <w:lang w:val="nl-NL"/>
        </w:rPr>
        <w:object w:dxaOrig="800" w:dyaOrig="279">
          <v:shape id="_x0000_i1028" type="#_x0000_t75" style="width:39.6pt;height:15.6pt" o:ole="" fillcolor="window">
            <v:imagedata r:id="rId19" o:title=""/>
          </v:shape>
          <o:OLEObject Type="Embed" ProgID="Equation.DSMT4" ShapeID="_x0000_i1028" DrawAspect="Content" ObjectID="_1517924825" r:id="rId20"/>
        </w:object>
      </w:r>
      <w:r w:rsidRPr="00DD059F">
        <w:rPr>
          <w:szCs w:val="20"/>
          <w:lang w:val="nl-NL"/>
        </w:rPr>
        <w:t>: tổng lực cắt trong cốt đai cắt qua vết nứt nghiêng.</w:t>
      </w:r>
    </w:p>
    <w:p w:rsidR="00DE5B3E" w:rsidRDefault="00DE5B3E" w:rsidP="00DE5B3E">
      <w:pPr>
        <w:rPr>
          <w:szCs w:val="20"/>
          <w:lang w:val="nl-NL"/>
        </w:rPr>
      </w:pPr>
      <w:r w:rsidRPr="00DD059F">
        <w:rPr>
          <w:szCs w:val="20"/>
          <w:lang w:val="nl-NL"/>
        </w:rPr>
        <w:t xml:space="preserve">Như vậy, thực tế có nhiều yếu tố tham gia đóng góp vào khả năng chịu cắt của dầm.Vấn đề xây dựng các công thức xác định khả năng chịu cắt của dầm BTCT tùy thuộc vào quan điểm sử dụng mô hình tính toán của từng quốc gia. Trong những năm gần đây, mô hình </w:t>
      </w:r>
      <w:r w:rsidRPr="00DD059F">
        <w:rPr>
          <w:i/>
          <w:szCs w:val="20"/>
          <w:lang w:val="nl-NL"/>
        </w:rPr>
        <w:t>Miền nén cải tiến (MCFT)</w:t>
      </w:r>
      <w:r w:rsidRPr="00DD059F">
        <w:rPr>
          <w:szCs w:val="20"/>
          <w:lang w:val="nl-NL"/>
        </w:rPr>
        <w:t xml:space="preserve"> xây dựng trên cơ sở lý thuyết- thực nghiệm do Collins và Vechio phát triển năm 1986 ch</w:t>
      </w:r>
      <w:r>
        <w:rPr>
          <w:szCs w:val="20"/>
          <w:lang w:val="nl-NL"/>
        </w:rPr>
        <w:t>o kết quả dự báo gần với các kết quả thí nghiệm</w:t>
      </w:r>
      <w:r w:rsidRPr="00DD059F">
        <w:rPr>
          <w:szCs w:val="20"/>
          <w:lang w:val="nl-NL"/>
        </w:rPr>
        <w:t xml:space="preserve"> [4]. Ngoài các yếu tố truyền thống ảnh hưởng đến khả năng chịu cắt, mô hình MCFT còn xét đến ảnh hưởng của ứng suất kéo trong vùng bê tông bị nứt. Khi nứt, ứng suất cắt truyền  qua vết nứt thông qua cốt thép liên kết vết nứt, miễn là cốt thép không chảy, bê tông giữa các vết nứt xem là có hiệu quả sau đó. Các kết quả thực nghiệm được tiến hành ở ba quốc gia (Mỹ, Canada, Nhật) trong suốt gần 20 năm cho </w:t>
      </w:r>
      <w:r w:rsidRPr="00DD059F">
        <w:rPr>
          <w:szCs w:val="20"/>
          <w:lang w:val="nl-NL"/>
        </w:rPr>
        <w:lastRenderedPageBreak/>
        <w:t xml:space="preserve">thấy MCFT dự đoán khả năng chịu cắt của dầm BTCT với mức độ sai lệch rất khả quan là dưới 12,2% so với thực tế [5]. Mặc dù vậy, quy trình đánh giá khả năng chịu cắt của dầm theo MCFT là khá phức tạp và phải sử dụng phần mềm chuyên dụng </w:t>
      </w:r>
      <w:r w:rsidRPr="00DD059F">
        <w:rPr>
          <w:i/>
          <w:szCs w:val="20"/>
          <w:lang w:val="nl-NL"/>
        </w:rPr>
        <w:t>Response2000</w:t>
      </w:r>
      <w:r>
        <w:rPr>
          <w:i/>
          <w:szCs w:val="20"/>
          <w:lang w:val="nl-NL"/>
        </w:rPr>
        <w:t xml:space="preserve"> </w:t>
      </w:r>
      <w:r w:rsidRPr="00DD059F">
        <w:rPr>
          <w:szCs w:val="20"/>
          <w:lang w:val="nl-NL"/>
        </w:rPr>
        <w:t xml:space="preserve">do nhóm tác giả của Đại học Toronto (Canada) phát triển. Trong bài báo này, tác giả giới thiệu sử dụng phương pháp </w:t>
      </w:r>
      <w:r w:rsidRPr="00DD059F">
        <w:rPr>
          <w:i/>
          <w:szCs w:val="20"/>
          <w:lang w:val="nl-NL"/>
        </w:rPr>
        <w:t>SMCFT</w:t>
      </w:r>
      <w:r w:rsidRPr="00DD059F">
        <w:rPr>
          <w:szCs w:val="20"/>
          <w:lang w:val="nl-NL"/>
        </w:rPr>
        <w:t xml:space="preserve"> do chính tác giả của MCFT là Bentz, Collins và Vechio đề xuất [5] và cho kết quả sai lệch so với MCFT là không quá 1</w:t>
      </w:r>
      <w:r>
        <w:rPr>
          <w:szCs w:val="20"/>
          <w:lang w:val="nl-NL"/>
        </w:rPr>
        <w:t>2</w:t>
      </w:r>
      <w:r w:rsidRPr="00DD059F">
        <w:rPr>
          <w:szCs w:val="20"/>
          <w:lang w:val="nl-NL"/>
        </w:rPr>
        <w:t>%. SMCFT thực chất là một quá trình tính lặp, sơ đồ khối quy trình đánh giá theo SMCFT được trình bày ở mục tiếp theo và quy trình lặp được tác giả lập trình trên phần mềm Maple 13.</w:t>
      </w:r>
    </w:p>
    <w:p w:rsidR="005F40E9" w:rsidRPr="0065618C" w:rsidRDefault="00696324" w:rsidP="00E30DF7">
      <w:pPr>
        <w:pStyle w:val="Heading1"/>
      </w:pPr>
      <w:r>
        <w:t>Cơ sở lý thuyết</w:t>
      </w:r>
    </w:p>
    <w:p w:rsidR="00617E71" w:rsidRPr="00696324" w:rsidRDefault="00DE5B3E" w:rsidP="00696324">
      <w:pPr>
        <w:pStyle w:val="Heading2"/>
        <w:rPr>
          <w:i w:val="0"/>
        </w:rPr>
      </w:pPr>
      <w:r w:rsidRPr="00696324">
        <w:rPr>
          <w:i w:val="0"/>
        </w:rPr>
        <w:t>Lý thuyết miền nén cải tiến</w:t>
      </w:r>
    </w:p>
    <w:p w:rsidR="00DE5B3E" w:rsidRPr="00DD059F" w:rsidRDefault="00DE5B3E" w:rsidP="00DE5B3E">
      <w:pPr>
        <w:ind w:firstLine="288"/>
        <w:rPr>
          <w:szCs w:val="20"/>
          <w:lang w:val="nl-NL"/>
        </w:rPr>
      </w:pPr>
      <w:r>
        <w:rPr>
          <w:szCs w:val="20"/>
          <w:lang w:val="nl-NL"/>
        </w:rPr>
        <w:t>L</w:t>
      </w:r>
      <w:r w:rsidRPr="00DD059F">
        <w:rPr>
          <w:szCs w:val="20"/>
          <w:lang w:val="nl-NL"/>
        </w:rPr>
        <w:t>ý thuyết miền nén – CFT (Compression Field Theory) được đề xuất bởi Mitchell và Collins vào năm 1974. Lý thuyết này cơ bản dựa trên mô hình giàn với các thanh xiên nghiêng 45</w:t>
      </w:r>
      <w:r w:rsidRPr="00DD059F">
        <w:rPr>
          <w:szCs w:val="20"/>
          <w:vertAlign w:val="superscript"/>
          <w:lang w:val="nl-NL"/>
        </w:rPr>
        <w:t>0</w:t>
      </w:r>
      <w:r w:rsidRPr="00DD059F">
        <w:rPr>
          <w:szCs w:val="20"/>
          <w:lang w:val="nl-NL"/>
        </w:rPr>
        <w:t>. Theo mô hình này, sức chống cắt đạt tới khi cốt đai bị chảy và sẽ tương ứng với một ứng suất cắt là:</w:t>
      </w:r>
      <w:r>
        <w:rPr>
          <w:szCs w:val="20"/>
          <w:lang w:val="nl-NL"/>
        </w:rPr>
        <w:t xml:space="preserve"> </w:t>
      </w:r>
      <w:r w:rsidRPr="00552A0E">
        <w:rPr>
          <w:b/>
          <w:position w:val="-24"/>
          <w:szCs w:val="20"/>
        </w:rPr>
        <w:object w:dxaOrig="1219" w:dyaOrig="560">
          <v:shape id="_x0000_i1029" type="#_x0000_t75" style="width:60pt;height:26.4pt" o:ole="">
            <v:imagedata r:id="rId21" o:title=""/>
          </v:shape>
          <o:OLEObject Type="Embed" ProgID="Equation.DSMT4" ShapeID="_x0000_i1029" DrawAspect="Content" ObjectID="_1517924826" r:id="rId22"/>
        </w:object>
      </w:r>
      <w:r w:rsidRPr="00DD059F">
        <w:rPr>
          <w:szCs w:val="20"/>
          <w:lang w:val="nl-NL"/>
        </w:rPr>
        <w:t xml:space="preserve">      </w:t>
      </w:r>
      <w:r w:rsidRPr="00DD059F">
        <w:rPr>
          <w:szCs w:val="20"/>
          <w:lang w:val="nl-NL"/>
        </w:rPr>
        <w:tab/>
      </w:r>
      <w:r w:rsidRPr="00DD059F">
        <w:rPr>
          <w:szCs w:val="20"/>
          <w:lang w:val="nl-NL"/>
        </w:rPr>
        <w:tab/>
      </w:r>
      <w:r w:rsidRPr="00DD059F">
        <w:rPr>
          <w:szCs w:val="20"/>
          <w:lang w:val="nl-NL"/>
        </w:rPr>
        <w:tab/>
      </w:r>
      <w:r>
        <w:rPr>
          <w:szCs w:val="20"/>
          <w:lang w:val="nl-NL"/>
        </w:rPr>
        <w:tab/>
      </w:r>
      <w:r>
        <w:rPr>
          <w:szCs w:val="20"/>
          <w:lang w:val="nl-NL"/>
        </w:rPr>
        <w:tab/>
      </w:r>
      <w:r>
        <w:rPr>
          <w:szCs w:val="20"/>
          <w:lang w:val="nl-NL"/>
        </w:rPr>
        <w:tab/>
      </w:r>
      <w:r w:rsidRPr="00DD059F">
        <w:rPr>
          <w:szCs w:val="20"/>
          <w:lang w:val="nl-NL"/>
        </w:rPr>
        <w:tab/>
        <w:t>(1)</w:t>
      </w:r>
    </w:p>
    <w:p w:rsidR="00DE5B3E" w:rsidRPr="00DD059F" w:rsidRDefault="00DE5B3E" w:rsidP="00DE5B3E">
      <w:pPr>
        <w:ind w:firstLine="288"/>
        <w:rPr>
          <w:szCs w:val="20"/>
          <w:lang w:val="nl-NL"/>
        </w:rPr>
      </w:pPr>
      <w:r w:rsidRPr="00DD059F">
        <w:rPr>
          <w:szCs w:val="20"/>
          <w:lang w:val="nl-NL"/>
        </w:rPr>
        <w:t xml:space="preserve">với </w:t>
      </w:r>
      <w:r w:rsidRPr="00DD059F">
        <w:rPr>
          <w:i/>
          <w:szCs w:val="20"/>
          <w:lang w:val="nl-NL"/>
        </w:rPr>
        <w:sym w:font="Symbol" w:char="F072"/>
      </w:r>
      <w:r w:rsidRPr="00DD059F">
        <w:rPr>
          <w:i/>
          <w:szCs w:val="20"/>
          <w:vertAlign w:val="subscript"/>
          <w:lang w:val="nl-NL"/>
        </w:rPr>
        <w:t>v</w:t>
      </w:r>
      <w:r w:rsidRPr="00DD059F">
        <w:rPr>
          <w:szCs w:val="20"/>
          <w:lang w:val="nl-NL"/>
        </w:rPr>
        <w:t xml:space="preserve"> là hàm lượng cốt đai.</w:t>
      </w:r>
    </w:p>
    <w:p w:rsidR="00DE5B3E" w:rsidRPr="00DD059F" w:rsidRDefault="00DE5B3E" w:rsidP="00006BBF">
      <w:pPr>
        <w:ind w:firstLine="0"/>
        <w:jc w:val="center"/>
        <w:rPr>
          <w:noProof/>
          <w:szCs w:val="20"/>
        </w:rPr>
      </w:pPr>
      <w:r>
        <w:rPr>
          <w:noProof/>
          <w:szCs w:val="20"/>
        </w:rPr>
        <w:drawing>
          <wp:inline distT="0" distB="0" distL="0" distR="0" wp14:anchorId="2D447EB2" wp14:editId="37BD3DF8">
            <wp:extent cx="2631831" cy="794669"/>
            <wp:effectExtent l="0" t="0" r="0" b="5715"/>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46173" cy="798999"/>
                    </a:xfrm>
                    <a:prstGeom prst="rect">
                      <a:avLst/>
                    </a:prstGeom>
                    <a:noFill/>
                    <a:ln>
                      <a:noFill/>
                    </a:ln>
                  </pic:spPr>
                </pic:pic>
              </a:graphicData>
            </a:graphic>
          </wp:inline>
        </w:drawing>
      </w:r>
    </w:p>
    <w:p w:rsidR="00E73488" w:rsidRPr="007F59D4" w:rsidRDefault="00E73488" w:rsidP="00DE5B3E">
      <w:pPr>
        <w:jc w:val="center"/>
        <w:rPr>
          <w:b/>
          <w:noProof/>
          <w:szCs w:val="20"/>
        </w:rPr>
      </w:pPr>
      <w:r w:rsidRPr="00E235D1">
        <w:rPr>
          <w:b/>
          <w:szCs w:val="20"/>
        </w:rPr>
        <w:t>Hình 1:</w:t>
      </w:r>
      <w:r w:rsidRPr="00E235D1">
        <w:rPr>
          <w:szCs w:val="20"/>
        </w:rPr>
        <w:t xml:space="preserve"> </w:t>
      </w:r>
      <w:r w:rsidRPr="00C808FE">
        <w:rPr>
          <w:noProof/>
          <w:szCs w:val="20"/>
        </w:rPr>
        <w:t xml:space="preserve">Mô hình dàn với ngóc nghiêng </w:t>
      </w:r>
      <w:r w:rsidRPr="007F59D4">
        <w:rPr>
          <w:noProof/>
          <w:szCs w:val="20"/>
        </w:rPr>
        <w:t>45</w:t>
      </w:r>
      <w:r w:rsidRPr="007F59D4">
        <w:rPr>
          <w:noProof/>
          <w:szCs w:val="20"/>
          <w:vertAlign w:val="superscript"/>
        </w:rPr>
        <w:t>0</w:t>
      </w:r>
    </w:p>
    <w:p w:rsidR="00DE5B3E" w:rsidRPr="00DD059F" w:rsidRDefault="00DE5B3E" w:rsidP="00DE5B3E">
      <w:pPr>
        <w:rPr>
          <w:szCs w:val="20"/>
          <w:lang w:val="nl-NL"/>
        </w:rPr>
      </w:pPr>
      <w:r w:rsidRPr="00DD059F">
        <w:rPr>
          <w:szCs w:val="20"/>
          <w:lang w:val="nl-NL"/>
        </w:rPr>
        <w:lastRenderedPageBreak/>
        <w:t>Dạng tổng quát của phương trình (1) là:</w:t>
      </w:r>
    </w:p>
    <w:p w:rsidR="00DE5B3E" w:rsidRPr="00DD059F" w:rsidRDefault="00DE5B3E" w:rsidP="00DE5B3E">
      <w:pPr>
        <w:ind w:firstLine="288"/>
        <w:rPr>
          <w:szCs w:val="20"/>
          <w:lang w:val="nl-NL"/>
        </w:rPr>
      </w:pPr>
      <w:r w:rsidRPr="00552A0E">
        <w:rPr>
          <w:b/>
          <w:position w:val="-12"/>
          <w:szCs w:val="20"/>
        </w:rPr>
        <w:object w:dxaOrig="1160" w:dyaOrig="300">
          <v:shape id="_x0000_i1030" type="#_x0000_t75" style="width:58.8pt;height:15.6pt" o:ole="">
            <v:imagedata r:id="rId24" o:title=""/>
          </v:shape>
          <o:OLEObject Type="Embed" ProgID="Equation.DSMT4" ShapeID="_x0000_i1030" DrawAspect="Content" ObjectID="_1517924827" r:id="rId25"/>
        </w:object>
      </w:r>
      <w:r w:rsidRPr="00DD059F">
        <w:rPr>
          <w:szCs w:val="20"/>
          <w:lang w:val="nl-NL"/>
        </w:rPr>
        <w:tab/>
        <w:t xml:space="preserve">       </w:t>
      </w:r>
      <w:r w:rsidRPr="00DD059F">
        <w:rPr>
          <w:szCs w:val="20"/>
          <w:lang w:val="nl-NL"/>
        </w:rPr>
        <w:tab/>
      </w:r>
      <w:r w:rsidRPr="00DD059F">
        <w:rPr>
          <w:szCs w:val="20"/>
          <w:lang w:val="nl-NL"/>
        </w:rPr>
        <w:tab/>
      </w:r>
      <w:r w:rsidRPr="00DD059F">
        <w:rPr>
          <w:szCs w:val="20"/>
          <w:lang w:val="nl-NL"/>
        </w:rPr>
        <w:tab/>
        <w:t xml:space="preserve">  </w:t>
      </w:r>
      <w:r w:rsidRPr="00DD059F">
        <w:rPr>
          <w:szCs w:val="20"/>
          <w:lang w:val="nl-NL"/>
        </w:rPr>
        <w:tab/>
      </w:r>
      <w:r w:rsidRPr="00DD059F">
        <w:rPr>
          <w:szCs w:val="20"/>
          <w:lang w:val="nl-NL"/>
        </w:rPr>
        <w:tab/>
      </w:r>
      <w:r w:rsidRPr="00DD059F">
        <w:rPr>
          <w:szCs w:val="20"/>
          <w:lang w:val="nl-NL"/>
        </w:rPr>
        <w:tab/>
      </w:r>
      <w:r w:rsidRPr="00DD059F">
        <w:rPr>
          <w:szCs w:val="20"/>
          <w:lang w:val="nl-NL"/>
        </w:rPr>
        <w:tab/>
      </w:r>
      <w:r>
        <w:rPr>
          <w:szCs w:val="20"/>
          <w:lang w:val="nl-NL"/>
        </w:rPr>
        <w:tab/>
      </w:r>
      <w:r w:rsidRPr="00DD059F">
        <w:rPr>
          <w:szCs w:val="20"/>
          <w:lang w:val="nl-NL"/>
        </w:rPr>
        <w:t>(</w:t>
      </w:r>
      <w:r>
        <w:rPr>
          <w:szCs w:val="20"/>
          <w:lang w:val="nl-NL"/>
        </w:rPr>
        <w:t>2</w:t>
      </w:r>
      <w:r w:rsidRPr="00DD059F">
        <w:rPr>
          <w:szCs w:val="20"/>
          <w:lang w:val="nl-NL"/>
        </w:rPr>
        <w:t>)</w:t>
      </w:r>
    </w:p>
    <w:p w:rsidR="00DE5B3E" w:rsidRPr="00DD059F" w:rsidRDefault="00DE5B3E" w:rsidP="00DE5B3E">
      <w:pPr>
        <w:rPr>
          <w:szCs w:val="20"/>
          <w:lang w:val="nl-NL"/>
        </w:rPr>
      </w:pPr>
      <w:r w:rsidRPr="00DD059F">
        <w:rPr>
          <w:szCs w:val="20"/>
          <w:lang w:val="nl-NL"/>
        </w:rPr>
        <w:t xml:space="preserve">với </w:t>
      </w:r>
      <w:r w:rsidRPr="00DD059F">
        <w:rPr>
          <w:i/>
          <w:szCs w:val="20"/>
          <w:lang w:val="nl-NL"/>
        </w:rPr>
        <w:sym w:font="Symbol" w:char="F071"/>
      </w:r>
      <w:r w:rsidRPr="00DD059F">
        <w:rPr>
          <w:szCs w:val="20"/>
          <w:lang w:val="nl-NL"/>
        </w:rPr>
        <w:t xml:space="preserve"> - góc của vết nứt nghiêng.</w:t>
      </w:r>
    </w:p>
    <w:p w:rsidR="00DE5B3E" w:rsidRPr="005E4501" w:rsidRDefault="00DE5B3E" w:rsidP="00DE5B3E">
      <w:pPr>
        <w:ind w:firstLine="288"/>
        <w:rPr>
          <w:szCs w:val="20"/>
          <w:lang w:val="nl-NL"/>
        </w:rPr>
      </w:pPr>
      <w:r w:rsidRPr="00DD059F">
        <w:rPr>
          <w:szCs w:val="20"/>
          <w:lang w:val="nl-NL"/>
        </w:rPr>
        <w:t xml:space="preserve">Các phương pháp đánh giá khả năng chịu cắt của dải bê tông chịu nén nghiêng giữa các vết nứt gọi là lý thuyết miền nén (CFT). Vấn đề cơ bản trong lý thuyết miền nén là xác định góc nghiêng </w:t>
      </w:r>
      <w:r w:rsidRPr="00DD059F">
        <w:rPr>
          <w:i/>
          <w:szCs w:val="20"/>
          <w:lang w:val="nl-NL"/>
        </w:rPr>
        <w:sym w:font="Symbol" w:char="F071"/>
      </w:r>
      <w:r w:rsidRPr="00DD059F">
        <w:rPr>
          <w:szCs w:val="20"/>
          <w:lang w:val="nl-NL"/>
        </w:rPr>
        <w:t>. Nếu cốt</w:t>
      </w:r>
      <w:r w:rsidRPr="00DD059F">
        <w:rPr>
          <w:b/>
          <w:szCs w:val="20"/>
          <w:lang w:val="nl-NL"/>
        </w:rPr>
        <w:t xml:space="preserve"> </w:t>
      </w:r>
      <w:r w:rsidRPr="00DD059F">
        <w:rPr>
          <w:szCs w:val="20"/>
          <w:lang w:val="nl-NL"/>
        </w:rPr>
        <w:t xml:space="preserve"> thép dọc dãn dài theo lượng biến dạng là </w:t>
      </w:r>
      <w:r w:rsidRPr="00DD059F">
        <w:rPr>
          <w:i/>
          <w:szCs w:val="20"/>
          <w:lang w:val="nl-NL"/>
        </w:rPr>
        <w:sym w:font="Symbol" w:char="F065"/>
      </w:r>
      <w:r w:rsidRPr="00DD059F">
        <w:rPr>
          <w:i/>
          <w:szCs w:val="20"/>
          <w:vertAlign w:val="subscript"/>
          <w:lang w:val="nl-NL"/>
        </w:rPr>
        <w:t>x</w:t>
      </w:r>
      <w:r w:rsidRPr="00DD059F">
        <w:rPr>
          <w:szCs w:val="20"/>
          <w:lang w:val="nl-NL"/>
        </w:rPr>
        <w:t xml:space="preserve">, thì cốt thép ngang sẽ bị dãn dài theo lượng là </w:t>
      </w:r>
      <w:r w:rsidRPr="00DD059F">
        <w:rPr>
          <w:i/>
          <w:szCs w:val="20"/>
          <w:lang w:val="nl-NL"/>
        </w:rPr>
        <w:sym w:font="Symbol" w:char="F065"/>
      </w:r>
      <w:r w:rsidRPr="00DD059F">
        <w:rPr>
          <w:i/>
          <w:szCs w:val="20"/>
          <w:vertAlign w:val="subscript"/>
          <w:lang w:val="nl-NL"/>
        </w:rPr>
        <w:t>y</w:t>
      </w:r>
      <w:r w:rsidRPr="00DD059F">
        <w:rPr>
          <w:szCs w:val="20"/>
          <w:lang w:val="nl-NL"/>
        </w:rPr>
        <w:t xml:space="preserve">, bê tông chịu nén xiên sẽ bị ngắn lại theo </w:t>
      </w:r>
      <w:r w:rsidRPr="005E4501">
        <w:rPr>
          <w:szCs w:val="20"/>
          <w:lang w:val="nl-NL"/>
        </w:rPr>
        <w:t xml:space="preserve">một lượng là </w:t>
      </w:r>
      <w:r w:rsidRPr="005E4501">
        <w:rPr>
          <w:i/>
          <w:szCs w:val="20"/>
          <w:lang w:val="nl-NL"/>
        </w:rPr>
        <w:sym w:font="Symbol" w:char="F065"/>
      </w:r>
      <w:r w:rsidRPr="005E4501">
        <w:rPr>
          <w:i/>
          <w:szCs w:val="20"/>
          <w:vertAlign w:val="subscript"/>
          <w:lang w:val="nl-NL"/>
        </w:rPr>
        <w:t>2</w:t>
      </w:r>
      <w:r w:rsidRPr="005E4501">
        <w:rPr>
          <w:szCs w:val="20"/>
          <w:lang w:val="nl-NL"/>
        </w:rPr>
        <w:t>, nên hướng của biến dạng nén chính có thể tìm được theo phương trình của Wagner [8]:</w:t>
      </w:r>
      <w:r w:rsidRPr="005E4501">
        <w:rPr>
          <w:szCs w:val="20"/>
          <w:lang w:val="nl-NL"/>
        </w:rPr>
        <w:tab/>
      </w:r>
    </w:p>
    <w:p w:rsidR="00DE5B3E" w:rsidRPr="005E4501" w:rsidRDefault="00DE5B3E" w:rsidP="00DE5B3E">
      <w:pPr>
        <w:numPr>
          <w:ilvl w:val="12"/>
          <w:numId w:val="0"/>
        </w:numPr>
        <w:ind w:firstLine="454"/>
        <w:rPr>
          <w:szCs w:val="20"/>
          <w:lang w:val="nl-NL"/>
        </w:rPr>
      </w:pPr>
      <w:r w:rsidRPr="00037EFA">
        <w:rPr>
          <w:b/>
          <w:position w:val="-12"/>
          <w:szCs w:val="20"/>
        </w:rPr>
        <w:object w:dxaOrig="1939" w:dyaOrig="320">
          <v:shape id="_x0000_i1031" type="#_x0000_t75" style="width:97.2pt;height:16.8pt" o:ole="">
            <v:imagedata r:id="rId26" o:title=""/>
          </v:shape>
          <o:OLEObject Type="Embed" ProgID="Equation.DSMT4" ShapeID="_x0000_i1031" DrawAspect="Content" ObjectID="_1517924828" r:id="rId27"/>
        </w:object>
      </w:r>
      <w:r w:rsidRPr="005E4501">
        <w:rPr>
          <w:szCs w:val="20"/>
          <w:lang w:val="nl-NL"/>
        </w:rPr>
        <w:t xml:space="preserve">      </w:t>
      </w:r>
      <w:r>
        <w:rPr>
          <w:szCs w:val="20"/>
          <w:lang w:val="nl-NL"/>
        </w:rPr>
        <w:tab/>
      </w:r>
      <w:r>
        <w:rPr>
          <w:szCs w:val="20"/>
          <w:lang w:val="nl-NL"/>
        </w:rPr>
        <w:tab/>
      </w:r>
      <w:r w:rsidRPr="005E4501">
        <w:rPr>
          <w:szCs w:val="20"/>
          <w:lang w:val="nl-NL"/>
        </w:rPr>
        <w:tab/>
      </w:r>
      <w:r w:rsidRPr="005E4501">
        <w:rPr>
          <w:szCs w:val="20"/>
          <w:lang w:val="nl-NL"/>
        </w:rPr>
        <w:tab/>
      </w:r>
      <w:r>
        <w:rPr>
          <w:szCs w:val="20"/>
          <w:lang w:val="nl-NL"/>
        </w:rPr>
        <w:tab/>
      </w:r>
      <w:r w:rsidRPr="005E4501">
        <w:rPr>
          <w:szCs w:val="20"/>
          <w:lang w:val="nl-NL"/>
        </w:rPr>
        <w:tab/>
        <w:t>(</w:t>
      </w:r>
      <w:r>
        <w:rPr>
          <w:szCs w:val="20"/>
          <w:lang w:val="nl-NL"/>
        </w:rPr>
        <w:t>3)</w:t>
      </w:r>
    </w:p>
    <w:p w:rsidR="00DE5B3E" w:rsidRPr="005E4501" w:rsidRDefault="00DE5B3E" w:rsidP="00DE5B3E">
      <w:pPr>
        <w:numPr>
          <w:ilvl w:val="12"/>
          <w:numId w:val="0"/>
        </w:numPr>
        <w:ind w:firstLine="288"/>
        <w:rPr>
          <w:szCs w:val="20"/>
          <w:lang w:val="nl-NL"/>
        </w:rPr>
      </w:pPr>
      <w:r w:rsidRPr="005E4501">
        <w:rPr>
          <w:szCs w:val="20"/>
          <w:lang w:val="nl-NL"/>
        </w:rPr>
        <w:t>Lý thuyết miền nén CFT yêu cầu việc tính toán biến dạng nén trong bê tông</w:t>
      </w:r>
      <w:r>
        <w:rPr>
          <w:szCs w:val="20"/>
          <w:lang w:val="nl-NL"/>
        </w:rPr>
        <w:t xml:space="preserve"> </w:t>
      </w:r>
      <w:r w:rsidRPr="005E4501">
        <w:rPr>
          <w:szCs w:val="20"/>
          <w:lang w:val="nl-NL"/>
        </w:rPr>
        <w:sym w:font="Symbol" w:char="F065"/>
      </w:r>
      <w:r w:rsidRPr="005E4501">
        <w:rPr>
          <w:szCs w:val="20"/>
          <w:vertAlign w:val="subscript"/>
          <w:lang w:val="nl-NL"/>
        </w:rPr>
        <w:t>2</w:t>
      </w:r>
      <w:r w:rsidRPr="005E4501">
        <w:rPr>
          <w:szCs w:val="20"/>
          <w:lang w:val="nl-NL"/>
        </w:rPr>
        <w:t xml:space="preserve">, đi kèm với ứng suất nén </w:t>
      </w:r>
      <w:r w:rsidRPr="00AE4DED">
        <w:rPr>
          <w:position w:val="-10"/>
          <w:szCs w:val="20"/>
        </w:rPr>
        <w:object w:dxaOrig="220" w:dyaOrig="279">
          <v:shape id="_x0000_i1032" type="#_x0000_t75" style="width:12pt;height:15.6pt" o:ole="">
            <v:imagedata r:id="rId28" o:title=""/>
          </v:shape>
          <o:OLEObject Type="Embed" ProgID="Equation.DSMT4" ShapeID="_x0000_i1032" DrawAspect="Content" ObjectID="_1517924829" r:id="rId29"/>
        </w:object>
      </w:r>
      <w:r w:rsidRPr="005E4501">
        <w:rPr>
          <w:szCs w:val="20"/>
          <w:lang w:val="nl-NL"/>
        </w:rPr>
        <w:t>. Để làm việc đó Vecchio và Collins [</w:t>
      </w:r>
      <w:r>
        <w:rPr>
          <w:szCs w:val="20"/>
          <w:lang w:val="nl-NL"/>
        </w:rPr>
        <w:t>4</w:t>
      </w:r>
      <w:r w:rsidRPr="005E4501">
        <w:rPr>
          <w:szCs w:val="20"/>
          <w:lang w:val="nl-NL"/>
        </w:rPr>
        <w:t>] đã giả thiết mối quan hệ ứng suất - biến dạng có dạng đơn giản sau:</w:t>
      </w:r>
    </w:p>
    <w:p w:rsidR="00DE5B3E" w:rsidRPr="005E4501" w:rsidRDefault="00DE5B3E" w:rsidP="00DE5B3E">
      <w:pPr>
        <w:numPr>
          <w:ilvl w:val="12"/>
          <w:numId w:val="0"/>
        </w:numPr>
        <w:ind w:firstLine="454"/>
        <w:rPr>
          <w:b/>
          <w:szCs w:val="20"/>
          <w:lang w:val="nl-NL"/>
        </w:rPr>
      </w:pPr>
      <w:r w:rsidRPr="00C06E70">
        <w:rPr>
          <w:position w:val="-12"/>
          <w:szCs w:val="20"/>
        </w:rPr>
        <w:object w:dxaOrig="2299" w:dyaOrig="320">
          <v:shape id="_x0000_i1033" type="#_x0000_t75" style="width:114pt;height:16.8pt" o:ole="">
            <v:imagedata r:id="rId30" o:title=""/>
          </v:shape>
          <o:OLEObject Type="Embed" ProgID="Equation.DSMT4" ShapeID="_x0000_i1033" DrawAspect="Content" ObjectID="_1517924830" r:id="rId31"/>
        </w:object>
      </w:r>
      <w:r>
        <w:rPr>
          <w:szCs w:val="20"/>
        </w:rPr>
        <w:tab/>
      </w:r>
      <w:r>
        <w:rPr>
          <w:szCs w:val="20"/>
        </w:rPr>
        <w:tab/>
      </w:r>
      <w:r>
        <w:rPr>
          <w:szCs w:val="20"/>
        </w:rPr>
        <w:tab/>
      </w:r>
      <w:r>
        <w:rPr>
          <w:szCs w:val="20"/>
        </w:rPr>
        <w:tab/>
      </w:r>
      <w:r>
        <w:rPr>
          <w:szCs w:val="20"/>
        </w:rPr>
        <w:tab/>
      </w:r>
      <w:r w:rsidRPr="005E4501">
        <w:rPr>
          <w:szCs w:val="20"/>
          <w:lang w:val="nl-NL"/>
        </w:rPr>
        <w:tab/>
        <w:t>(</w:t>
      </w:r>
      <w:r>
        <w:rPr>
          <w:szCs w:val="20"/>
          <w:lang w:val="nl-NL"/>
        </w:rPr>
        <w:t>4)</w:t>
      </w:r>
    </w:p>
    <w:p w:rsidR="00DE5B3E" w:rsidRPr="005E4501" w:rsidRDefault="00DE5B3E" w:rsidP="00DE5B3E">
      <w:pPr>
        <w:numPr>
          <w:ilvl w:val="12"/>
          <w:numId w:val="0"/>
        </w:numPr>
        <w:ind w:firstLine="288"/>
        <w:rPr>
          <w:szCs w:val="20"/>
          <w:lang w:val="nl-NL"/>
        </w:rPr>
      </w:pPr>
      <w:r w:rsidRPr="005E4501">
        <w:rPr>
          <w:szCs w:val="20"/>
          <w:lang w:val="nl-NL"/>
        </w:rPr>
        <w:t xml:space="preserve">Dựa trên các kết quả nhận được từ một loạt các dầm thí nghiệm (1978), Collins đã chỉ ra là khi vòng tròn biến dạng càng lớn thì ứng suất nén cần để phá hoại bê tông </w:t>
      </w:r>
      <w:r w:rsidRPr="005E4501">
        <w:rPr>
          <w:i/>
          <w:szCs w:val="20"/>
          <w:lang w:val="nl-NL"/>
        </w:rPr>
        <w:t>f</w:t>
      </w:r>
      <w:r w:rsidRPr="005E4501">
        <w:rPr>
          <w:i/>
          <w:szCs w:val="20"/>
          <w:vertAlign w:val="subscript"/>
          <w:lang w:val="nl-NL"/>
        </w:rPr>
        <w:t>2max</w:t>
      </w:r>
      <w:r w:rsidRPr="005E4501">
        <w:rPr>
          <w:szCs w:val="20"/>
          <w:lang w:val="nl-NL"/>
        </w:rPr>
        <w:t xml:space="preserve"> sẽ nhỏ đi. Mối quan hệ được đưa ra là: </w:t>
      </w:r>
    </w:p>
    <w:p w:rsidR="00DE5B3E" w:rsidRPr="005E4501" w:rsidRDefault="00DE5B3E" w:rsidP="00DE5B3E">
      <w:pPr>
        <w:numPr>
          <w:ilvl w:val="12"/>
          <w:numId w:val="0"/>
        </w:numPr>
        <w:ind w:left="288" w:firstLine="288"/>
        <w:rPr>
          <w:b/>
          <w:szCs w:val="20"/>
          <w:lang w:val="nl-NL"/>
        </w:rPr>
      </w:pPr>
      <w:r w:rsidRPr="00C06E70">
        <w:rPr>
          <w:position w:val="-46"/>
          <w:szCs w:val="20"/>
        </w:rPr>
        <w:object w:dxaOrig="1240" w:dyaOrig="780">
          <v:shape id="_x0000_i1034" type="#_x0000_t75" style="width:61.2pt;height:38.4pt" o:ole="">
            <v:imagedata r:id="rId32" o:title=""/>
          </v:shape>
          <o:OLEObject Type="Embed" ProgID="Equation.DSMT4" ShapeID="_x0000_i1034" DrawAspect="Content" ObjectID="_1517924831" r:id="rId33"/>
        </w:object>
      </w:r>
      <w:r w:rsidRPr="005E4501">
        <w:rPr>
          <w:szCs w:val="20"/>
          <w:lang w:val="nl-NL"/>
        </w:rPr>
        <w:t xml:space="preserve"> </w:t>
      </w:r>
      <w:r>
        <w:rPr>
          <w:szCs w:val="20"/>
          <w:lang w:val="nl-NL"/>
        </w:rPr>
        <w:tab/>
      </w:r>
      <w:r w:rsidRPr="005E4501">
        <w:rPr>
          <w:szCs w:val="20"/>
          <w:lang w:val="nl-NL"/>
        </w:rPr>
        <w:tab/>
      </w:r>
      <w:r w:rsidRPr="005E4501">
        <w:rPr>
          <w:szCs w:val="20"/>
          <w:lang w:val="nl-NL"/>
        </w:rPr>
        <w:tab/>
      </w:r>
      <w:r w:rsidRPr="005E4501">
        <w:rPr>
          <w:szCs w:val="20"/>
          <w:lang w:val="nl-NL"/>
        </w:rPr>
        <w:tab/>
      </w:r>
      <w:r w:rsidRPr="005E4501">
        <w:rPr>
          <w:szCs w:val="20"/>
          <w:lang w:val="nl-NL"/>
        </w:rPr>
        <w:tab/>
      </w:r>
      <w:r w:rsidRPr="005E4501">
        <w:rPr>
          <w:szCs w:val="20"/>
          <w:lang w:val="nl-NL"/>
        </w:rPr>
        <w:tab/>
      </w:r>
      <w:r w:rsidRPr="005E4501">
        <w:rPr>
          <w:szCs w:val="20"/>
          <w:lang w:val="nl-NL"/>
        </w:rPr>
        <w:tab/>
      </w:r>
      <w:r w:rsidRPr="005E4501">
        <w:rPr>
          <w:szCs w:val="20"/>
          <w:lang w:val="nl-NL"/>
        </w:rPr>
        <w:tab/>
      </w:r>
      <w:r w:rsidRPr="005E4501">
        <w:rPr>
          <w:szCs w:val="20"/>
          <w:lang w:val="nl-NL"/>
        </w:rPr>
        <w:tab/>
        <w:t>(</w:t>
      </w:r>
      <w:r>
        <w:rPr>
          <w:szCs w:val="20"/>
          <w:lang w:val="nl-NL"/>
        </w:rPr>
        <w:t>5</w:t>
      </w:r>
      <w:r w:rsidRPr="005E4501">
        <w:rPr>
          <w:szCs w:val="20"/>
          <w:lang w:val="nl-NL"/>
        </w:rPr>
        <w:t>)</w:t>
      </w:r>
    </w:p>
    <w:p w:rsidR="00DE5B3E" w:rsidRDefault="00DE5B3E" w:rsidP="00DE5B3E">
      <w:pPr>
        <w:numPr>
          <w:ilvl w:val="12"/>
          <w:numId w:val="0"/>
        </w:numPr>
        <w:ind w:firstLine="288"/>
        <w:rPr>
          <w:b/>
          <w:szCs w:val="20"/>
          <w:lang w:val="nl-NL"/>
        </w:rPr>
      </w:pPr>
      <w:r w:rsidRPr="005E4501">
        <w:rPr>
          <w:i/>
          <w:szCs w:val="20"/>
          <w:lang w:val="nl-NL"/>
        </w:rPr>
        <w:sym w:font="Symbol" w:char="F067"/>
      </w:r>
      <w:r w:rsidRPr="005E4501">
        <w:rPr>
          <w:i/>
          <w:szCs w:val="20"/>
          <w:vertAlign w:val="subscript"/>
          <w:lang w:val="nl-NL"/>
        </w:rPr>
        <w:t>m</w:t>
      </w:r>
      <w:r>
        <w:rPr>
          <w:szCs w:val="20"/>
          <w:lang w:val="nl-NL"/>
        </w:rPr>
        <w:t>:</w:t>
      </w:r>
      <w:r w:rsidRPr="005E4501">
        <w:rPr>
          <w:szCs w:val="20"/>
          <w:lang w:val="nl-NL"/>
        </w:rPr>
        <w:t xml:space="preserve"> đường kính của vòng tròn biến dạng (</w:t>
      </w:r>
      <w:r w:rsidRPr="005E4501">
        <w:rPr>
          <w:i/>
          <w:szCs w:val="20"/>
          <w:lang w:val="nl-NL"/>
        </w:rPr>
        <w:sym w:font="Symbol" w:char="F067"/>
      </w:r>
      <w:r w:rsidRPr="005E4501">
        <w:rPr>
          <w:i/>
          <w:szCs w:val="20"/>
          <w:vertAlign w:val="subscript"/>
          <w:lang w:val="nl-NL"/>
        </w:rPr>
        <w:t>m</w:t>
      </w:r>
      <w:r w:rsidRPr="005E4501">
        <w:rPr>
          <w:szCs w:val="20"/>
          <w:lang w:val="nl-NL"/>
        </w:rPr>
        <w:t xml:space="preserve"> = </w:t>
      </w:r>
      <w:r w:rsidRPr="005E4501">
        <w:rPr>
          <w:i/>
          <w:szCs w:val="20"/>
          <w:lang w:val="nl-NL"/>
        </w:rPr>
        <w:sym w:font="Symbol" w:char="F065"/>
      </w:r>
      <w:r w:rsidRPr="005E4501">
        <w:rPr>
          <w:i/>
          <w:szCs w:val="20"/>
          <w:vertAlign w:val="subscript"/>
          <w:lang w:val="nl-NL"/>
        </w:rPr>
        <w:t>1</w:t>
      </w:r>
      <w:r w:rsidRPr="005E4501">
        <w:rPr>
          <w:i/>
          <w:szCs w:val="20"/>
          <w:lang w:val="nl-NL"/>
        </w:rPr>
        <w:t xml:space="preserve"> +</w:t>
      </w:r>
      <w:r w:rsidRPr="005E4501">
        <w:rPr>
          <w:i/>
          <w:szCs w:val="20"/>
          <w:lang w:val="nl-NL"/>
        </w:rPr>
        <w:sym w:font="Symbol" w:char="F065"/>
      </w:r>
      <w:r w:rsidRPr="005E4501">
        <w:rPr>
          <w:i/>
          <w:szCs w:val="20"/>
          <w:vertAlign w:val="subscript"/>
          <w:lang w:val="nl-NL"/>
        </w:rPr>
        <w:t>2</w:t>
      </w:r>
      <w:r w:rsidRPr="005E4501">
        <w:rPr>
          <w:szCs w:val="20"/>
          <w:lang w:val="nl-NL"/>
        </w:rPr>
        <w:t xml:space="preserve"> );</w:t>
      </w:r>
    </w:p>
    <w:p w:rsidR="00DE5B3E" w:rsidRPr="00982894" w:rsidRDefault="00DE5B3E" w:rsidP="00DE5B3E">
      <w:pPr>
        <w:numPr>
          <w:ilvl w:val="12"/>
          <w:numId w:val="0"/>
        </w:numPr>
        <w:ind w:firstLine="288"/>
        <w:rPr>
          <w:b/>
          <w:szCs w:val="20"/>
          <w:lang w:val="nl-NL"/>
        </w:rPr>
      </w:pPr>
      <w:r w:rsidRPr="0015724C">
        <w:rPr>
          <w:position w:val="-10"/>
          <w:szCs w:val="20"/>
          <w:lang w:val="nl-NL"/>
        </w:rPr>
        <w:object w:dxaOrig="220" w:dyaOrig="300">
          <v:shape id="_x0000_i1035" type="#_x0000_t75" style="width:12pt;height:15.6pt" o:ole="">
            <v:imagedata r:id="rId34" o:title=""/>
          </v:shape>
          <o:OLEObject Type="Embed" ProgID="Equation.DSMT4" ShapeID="_x0000_i1035" DrawAspect="Content" ObjectID="_1517924832" r:id="rId35"/>
        </w:object>
      </w:r>
      <w:r>
        <w:rPr>
          <w:szCs w:val="20"/>
          <w:lang w:val="nl-NL"/>
        </w:rPr>
        <w:t>:</w:t>
      </w:r>
      <w:r w:rsidRPr="005E4501">
        <w:rPr>
          <w:szCs w:val="20"/>
          <w:lang w:val="nl-NL"/>
        </w:rPr>
        <w:t xml:space="preserve"> biến dạng mà tại đó bê tông trong khi thí nghiệm nén mẫu hình trụ đạt tới cường độ chịu nén đặc trưng </w:t>
      </w:r>
      <w:r w:rsidRPr="0015724C">
        <w:rPr>
          <w:position w:val="-10"/>
          <w:szCs w:val="20"/>
          <w:lang w:val="nl-NL"/>
        </w:rPr>
        <w:object w:dxaOrig="220" w:dyaOrig="300">
          <v:shape id="_x0000_i1036" type="#_x0000_t75" style="width:10.8pt;height:15.6pt" o:ole="">
            <v:imagedata r:id="rId36" o:title=""/>
          </v:shape>
          <o:OLEObject Type="Embed" ProgID="Equation.DSMT4" ShapeID="_x0000_i1036" DrawAspect="Content" ObjectID="_1517924833" r:id="rId37"/>
        </w:object>
      </w:r>
      <w:r w:rsidRPr="005E4501">
        <w:rPr>
          <w:szCs w:val="20"/>
          <w:lang w:val="nl-NL"/>
        </w:rPr>
        <w:t>.</w:t>
      </w:r>
    </w:p>
    <w:p w:rsidR="00DE5B3E" w:rsidRPr="00010A00" w:rsidRDefault="00DE5B3E" w:rsidP="00DE5B3E">
      <w:pPr>
        <w:numPr>
          <w:ilvl w:val="12"/>
          <w:numId w:val="0"/>
        </w:numPr>
        <w:jc w:val="center"/>
        <w:rPr>
          <w:szCs w:val="20"/>
          <w:lang w:val="nl-NL"/>
        </w:rPr>
      </w:pPr>
      <w:r w:rsidRPr="00010A00">
        <w:rPr>
          <w:noProof/>
          <w:szCs w:val="20"/>
        </w:rPr>
        <w:drawing>
          <wp:inline distT="0" distB="0" distL="0" distR="0" wp14:anchorId="4D7E0244" wp14:editId="7629BB40">
            <wp:extent cx="2615879" cy="131956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19437" cy="1321361"/>
                    </a:xfrm>
                    <a:prstGeom prst="rect">
                      <a:avLst/>
                    </a:prstGeom>
                    <a:noFill/>
                    <a:ln>
                      <a:noFill/>
                    </a:ln>
                  </pic:spPr>
                </pic:pic>
              </a:graphicData>
            </a:graphic>
          </wp:inline>
        </w:drawing>
      </w:r>
    </w:p>
    <w:p w:rsidR="00DE5B3E" w:rsidRPr="00E73488" w:rsidRDefault="00DE5B3E" w:rsidP="007F59D4">
      <w:pPr>
        <w:numPr>
          <w:ilvl w:val="12"/>
          <w:numId w:val="0"/>
        </w:numPr>
        <w:jc w:val="center"/>
        <w:rPr>
          <w:szCs w:val="20"/>
          <w:lang w:val="nl-NL"/>
        </w:rPr>
      </w:pPr>
      <w:r w:rsidRPr="00E73488">
        <w:rPr>
          <w:b/>
          <w:szCs w:val="20"/>
          <w:lang w:val="nl-NL"/>
        </w:rPr>
        <w:t>Hình 2</w:t>
      </w:r>
      <w:r w:rsidR="00E73488">
        <w:rPr>
          <w:b/>
          <w:szCs w:val="20"/>
          <w:lang w:val="nl-NL"/>
        </w:rPr>
        <w:t>:</w:t>
      </w:r>
      <w:r w:rsidRPr="00E73488">
        <w:rPr>
          <w:szCs w:val="20"/>
          <w:lang w:val="nl-NL"/>
        </w:rPr>
        <w:t>Quan hệ ứng suất-biến dạng của bê tông vùng nứt</w:t>
      </w:r>
    </w:p>
    <w:p w:rsidR="00DE5B3E" w:rsidRPr="00010A00" w:rsidRDefault="00DE5B3E" w:rsidP="00DE5B3E">
      <w:pPr>
        <w:numPr>
          <w:ilvl w:val="12"/>
          <w:numId w:val="0"/>
        </w:numPr>
        <w:ind w:firstLine="288"/>
        <w:rPr>
          <w:szCs w:val="20"/>
          <w:lang w:val="nl-NL"/>
        </w:rPr>
      </w:pPr>
      <w:r w:rsidRPr="00010A00">
        <w:rPr>
          <w:szCs w:val="20"/>
          <w:lang w:val="nl-NL"/>
        </w:rPr>
        <w:t>Trong lý thuyết miền nén (CFT), hai giả thiết quan trọng được thiết lập là bê tông không chịu kéo sau khi bị nứt và góc nghiêng của ứng suất nén xiên trùng với góc nghiêng của biến dạng chính. Thực tế cho thấy, hướng của ứng suất chính không giống với hướng của của biến dạng sau khi bê tông bị nứt. Như vậy, có thể thấy rằng lý thuyết miền nén đã bỏ qua sự đóng góp của ứng suất kéo trong các vùng bê tông bị nứt và do đó có những ước lượng quá lớn sự biến dạng và đánh giá thấp về cường độ.</w:t>
      </w:r>
    </w:p>
    <w:p w:rsidR="00DE5B3E" w:rsidRPr="00010A00" w:rsidRDefault="00DE5B3E" w:rsidP="00DE5B3E">
      <w:pPr>
        <w:numPr>
          <w:ilvl w:val="12"/>
          <w:numId w:val="0"/>
        </w:numPr>
        <w:rPr>
          <w:szCs w:val="20"/>
          <w:lang w:val="nl-NL"/>
        </w:rPr>
      </w:pPr>
      <w:r w:rsidRPr="00010A00">
        <w:rPr>
          <w:szCs w:val="20"/>
          <w:lang w:val="nl-NL"/>
        </w:rPr>
        <w:tab/>
        <w:t>Lý thuyết miền nén cải tiến (MCFT) được đưa ra bởi Vecchio và Collins [</w:t>
      </w:r>
      <w:r>
        <w:rPr>
          <w:szCs w:val="20"/>
          <w:lang w:val="nl-NL"/>
        </w:rPr>
        <w:t>4</w:t>
      </w:r>
      <w:r w:rsidRPr="00010A00">
        <w:rPr>
          <w:szCs w:val="20"/>
          <w:lang w:val="nl-NL"/>
        </w:rPr>
        <w:t>],[</w:t>
      </w:r>
      <w:r>
        <w:rPr>
          <w:szCs w:val="20"/>
          <w:lang w:val="nl-NL"/>
        </w:rPr>
        <w:t>6</w:t>
      </w:r>
      <w:r w:rsidRPr="00010A00">
        <w:rPr>
          <w:szCs w:val="20"/>
          <w:lang w:val="nl-NL"/>
        </w:rPr>
        <w:t xml:space="preserve">]. Khác với các mô hình truyền thống, MCFT có kể tới ảnh hưởng của ứng suất kéo trong vùng bê tông bị nứt. Khi nứt, ứng suất cắt truyền qua vết nứt thông qua cốt thép liên kết vết nứt, miễn là cốt thép không chảy. Bê tông giữa vết nứt được coi là có hiệu quả sau đó. Người ta nhận thấy là ứng suất cục bộ trong cả bê </w:t>
      </w:r>
      <w:r w:rsidRPr="00010A00">
        <w:rPr>
          <w:szCs w:val="20"/>
          <w:lang w:val="nl-NL"/>
        </w:rPr>
        <w:lastRenderedPageBreak/>
        <w:t>tông và cốt thép sẽ khác biệt từ điểm này đến điểm khác trong vùng bê tông bị nứt, với ứng suất cốt thép cao nhưng ứng suất kéo của bê tông thấp tại các điểm nứt. Khi xác định giá trị góc của vết nứt nghiêng</w:t>
      </w:r>
      <w:r>
        <w:rPr>
          <w:szCs w:val="20"/>
          <w:lang w:val="nl-NL"/>
        </w:rPr>
        <w:t xml:space="preserve"> </w:t>
      </w:r>
      <w:r w:rsidRPr="00010A00">
        <w:rPr>
          <w:position w:val="-6"/>
          <w:szCs w:val="20"/>
          <w:lang w:val="nl-NL"/>
        </w:rPr>
        <w:object w:dxaOrig="180" w:dyaOrig="240">
          <v:shape id="_x0000_i1037" type="#_x0000_t75" style="width:8.4pt;height:12pt" o:ole="">
            <v:imagedata r:id="rId39" o:title=""/>
          </v:shape>
          <o:OLEObject Type="Embed" ProgID="Equation.DSMT4" ShapeID="_x0000_i1037" DrawAspect="Content" ObjectID="_1517924834" r:id="rId40"/>
        </w:object>
      </w:r>
      <w:r w:rsidRPr="00010A00">
        <w:rPr>
          <w:szCs w:val="20"/>
          <w:lang w:val="nl-NL"/>
        </w:rPr>
        <w:t>từ phương trình của Wagner</w:t>
      </w:r>
      <w:r>
        <w:rPr>
          <w:szCs w:val="20"/>
          <w:lang w:val="nl-NL"/>
        </w:rPr>
        <w:t>[8]</w:t>
      </w:r>
      <w:r w:rsidRPr="00010A00">
        <w:rPr>
          <w:szCs w:val="20"/>
          <w:lang w:val="nl-NL"/>
        </w:rPr>
        <w:t>, các điều kiện tương thích liên hệ biến dạng trong vùng bê tông bị nứt đối với biến dạng trong cốt thép được mô tả theo biến dạng trung bình, trong đó biến dạng được đo dọc theo chiều dài cơ sở lớn hơn chiều rộng của vết nứt.</w:t>
      </w:r>
    </w:p>
    <w:p w:rsidR="00DE5B3E" w:rsidRPr="009D7531" w:rsidRDefault="00DE5B3E" w:rsidP="00DE5B3E">
      <w:pPr>
        <w:ind w:firstLine="360"/>
        <w:rPr>
          <w:szCs w:val="20"/>
          <w:lang w:val="nl-NL"/>
        </w:rPr>
      </w:pPr>
      <w:r w:rsidRPr="00010A00">
        <w:rPr>
          <w:szCs w:val="20"/>
          <w:lang w:val="nl-NL"/>
        </w:rPr>
        <w:t xml:space="preserve">Các điều kiện cân bằng, trong đó liên hệ giữa ứng suất của bê tông và ứng suất của cốt thép với lực tác dụng </w:t>
      </w:r>
      <w:r w:rsidRPr="009D7531">
        <w:rPr>
          <w:szCs w:val="20"/>
          <w:lang w:val="nl-NL"/>
        </w:rPr>
        <w:t xml:space="preserve">được thể hiện theo các trị số của ứng suất trung bình, tức là trị số trung bình của ứng suất lấy trên chiều dài lớn hơn khoảng cách của vết nứt. Các mối quan hệ này có thể xác định từ </w:t>
      </w:r>
      <w:r w:rsidRPr="009D7531">
        <w:rPr>
          <w:i/>
          <w:szCs w:val="20"/>
          <w:lang w:val="nl-NL"/>
        </w:rPr>
        <w:t xml:space="preserve">hình </w:t>
      </w:r>
      <w:r>
        <w:rPr>
          <w:i/>
          <w:szCs w:val="20"/>
          <w:lang w:val="nl-NL"/>
        </w:rPr>
        <w:t>3</w:t>
      </w:r>
      <w:r w:rsidRPr="009D7531">
        <w:rPr>
          <w:szCs w:val="20"/>
          <w:lang w:val="nl-NL"/>
        </w:rPr>
        <w:t xml:space="preserve"> theo các phương trình sau:</w:t>
      </w:r>
    </w:p>
    <w:p w:rsidR="00DE5B3E" w:rsidRPr="009D7531" w:rsidRDefault="00DE5B3E" w:rsidP="00DE5B3E">
      <w:pPr>
        <w:numPr>
          <w:ilvl w:val="12"/>
          <w:numId w:val="0"/>
        </w:numPr>
        <w:ind w:firstLine="360"/>
        <w:rPr>
          <w:szCs w:val="20"/>
          <w:lang w:val="nl-NL"/>
        </w:rPr>
      </w:pPr>
      <w:r w:rsidRPr="008E0535">
        <w:rPr>
          <w:position w:val="-12"/>
          <w:szCs w:val="20"/>
          <w:lang w:val="nl-NL"/>
        </w:rPr>
        <w:object w:dxaOrig="1640" w:dyaOrig="300">
          <v:shape id="_x0000_i1038" type="#_x0000_t75" style="width:82.8pt;height:15.6pt" o:ole="">
            <v:imagedata r:id="rId41" o:title=""/>
          </v:shape>
          <o:OLEObject Type="Embed" ProgID="Equation.DSMT4" ShapeID="_x0000_i1038" DrawAspect="Content" ObjectID="_1517924835" r:id="rId42"/>
        </w:object>
      </w:r>
      <w:r w:rsidRPr="009D7531">
        <w:rPr>
          <w:szCs w:val="20"/>
          <w:lang w:val="nl-NL"/>
        </w:rPr>
        <w:tab/>
      </w:r>
      <w:r w:rsidRPr="009D7531">
        <w:rPr>
          <w:szCs w:val="20"/>
          <w:lang w:val="nl-NL"/>
        </w:rPr>
        <w:tab/>
      </w:r>
      <w:r w:rsidRPr="009D7531">
        <w:rPr>
          <w:szCs w:val="20"/>
          <w:lang w:val="nl-NL"/>
        </w:rPr>
        <w:tab/>
      </w:r>
      <w:r w:rsidRPr="009D7531">
        <w:rPr>
          <w:szCs w:val="20"/>
          <w:lang w:val="nl-NL"/>
        </w:rPr>
        <w:tab/>
      </w:r>
      <w:r w:rsidRPr="009D7531">
        <w:rPr>
          <w:szCs w:val="20"/>
          <w:lang w:val="nl-NL"/>
        </w:rPr>
        <w:tab/>
      </w:r>
      <w:r w:rsidRPr="009D7531">
        <w:rPr>
          <w:szCs w:val="20"/>
          <w:lang w:val="nl-NL"/>
        </w:rPr>
        <w:tab/>
      </w:r>
      <w:r w:rsidRPr="009D7531">
        <w:rPr>
          <w:szCs w:val="20"/>
          <w:lang w:val="nl-NL"/>
        </w:rPr>
        <w:tab/>
      </w:r>
      <w:r w:rsidRPr="009D7531">
        <w:rPr>
          <w:szCs w:val="20"/>
          <w:lang w:val="nl-NL"/>
        </w:rPr>
        <w:tab/>
        <w:t>(</w:t>
      </w:r>
      <w:r>
        <w:rPr>
          <w:szCs w:val="20"/>
          <w:lang w:val="nl-NL"/>
        </w:rPr>
        <w:t>6</w:t>
      </w:r>
      <w:r w:rsidRPr="009D7531">
        <w:rPr>
          <w:szCs w:val="20"/>
          <w:lang w:val="nl-NL"/>
        </w:rPr>
        <w:t>)</w:t>
      </w:r>
    </w:p>
    <w:p w:rsidR="00DE5B3E" w:rsidRPr="009D7531" w:rsidRDefault="00DE5B3E" w:rsidP="00DE5B3E">
      <w:pPr>
        <w:numPr>
          <w:ilvl w:val="12"/>
          <w:numId w:val="0"/>
        </w:numPr>
        <w:rPr>
          <w:szCs w:val="20"/>
          <w:lang w:val="nl-NL"/>
        </w:rPr>
      </w:pPr>
      <w:r w:rsidRPr="009D7531">
        <w:rPr>
          <w:position w:val="-12"/>
          <w:szCs w:val="20"/>
          <w:lang w:val="nl-NL"/>
        </w:rPr>
        <w:tab/>
      </w:r>
      <w:r w:rsidRPr="008E0535">
        <w:rPr>
          <w:position w:val="-10"/>
          <w:szCs w:val="20"/>
          <w:lang w:val="nl-NL"/>
        </w:rPr>
        <w:object w:dxaOrig="1880" w:dyaOrig="279">
          <v:shape id="_x0000_i1039" type="#_x0000_t75" style="width:93.6pt;height:13.2pt" o:ole="">
            <v:imagedata r:id="rId43" o:title=""/>
          </v:shape>
          <o:OLEObject Type="Embed" ProgID="Equation.DSMT4" ShapeID="_x0000_i1039" DrawAspect="Content" ObjectID="_1517924836" r:id="rId44"/>
        </w:object>
      </w:r>
      <w:r w:rsidRPr="009D7531">
        <w:rPr>
          <w:szCs w:val="20"/>
          <w:lang w:val="nl-NL"/>
        </w:rPr>
        <w:t xml:space="preserve">       </w:t>
      </w:r>
      <w:r w:rsidRPr="009D7531">
        <w:rPr>
          <w:szCs w:val="20"/>
          <w:lang w:val="nl-NL"/>
        </w:rPr>
        <w:tab/>
      </w:r>
      <w:r w:rsidRPr="009D7531">
        <w:rPr>
          <w:szCs w:val="20"/>
          <w:lang w:val="nl-NL"/>
        </w:rPr>
        <w:tab/>
      </w:r>
      <w:r w:rsidRPr="009D7531">
        <w:rPr>
          <w:szCs w:val="20"/>
          <w:lang w:val="nl-NL"/>
        </w:rPr>
        <w:tab/>
      </w:r>
      <w:r w:rsidRPr="009D7531">
        <w:rPr>
          <w:szCs w:val="20"/>
          <w:lang w:val="nl-NL"/>
        </w:rPr>
        <w:tab/>
      </w:r>
      <w:r w:rsidRPr="009D7531">
        <w:rPr>
          <w:szCs w:val="20"/>
          <w:lang w:val="nl-NL"/>
        </w:rPr>
        <w:tab/>
      </w:r>
      <w:r w:rsidRPr="009D7531">
        <w:rPr>
          <w:szCs w:val="20"/>
          <w:lang w:val="nl-NL"/>
        </w:rPr>
        <w:tab/>
      </w:r>
      <w:r w:rsidRPr="009D7531">
        <w:rPr>
          <w:szCs w:val="20"/>
          <w:lang w:val="nl-NL"/>
        </w:rPr>
        <w:tab/>
        <w:t>(</w:t>
      </w:r>
      <w:r>
        <w:rPr>
          <w:szCs w:val="20"/>
          <w:lang w:val="nl-NL"/>
        </w:rPr>
        <w:t>7</w:t>
      </w:r>
      <w:r w:rsidRPr="009D7531">
        <w:rPr>
          <w:szCs w:val="20"/>
          <w:lang w:val="nl-NL"/>
        </w:rPr>
        <w:t>)</w:t>
      </w:r>
    </w:p>
    <w:p w:rsidR="00DE5B3E" w:rsidRPr="009D7531" w:rsidRDefault="00DE5B3E" w:rsidP="00DE5B3E">
      <w:pPr>
        <w:numPr>
          <w:ilvl w:val="12"/>
          <w:numId w:val="0"/>
        </w:numPr>
        <w:ind w:firstLine="360"/>
        <w:rPr>
          <w:szCs w:val="20"/>
          <w:lang w:val="nl-NL"/>
        </w:rPr>
      </w:pPr>
      <w:r w:rsidRPr="008E0535">
        <w:rPr>
          <w:position w:val="-10"/>
          <w:szCs w:val="20"/>
          <w:lang w:val="nl-NL"/>
        </w:rPr>
        <w:object w:dxaOrig="1800" w:dyaOrig="279">
          <v:shape id="_x0000_i1040" type="#_x0000_t75" style="width:91.2pt;height:13.2pt" o:ole="">
            <v:imagedata r:id="rId45" o:title=""/>
          </v:shape>
          <o:OLEObject Type="Embed" ProgID="Equation.DSMT4" ShapeID="_x0000_i1040" DrawAspect="Content" ObjectID="_1517924837" r:id="rId46"/>
        </w:object>
      </w:r>
      <w:r w:rsidRPr="009D7531">
        <w:rPr>
          <w:szCs w:val="20"/>
          <w:lang w:val="nl-NL"/>
        </w:rPr>
        <w:t xml:space="preserve">                                      </w:t>
      </w:r>
      <w:r w:rsidRPr="009D7531">
        <w:rPr>
          <w:szCs w:val="20"/>
          <w:lang w:val="nl-NL"/>
        </w:rPr>
        <w:tab/>
        <w:t>(</w:t>
      </w:r>
      <w:r>
        <w:rPr>
          <w:szCs w:val="20"/>
          <w:lang w:val="nl-NL"/>
        </w:rPr>
        <w:t>8</w:t>
      </w:r>
      <w:r w:rsidRPr="009D7531">
        <w:rPr>
          <w:szCs w:val="20"/>
          <w:lang w:val="nl-NL"/>
        </w:rPr>
        <w:t>)</w:t>
      </w:r>
    </w:p>
    <w:p w:rsidR="00DE5B3E" w:rsidRPr="009D7531" w:rsidRDefault="00DE5B3E" w:rsidP="00DE5B3E">
      <w:pPr>
        <w:pStyle w:val="a"/>
        <w:keepNext w:val="0"/>
        <w:spacing w:before="60" w:after="60"/>
        <w:ind w:firstLine="288"/>
        <w:rPr>
          <w:rFonts w:ascii="Times New Roman" w:hAnsi="Times New Roman"/>
          <w:b/>
          <w:sz w:val="20"/>
          <w:szCs w:val="20"/>
          <w:lang w:val="nl-NL"/>
        </w:rPr>
      </w:pPr>
      <w:r w:rsidRPr="009D7531">
        <w:rPr>
          <w:rFonts w:ascii="Times New Roman" w:hAnsi="Times New Roman"/>
          <w:sz w:val="20"/>
          <w:szCs w:val="20"/>
          <w:lang w:val="nl-NL"/>
        </w:rPr>
        <w:t xml:space="preserve">Các phương trình cân bằng, các mối quan hệ tương thích, quan hệ ứng suất - biến dạng của cốt thép và bê tông trong vùng nứt khi chịu nén cho phép xác định trị số ứng suất trung bình, biến dạng trung bình, và góc nghiêng </w:t>
      </w:r>
      <w:r w:rsidRPr="009D7531">
        <w:rPr>
          <w:rFonts w:ascii="Times New Roman" w:hAnsi="Times New Roman"/>
          <w:position w:val="-6"/>
          <w:sz w:val="20"/>
          <w:szCs w:val="20"/>
          <w:lang w:val="nl-NL"/>
        </w:rPr>
        <w:object w:dxaOrig="180" w:dyaOrig="240">
          <v:shape id="_x0000_i1041" type="#_x0000_t75" style="width:8.4pt;height:12pt" o:ole="">
            <v:imagedata r:id="rId47" o:title=""/>
          </v:shape>
          <o:OLEObject Type="Embed" ProgID="Equation.DSMT4" ShapeID="_x0000_i1041" DrawAspect="Content" ObjectID="_1517924838" r:id="rId48"/>
        </w:object>
      </w:r>
      <w:r w:rsidRPr="009D7531">
        <w:rPr>
          <w:rFonts w:ascii="Times New Roman" w:hAnsi="Times New Roman"/>
          <w:sz w:val="20"/>
          <w:szCs w:val="20"/>
          <w:lang w:val="nl-NL"/>
        </w:rPr>
        <w:t xml:space="preserve"> đối với bất kỳ cấp tải trọng nào cho đến khi phá hoại.</w:t>
      </w:r>
    </w:p>
    <w:p w:rsidR="00DE5B3E" w:rsidRPr="009D7531" w:rsidRDefault="00DE5B3E" w:rsidP="00DE5B3E">
      <w:pPr>
        <w:numPr>
          <w:ilvl w:val="12"/>
          <w:numId w:val="0"/>
        </w:numPr>
        <w:jc w:val="center"/>
        <w:rPr>
          <w:szCs w:val="20"/>
          <w:lang w:val="nl-NL"/>
        </w:rPr>
      </w:pPr>
      <w:r w:rsidRPr="009D7531">
        <w:rPr>
          <w:noProof/>
          <w:szCs w:val="20"/>
        </w:rPr>
        <w:drawing>
          <wp:inline distT="0" distB="0" distL="0" distR="0" wp14:anchorId="3DF4F5B7" wp14:editId="79835421">
            <wp:extent cx="2697056" cy="1311148"/>
            <wp:effectExtent l="0" t="0" r="825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07293" cy="1316125"/>
                    </a:xfrm>
                    <a:prstGeom prst="rect">
                      <a:avLst/>
                    </a:prstGeom>
                    <a:noFill/>
                    <a:ln>
                      <a:noFill/>
                    </a:ln>
                  </pic:spPr>
                </pic:pic>
              </a:graphicData>
            </a:graphic>
          </wp:inline>
        </w:drawing>
      </w:r>
    </w:p>
    <w:p w:rsidR="00DE5B3E" w:rsidRPr="00F8042F" w:rsidRDefault="00DE5B3E" w:rsidP="00DE5B3E">
      <w:pPr>
        <w:numPr>
          <w:ilvl w:val="12"/>
          <w:numId w:val="0"/>
        </w:numPr>
        <w:rPr>
          <w:sz w:val="18"/>
          <w:szCs w:val="20"/>
          <w:lang w:val="nl-NL"/>
        </w:rPr>
      </w:pPr>
      <w:r w:rsidRPr="00F8042F">
        <w:rPr>
          <w:sz w:val="16"/>
          <w:szCs w:val="20"/>
          <w:lang w:val="nl-NL"/>
        </w:rPr>
        <w:t xml:space="preserve">a, Đồ thị ứng suất          </w:t>
      </w:r>
      <w:r>
        <w:rPr>
          <w:sz w:val="16"/>
          <w:szCs w:val="20"/>
          <w:lang w:val="nl-NL"/>
        </w:rPr>
        <w:tab/>
      </w:r>
      <w:r w:rsidRPr="00F8042F">
        <w:rPr>
          <w:sz w:val="16"/>
          <w:szCs w:val="20"/>
          <w:lang w:val="nl-NL"/>
        </w:rPr>
        <w:t xml:space="preserve">  </w:t>
      </w:r>
      <w:r w:rsidRPr="00F8042F">
        <w:rPr>
          <w:sz w:val="16"/>
          <w:szCs w:val="20"/>
          <w:lang w:val="nl-NL"/>
        </w:rPr>
        <w:tab/>
        <w:t>b, Ứng suất trung bình trong bê tông</w:t>
      </w:r>
    </w:p>
    <w:p w:rsidR="00DE5B3E" w:rsidRDefault="00DE5B3E" w:rsidP="00DE5B3E">
      <w:pPr>
        <w:numPr>
          <w:ilvl w:val="12"/>
          <w:numId w:val="0"/>
        </w:numPr>
        <w:jc w:val="center"/>
        <w:rPr>
          <w:b/>
          <w:sz w:val="16"/>
          <w:szCs w:val="20"/>
          <w:lang w:val="nl-NL"/>
        </w:rPr>
      </w:pPr>
      <w:r w:rsidRPr="00E73488">
        <w:rPr>
          <w:b/>
          <w:szCs w:val="20"/>
          <w:lang w:val="nl-NL"/>
        </w:rPr>
        <w:t>Hình 3a</w:t>
      </w:r>
      <w:r w:rsidR="00E73488" w:rsidRPr="00E73488">
        <w:rPr>
          <w:b/>
          <w:szCs w:val="20"/>
          <w:lang w:val="nl-NL"/>
        </w:rPr>
        <w:t>:</w:t>
      </w:r>
      <w:r w:rsidRPr="00E73488">
        <w:rPr>
          <w:b/>
          <w:szCs w:val="20"/>
          <w:lang w:val="nl-NL"/>
        </w:rPr>
        <w:t xml:space="preserve">  </w:t>
      </w:r>
      <w:r w:rsidRPr="00E73488">
        <w:rPr>
          <w:szCs w:val="20"/>
          <w:lang w:val="nl-NL"/>
        </w:rPr>
        <w:t>Cân bằng theo trị số ứng suất trung bình</w:t>
      </w:r>
      <w:r w:rsidRPr="009D7531">
        <w:rPr>
          <w:noProof/>
          <w:szCs w:val="20"/>
        </w:rPr>
        <w:drawing>
          <wp:inline distT="0" distB="0" distL="0" distR="0" wp14:anchorId="3E3F7059" wp14:editId="22C5D1A3">
            <wp:extent cx="2766349" cy="1294626"/>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67816" cy="1295312"/>
                    </a:xfrm>
                    <a:prstGeom prst="rect">
                      <a:avLst/>
                    </a:prstGeom>
                    <a:noFill/>
                    <a:ln>
                      <a:noFill/>
                    </a:ln>
                  </pic:spPr>
                </pic:pic>
              </a:graphicData>
            </a:graphic>
          </wp:inline>
        </w:drawing>
      </w:r>
    </w:p>
    <w:p w:rsidR="00DE5B3E" w:rsidRPr="00F8042F" w:rsidRDefault="00DE5B3E" w:rsidP="00DE5B3E">
      <w:pPr>
        <w:numPr>
          <w:ilvl w:val="12"/>
          <w:numId w:val="0"/>
        </w:numPr>
        <w:jc w:val="center"/>
        <w:rPr>
          <w:sz w:val="18"/>
          <w:szCs w:val="20"/>
          <w:lang w:val="nl-NL"/>
        </w:rPr>
      </w:pPr>
      <w:r w:rsidRPr="00F8042F">
        <w:rPr>
          <w:sz w:val="16"/>
          <w:szCs w:val="20"/>
          <w:lang w:val="nl-NL"/>
        </w:rPr>
        <w:t xml:space="preserve">a, </w:t>
      </w:r>
      <w:r>
        <w:rPr>
          <w:sz w:val="16"/>
          <w:szCs w:val="20"/>
          <w:lang w:val="nl-NL"/>
        </w:rPr>
        <w:t>Đ</w:t>
      </w:r>
      <w:r w:rsidRPr="00F8042F">
        <w:rPr>
          <w:sz w:val="16"/>
          <w:szCs w:val="20"/>
          <w:lang w:val="nl-NL"/>
        </w:rPr>
        <w:t xml:space="preserve">ồ thị ứng suất             </w:t>
      </w:r>
      <w:r>
        <w:rPr>
          <w:sz w:val="16"/>
          <w:szCs w:val="20"/>
          <w:lang w:val="nl-NL"/>
        </w:rPr>
        <w:tab/>
      </w:r>
      <w:r>
        <w:rPr>
          <w:sz w:val="16"/>
          <w:szCs w:val="20"/>
          <w:lang w:val="nl-NL"/>
        </w:rPr>
        <w:tab/>
      </w:r>
      <w:r>
        <w:rPr>
          <w:sz w:val="16"/>
          <w:szCs w:val="20"/>
          <w:lang w:val="nl-NL"/>
        </w:rPr>
        <w:tab/>
      </w:r>
      <w:r w:rsidRPr="00F8042F">
        <w:rPr>
          <w:sz w:val="16"/>
          <w:szCs w:val="20"/>
          <w:lang w:val="nl-NL"/>
        </w:rPr>
        <w:t xml:space="preserve"> b, </w:t>
      </w:r>
      <w:r>
        <w:rPr>
          <w:sz w:val="16"/>
          <w:szCs w:val="20"/>
          <w:lang w:val="nl-NL"/>
        </w:rPr>
        <w:t>Ứ</w:t>
      </w:r>
      <w:r w:rsidRPr="00F8042F">
        <w:rPr>
          <w:sz w:val="16"/>
          <w:szCs w:val="20"/>
          <w:lang w:val="nl-NL"/>
        </w:rPr>
        <w:t xml:space="preserve">ng suất cục bộ trong bê tông       </w:t>
      </w:r>
    </w:p>
    <w:p w:rsidR="00DE5B3E" w:rsidRPr="00E73488" w:rsidRDefault="00DE5B3E" w:rsidP="00DE5B3E">
      <w:pPr>
        <w:numPr>
          <w:ilvl w:val="12"/>
          <w:numId w:val="0"/>
        </w:numPr>
        <w:jc w:val="center"/>
        <w:rPr>
          <w:b/>
          <w:szCs w:val="20"/>
          <w:lang w:val="nl-NL"/>
        </w:rPr>
      </w:pPr>
      <w:r w:rsidRPr="00E73488">
        <w:rPr>
          <w:b/>
          <w:szCs w:val="20"/>
          <w:lang w:val="nl-NL"/>
        </w:rPr>
        <w:t>Hình 3b</w:t>
      </w:r>
      <w:r w:rsidR="00E73488">
        <w:rPr>
          <w:b/>
          <w:szCs w:val="20"/>
          <w:lang w:val="nl-NL"/>
        </w:rPr>
        <w:t>:</w:t>
      </w:r>
      <w:r w:rsidRPr="00E73488">
        <w:rPr>
          <w:b/>
          <w:szCs w:val="20"/>
          <w:lang w:val="nl-NL"/>
        </w:rPr>
        <w:t xml:space="preserve">  </w:t>
      </w:r>
      <w:r w:rsidRPr="00E73488">
        <w:rPr>
          <w:szCs w:val="20"/>
          <w:lang w:val="nl-NL"/>
        </w:rPr>
        <w:t>Cân bằng theo ứng suất cục bộ tại một vết nứt</w:t>
      </w:r>
    </w:p>
    <w:p w:rsidR="00DE5B3E" w:rsidRPr="00EE423E" w:rsidRDefault="00DE5B3E" w:rsidP="00DE5B3E">
      <w:pPr>
        <w:ind w:firstLine="360"/>
        <w:rPr>
          <w:szCs w:val="20"/>
          <w:lang w:val="nl-NL"/>
        </w:rPr>
      </w:pPr>
      <w:r w:rsidRPr="00EE423E">
        <w:rPr>
          <w:szCs w:val="20"/>
          <w:lang w:val="nl-NL"/>
        </w:rPr>
        <w:t>Từ hình 3a và 3b, ứng suất trong cốt thép tại các vết nứt có thể được xác định:</w:t>
      </w:r>
    </w:p>
    <w:p w:rsidR="00DE5B3E" w:rsidRPr="00EE423E" w:rsidRDefault="00DE5B3E" w:rsidP="00DE5B3E">
      <w:pPr>
        <w:numPr>
          <w:ilvl w:val="12"/>
          <w:numId w:val="0"/>
        </w:numPr>
        <w:ind w:firstLine="288"/>
        <w:rPr>
          <w:szCs w:val="20"/>
          <w:lang w:val="nl-NL"/>
        </w:rPr>
      </w:pPr>
      <w:r w:rsidRPr="00EE423E">
        <w:rPr>
          <w:position w:val="-12"/>
          <w:szCs w:val="20"/>
          <w:lang w:val="nl-NL"/>
        </w:rPr>
        <w:object w:dxaOrig="1620" w:dyaOrig="300">
          <v:shape id="_x0000_i1042" type="#_x0000_t75" style="width:80.4pt;height:15.6pt" o:ole="">
            <v:imagedata r:id="rId51" o:title=""/>
          </v:shape>
          <o:OLEObject Type="Embed" ProgID="Equation.DSMT4" ShapeID="_x0000_i1042" DrawAspect="Content" ObjectID="_1517924839" r:id="rId52"/>
        </w:object>
      </w:r>
      <w:r w:rsidRPr="00EE423E">
        <w:rPr>
          <w:position w:val="-14"/>
          <w:szCs w:val="20"/>
          <w:lang w:val="nl-NL"/>
        </w:rPr>
        <w:tab/>
      </w:r>
      <w:r w:rsidRPr="00EE423E">
        <w:rPr>
          <w:position w:val="-14"/>
          <w:szCs w:val="20"/>
          <w:lang w:val="nl-NL"/>
        </w:rPr>
        <w:tab/>
      </w:r>
      <w:r w:rsidRPr="00EE423E">
        <w:rPr>
          <w:position w:val="-14"/>
          <w:szCs w:val="20"/>
          <w:lang w:val="nl-NL"/>
        </w:rPr>
        <w:tab/>
      </w:r>
      <w:r w:rsidRPr="00EE423E">
        <w:rPr>
          <w:position w:val="-14"/>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t>(9)</w:t>
      </w:r>
    </w:p>
    <w:p w:rsidR="00DE5B3E" w:rsidRPr="00EE423E" w:rsidRDefault="00DE5B3E" w:rsidP="00DE5B3E">
      <w:pPr>
        <w:numPr>
          <w:ilvl w:val="12"/>
          <w:numId w:val="0"/>
        </w:numPr>
        <w:rPr>
          <w:szCs w:val="20"/>
          <w:lang w:val="nl-NL"/>
        </w:rPr>
      </w:pPr>
      <w:r w:rsidRPr="00EE423E">
        <w:rPr>
          <w:position w:val="-12"/>
          <w:szCs w:val="20"/>
          <w:lang w:val="nl-NL"/>
        </w:rPr>
        <w:tab/>
      </w:r>
      <w:r w:rsidRPr="00EE423E">
        <w:rPr>
          <w:position w:val="-10"/>
          <w:szCs w:val="20"/>
          <w:lang w:val="nl-NL"/>
        </w:rPr>
        <w:object w:dxaOrig="2100" w:dyaOrig="279">
          <v:shape id="_x0000_i1043" type="#_x0000_t75" style="width:105.6pt;height:13.2pt" o:ole="">
            <v:imagedata r:id="rId53" o:title=""/>
          </v:shape>
          <o:OLEObject Type="Embed" ProgID="Equation.DSMT4" ShapeID="_x0000_i1043" DrawAspect="Content" ObjectID="_1517924840" r:id="rId54"/>
        </w:object>
      </w:r>
      <w:r w:rsidRPr="00EE423E">
        <w:rPr>
          <w:szCs w:val="20"/>
          <w:lang w:val="nl-NL"/>
        </w:rPr>
        <w:t xml:space="preserve">                               </w:t>
      </w:r>
      <w:r w:rsidRPr="00EE423E">
        <w:rPr>
          <w:szCs w:val="20"/>
          <w:lang w:val="nl-NL"/>
        </w:rPr>
        <w:tab/>
      </w:r>
      <w:r w:rsidRPr="00EE423E">
        <w:rPr>
          <w:szCs w:val="20"/>
          <w:lang w:val="nl-NL"/>
        </w:rPr>
        <w:tab/>
        <w:t>(10)</w:t>
      </w:r>
    </w:p>
    <w:p w:rsidR="00DE5B3E" w:rsidRPr="00EE423E" w:rsidRDefault="00DE5B3E" w:rsidP="00DE5B3E">
      <w:pPr>
        <w:ind w:firstLine="360"/>
        <w:rPr>
          <w:szCs w:val="20"/>
          <w:lang w:val="nl-NL"/>
        </w:rPr>
      </w:pPr>
      <w:r w:rsidRPr="00EE423E">
        <w:rPr>
          <w:szCs w:val="20"/>
          <w:lang w:val="nl-NL"/>
        </w:rPr>
        <w:t xml:space="preserve">Phá hoại của phần tử bê tông cốt thép sẽ chịu ảnh hưởng không phải từ ứng suất trung bình mà bởi ứng suất cục bộ tác dụng tại vết nứt. Khi kiểm tra các điều kiện trên tại một vết nứt, dạng nứt phức tạp thực tế sẽ được đơn giản hoá bao gồm một loạt các vết nứt song song cùng nghiêng góc </w:t>
      </w:r>
      <w:r w:rsidRPr="00EE423E">
        <w:rPr>
          <w:position w:val="-6"/>
          <w:szCs w:val="20"/>
          <w:lang w:val="nl-NL"/>
        </w:rPr>
        <w:object w:dxaOrig="180" w:dyaOrig="240">
          <v:shape id="_x0000_i1044" type="#_x0000_t75" style="width:8.4pt;height:12pt" o:ole="">
            <v:imagedata r:id="rId55" o:title=""/>
          </v:shape>
          <o:OLEObject Type="Embed" ProgID="Equation.DSMT4" ShapeID="_x0000_i1044" DrawAspect="Content" ObjectID="_1517924841" r:id="rId56"/>
        </w:object>
      </w:r>
      <w:r w:rsidRPr="00EE423E">
        <w:rPr>
          <w:szCs w:val="20"/>
          <w:lang w:val="nl-NL"/>
        </w:rPr>
        <w:t xml:space="preserve"> so với thép dọc và cách nhau một </w:t>
      </w:r>
      <w:r w:rsidRPr="00EE423E">
        <w:rPr>
          <w:szCs w:val="20"/>
          <w:lang w:val="nl-NL"/>
        </w:rPr>
        <w:lastRenderedPageBreak/>
        <w:t xml:space="preserve">khoảng </w:t>
      </w:r>
      <w:r w:rsidRPr="00EE423E">
        <w:rPr>
          <w:position w:val="-12"/>
          <w:szCs w:val="20"/>
          <w:lang w:val="nl-NL"/>
        </w:rPr>
        <w:object w:dxaOrig="260" w:dyaOrig="360">
          <v:shape id="_x0000_i1045" type="#_x0000_t75" style="width:13.2pt;height:18pt" o:ole="">
            <v:imagedata r:id="rId57" o:title=""/>
          </v:shape>
          <o:OLEObject Type="Embed" ProgID="Equation.3" ShapeID="_x0000_i1045" DrawAspect="Content" ObjectID="_1517924842" r:id="rId58"/>
        </w:object>
      </w:r>
      <w:r w:rsidRPr="00EE423E">
        <w:rPr>
          <w:szCs w:val="20"/>
          <w:lang w:val="nl-NL"/>
        </w:rPr>
        <w:t xml:space="preserve">. Giá trị cực đại của </w:t>
      </w:r>
      <w:r w:rsidRPr="00EE423E">
        <w:rPr>
          <w:position w:val="-10"/>
          <w:szCs w:val="20"/>
          <w:lang w:val="nl-NL"/>
        </w:rPr>
        <w:object w:dxaOrig="240" w:dyaOrig="279">
          <v:shape id="_x0000_i1046" type="#_x0000_t75" style="width:12pt;height:13.2pt" o:ole="">
            <v:imagedata r:id="rId59" o:title=""/>
          </v:shape>
          <o:OLEObject Type="Embed" ProgID="Equation.DSMT4" ShapeID="_x0000_i1046" DrawAspect="Content" ObjectID="_1517924843" r:id="rId60"/>
        </w:object>
      </w:r>
      <w:r w:rsidRPr="00EE423E">
        <w:rPr>
          <w:szCs w:val="20"/>
          <w:lang w:val="nl-NL"/>
        </w:rPr>
        <w:t xml:space="preserve"> được lấy theo mối liên hệ giữa chiều rộng của vết nứt, (w), và kích cỡ cực đại của cốt liệu, (a), theo phương trình:</w:t>
      </w:r>
    </w:p>
    <w:p w:rsidR="00DE5B3E" w:rsidRPr="00EE423E" w:rsidRDefault="00DE5B3E" w:rsidP="00DE5B3E">
      <w:pPr>
        <w:numPr>
          <w:ilvl w:val="12"/>
          <w:numId w:val="0"/>
        </w:numPr>
        <w:ind w:firstLine="288"/>
        <w:rPr>
          <w:szCs w:val="20"/>
          <w:lang w:val="nl-NL"/>
        </w:rPr>
      </w:pPr>
      <w:r w:rsidRPr="00EE423E">
        <w:rPr>
          <w:position w:val="-42"/>
          <w:szCs w:val="20"/>
          <w:lang w:val="nl-NL"/>
        </w:rPr>
        <w:object w:dxaOrig="1340" w:dyaOrig="780">
          <v:shape id="_x0000_i1047" type="#_x0000_t75" style="width:67.2pt;height:38.4pt" o:ole="">
            <v:imagedata r:id="rId61" o:title=""/>
          </v:shape>
          <o:OLEObject Type="Embed" ProgID="Equation.DSMT4" ShapeID="_x0000_i1047" DrawAspect="Content" ObjectID="_1517924844" r:id="rId62"/>
        </w:object>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t>(11)</w:t>
      </w:r>
    </w:p>
    <w:p w:rsidR="00DE5B3E" w:rsidRPr="00EE423E" w:rsidRDefault="00DE5B3E" w:rsidP="00DE5B3E">
      <w:pPr>
        <w:ind w:firstLine="360"/>
        <w:rPr>
          <w:szCs w:val="20"/>
          <w:lang w:val="nl-NL"/>
        </w:rPr>
      </w:pPr>
      <w:r w:rsidRPr="00EE423E">
        <w:rPr>
          <w:szCs w:val="20"/>
          <w:lang w:val="nl-NL"/>
        </w:rPr>
        <w:t xml:space="preserve">Chiều rộng của vết nứt được lấy bằng khoảng cách của vết nứt nhân với biến dạng kéo chính </w:t>
      </w:r>
      <w:r w:rsidRPr="00EE423E">
        <w:rPr>
          <w:szCs w:val="20"/>
          <w:lang w:val="nl-NL"/>
        </w:rPr>
        <w:sym w:font="Symbol" w:char="F065"/>
      </w:r>
      <w:r w:rsidRPr="00EE423E">
        <w:rPr>
          <w:szCs w:val="20"/>
          <w:vertAlign w:val="subscript"/>
          <w:lang w:val="nl-NL"/>
        </w:rPr>
        <w:t>1</w:t>
      </w:r>
      <w:r w:rsidRPr="00EE423E">
        <w:rPr>
          <w:szCs w:val="20"/>
          <w:lang w:val="nl-NL"/>
        </w:rPr>
        <w:t xml:space="preserve"> (</w:t>
      </w:r>
      <w:r>
        <w:rPr>
          <w:szCs w:val="20"/>
          <w:lang w:val="nl-NL"/>
        </w:rPr>
        <w:t>với</w:t>
      </w:r>
      <w:r w:rsidRPr="00EE423E">
        <w:rPr>
          <w:position w:val="-10"/>
          <w:szCs w:val="20"/>
        </w:rPr>
        <w:object w:dxaOrig="639" w:dyaOrig="279">
          <v:shape id="_x0000_i1048" type="#_x0000_t75" style="width:32.4pt;height:13.2pt" o:ole="">
            <v:imagedata r:id="rId63" o:title=""/>
          </v:shape>
          <o:OLEObject Type="Embed" ProgID="Equation.DSMT4" ShapeID="_x0000_i1048" DrawAspect="Content" ObjectID="_1517924845" r:id="rId64"/>
        </w:object>
      </w:r>
      <w:r w:rsidRPr="00EE423E">
        <w:rPr>
          <w:szCs w:val="20"/>
          <w:lang w:val="nl-NL"/>
        </w:rPr>
        <w:t xml:space="preserve">). </w:t>
      </w:r>
    </w:p>
    <w:p w:rsidR="00DE5B3E" w:rsidRPr="00EE423E" w:rsidRDefault="00DE5B3E" w:rsidP="00DE5B3E">
      <w:pPr>
        <w:ind w:firstLine="360"/>
        <w:rPr>
          <w:szCs w:val="20"/>
          <w:lang w:val="nl-NL"/>
        </w:rPr>
      </w:pPr>
      <w:r w:rsidRPr="00EE423E">
        <w:rPr>
          <w:szCs w:val="20"/>
          <w:lang w:val="nl-NL"/>
        </w:rPr>
        <w:t>Với những tải trọng lớn, biến dạng trung bình trong cốt đai</w:t>
      </w:r>
      <w:r>
        <w:rPr>
          <w:szCs w:val="20"/>
          <w:lang w:val="nl-NL"/>
        </w:rPr>
        <w:t xml:space="preserve"> </w:t>
      </w:r>
      <w:r w:rsidRPr="00EE423E">
        <w:rPr>
          <w:szCs w:val="20"/>
          <w:lang w:val="nl-NL"/>
        </w:rPr>
        <w:sym w:font="Symbol" w:char="F065"/>
      </w:r>
      <w:r w:rsidRPr="00EE423E">
        <w:rPr>
          <w:szCs w:val="20"/>
          <w:vertAlign w:val="subscript"/>
          <w:lang w:val="nl-NL"/>
        </w:rPr>
        <w:t>y</w:t>
      </w:r>
      <w:r w:rsidRPr="00EE423E">
        <w:rPr>
          <w:szCs w:val="20"/>
          <w:lang w:val="nl-NL"/>
        </w:rPr>
        <w:t xml:space="preserve"> thông thường sẽ vượt quá biến dạng chảy của cốt thép. Trong trường hợp này cả </w:t>
      </w:r>
      <w:r w:rsidRPr="00EE423E">
        <w:rPr>
          <w:position w:val="-12"/>
          <w:szCs w:val="20"/>
          <w:lang w:val="nl-NL"/>
        </w:rPr>
        <w:object w:dxaOrig="260" w:dyaOrig="300">
          <v:shape id="_x0000_i1049" type="#_x0000_t75" style="width:13.2pt;height:15.6pt" o:ole="">
            <v:imagedata r:id="rId65" o:title=""/>
          </v:shape>
          <o:OLEObject Type="Embed" ProgID="Equation.DSMT4" ShapeID="_x0000_i1049" DrawAspect="Content" ObjectID="_1517924846" r:id="rId66"/>
        </w:object>
      </w:r>
      <w:r w:rsidRPr="00EE423E">
        <w:rPr>
          <w:szCs w:val="20"/>
          <w:lang w:val="nl-NL"/>
        </w:rPr>
        <w:t xml:space="preserve"> trong phương trình (6) và </w:t>
      </w:r>
      <w:r w:rsidRPr="00EE423E">
        <w:rPr>
          <w:position w:val="-12"/>
          <w:szCs w:val="20"/>
          <w:lang w:val="nl-NL"/>
        </w:rPr>
        <w:object w:dxaOrig="360" w:dyaOrig="300">
          <v:shape id="_x0000_i1050" type="#_x0000_t75" style="width:18pt;height:15.6pt" o:ole="">
            <v:imagedata r:id="rId67" o:title=""/>
          </v:shape>
          <o:OLEObject Type="Embed" ProgID="Equation.DSMT4" ShapeID="_x0000_i1050" DrawAspect="Content" ObjectID="_1517924847" r:id="rId68"/>
        </w:object>
      </w:r>
      <w:r w:rsidRPr="00EE423E">
        <w:rPr>
          <w:szCs w:val="20"/>
          <w:lang w:val="nl-NL"/>
        </w:rPr>
        <w:t xml:space="preserve"> trong phương trình (9) sẽ bằng với ứng suất chảy trong cốt đai. Cân bằng vế phải của 2 phương trình này và thay </w:t>
      </w:r>
      <w:r w:rsidRPr="00EE423E">
        <w:rPr>
          <w:position w:val="-10"/>
          <w:szCs w:val="20"/>
          <w:lang w:val="nl-NL"/>
        </w:rPr>
        <w:object w:dxaOrig="240" w:dyaOrig="279">
          <v:shape id="_x0000_i1051" type="#_x0000_t75" style="width:12pt;height:13.2pt" o:ole="">
            <v:imagedata r:id="rId69" o:title=""/>
          </v:shape>
          <o:OLEObject Type="Embed" ProgID="Equation.DSMT4" ShapeID="_x0000_i1051" DrawAspect="Content" ObjectID="_1517924848" r:id="rId70"/>
        </w:object>
      </w:r>
      <w:r w:rsidRPr="00EE423E">
        <w:rPr>
          <w:szCs w:val="20"/>
          <w:lang w:val="nl-NL"/>
        </w:rPr>
        <w:t xml:space="preserve"> từ phương trình (11) sẽ có:</w:t>
      </w:r>
    </w:p>
    <w:p w:rsidR="00DE5B3E" w:rsidRPr="00EE423E" w:rsidRDefault="00DE5B3E" w:rsidP="00DE5B3E">
      <w:pPr>
        <w:numPr>
          <w:ilvl w:val="12"/>
          <w:numId w:val="0"/>
        </w:numPr>
        <w:ind w:firstLine="289"/>
        <w:rPr>
          <w:szCs w:val="20"/>
          <w:lang w:val="nl-NL"/>
        </w:rPr>
      </w:pPr>
      <w:r w:rsidRPr="00EE423E">
        <w:rPr>
          <w:position w:val="-42"/>
          <w:szCs w:val="20"/>
          <w:lang w:val="nl-NL"/>
        </w:rPr>
        <w:object w:dxaOrig="1560" w:dyaOrig="780">
          <v:shape id="_x0000_i1052" type="#_x0000_t75" style="width:76.8pt;height:38.4pt" o:ole="">
            <v:imagedata r:id="rId71" o:title=""/>
          </v:shape>
          <o:OLEObject Type="Embed" ProgID="Equation.DSMT4" ShapeID="_x0000_i1052" DrawAspect="Content" ObjectID="_1517924849" r:id="rId72"/>
        </w:object>
      </w:r>
      <w:r w:rsidRPr="00EE423E">
        <w:rPr>
          <w:szCs w:val="20"/>
          <w:lang w:val="nl-NL"/>
        </w:rPr>
        <w:tab/>
        <w:t xml:space="preserve">     </w:t>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r>
      <w:r w:rsidRPr="00EE423E">
        <w:rPr>
          <w:szCs w:val="20"/>
          <w:lang w:val="nl-NL"/>
        </w:rPr>
        <w:tab/>
        <w:t>(12)</w:t>
      </w:r>
      <w:r w:rsidRPr="00EE423E">
        <w:rPr>
          <w:szCs w:val="20"/>
          <w:lang w:val="nl-NL"/>
        </w:rPr>
        <w:tab/>
        <w:t xml:space="preserve">Việc giới hạn ứng suất kéo chính trung bình </w:t>
      </w:r>
      <w:r w:rsidRPr="00EE423E">
        <w:rPr>
          <w:position w:val="-10"/>
          <w:szCs w:val="20"/>
          <w:lang w:val="nl-NL"/>
        </w:rPr>
        <w:object w:dxaOrig="200" w:dyaOrig="279">
          <v:shape id="_x0000_i1053" type="#_x0000_t75" style="width:10.8pt;height:13.2pt" o:ole="">
            <v:imagedata r:id="rId73" o:title=""/>
          </v:shape>
          <o:OLEObject Type="Embed" ProgID="Equation.DSMT4" ShapeID="_x0000_i1053" DrawAspect="Content" ObjectID="_1517924850" r:id="rId74"/>
        </w:object>
      </w:r>
      <w:r w:rsidRPr="00EE423E">
        <w:rPr>
          <w:i/>
          <w:szCs w:val="20"/>
          <w:lang w:val="nl-NL"/>
        </w:rPr>
        <w:t xml:space="preserve">, </w:t>
      </w:r>
      <w:r w:rsidRPr="00EE423E">
        <w:rPr>
          <w:szCs w:val="20"/>
          <w:lang w:val="nl-NL"/>
        </w:rPr>
        <w:t>trong bê tông nhằm kể tới khả năng phá hoại theo cơ chế cài chặt của cốt liệu, điều này sẽ đảm nhiệm vai trò truyền ứng suất cắt bề mặt (</w:t>
      </w:r>
      <w:r w:rsidRPr="00EE423E">
        <w:rPr>
          <w:position w:val="-10"/>
          <w:szCs w:val="20"/>
          <w:lang w:val="nl-NL"/>
        </w:rPr>
        <w:object w:dxaOrig="240" w:dyaOrig="279">
          <v:shape id="_x0000_i1054" type="#_x0000_t75" style="width:12pt;height:13.2pt" o:ole="">
            <v:imagedata r:id="rId75" o:title=""/>
          </v:shape>
          <o:OLEObject Type="Embed" ProgID="Equation.DSMT4" ShapeID="_x0000_i1054" DrawAspect="Content" ObjectID="_1517924851" r:id="rId76"/>
        </w:object>
      </w:r>
      <w:r w:rsidRPr="00EE423E">
        <w:rPr>
          <w:szCs w:val="20"/>
          <w:lang w:val="nl-NL"/>
        </w:rPr>
        <w:t>), dọc theo bề mặt của vết nứt.</w:t>
      </w:r>
    </w:p>
    <w:p w:rsidR="00DE5B3E" w:rsidRPr="00EE423E" w:rsidRDefault="00DE5B3E" w:rsidP="00DE5B3E">
      <w:pPr>
        <w:ind w:firstLine="360"/>
        <w:rPr>
          <w:szCs w:val="20"/>
          <w:lang w:val="nl-NL"/>
        </w:rPr>
      </w:pPr>
      <w:r w:rsidRPr="00EE423E">
        <w:rPr>
          <w:szCs w:val="20"/>
          <w:lang w:val="nl-NL"/>
        </w:rPr>
        <w:t>Khi những ứng suất kéo này được kể tới, theo lý thuyết MCFT, kể cả các phần tử không có cốt đai cũng được dự báo một sức kháng cắt đáng kể sau khi nứt. Sức kháng cắt dự báo không chỉ là một hàm của lượng cốt thép đai gia cường mà còn là của lượng cốt thép dọc. Tăng lượng cốt thép dọc sẽ tăng sức kháng cắt.</w:t>
      </w:r>
    </w:p>
    <w:p w:rsidR="00DE5B3E" w:rsidRPr="00DD4951" w:rsidRDefault="00DE5B3E" w:rsidP="00DE5B3E">
      <w:pPr>
        <w:pStyle w:val="a"/>
        <w:keepNext w:val="0"/>
        <w:spacing w:before="60" w:after="60"/>
        <w:ind w:firstLine="288"/>
        <w:rPr>
          <w:rFonts w:ascii="Times New Roman" w:hAnsi="Times New Roman"/>
          <w:b/>
          <w:sz w:val="20"/>
          <w:szCs w:val="20"/>
          <w:lang w:val="nl-NL"/>
        </w:rPr>
      </w:pPr>
      <w:r w:rsidRPr="00EE423E">
        <w:rPr>
          <w:rFonts w:ascii="Times New Roman" w:hAnsi="Times New Roman"/>
          <w:sz w:val="20"/>
          <w:szCs w:val="20"/>
          <w:lang w:val="nl-NL"/>
        </w:rPr>
        <w:t xml:space="preserve">Qua các kết quả thí nghiệm và so sánh với lý thuyết, MCFT đưa ra những điểm tiến bộ hơn và một dự báo tin cậy về khả năng kháng cắt của cấu kiện[7]. </w:t>
      </w:r>
      <w:r>
        <w:rPr>
          <w:rFonts w:ascii="Times New Roman" w:hAnsi="Times New Roman"/>
          <w:sz w:val="20"/>
          <w:szCs w:val="20"/>
          <w:lang w:val="nl-NL"/>
        </w:rPr>
        <w:t xml:space="preserve">Dựa trên lý thuyết này </w:t>
      </w:r>
      <w:r w:rsidRPr="00EE423E">
        <w:rPr>
          <w:rFonts w:ascii="Times New Roman" w:hAnsi="Times New Roman"/>
          <w:sz w:val="20"/>
          <w:szCs w:val="20"/>
        </w:rPr>
        <w:t xml:space="preserve">Bentz  (Đại học Toronto- Canada) phát triển (2001) dưới sự hỗ trợ của GS. M.P Collins </w:t>
      </w:r>
      <w:r>
        <w:rPr>
          <w:rFonts w:ascii="Times New Roman" w:hAnsi="Times New Roman"/>
          <w:sz w:val="20"/>
          <w:szCs w:val="20"/>
        </w:rPr>
        <w:t>đã viết thành phần mềm Response</w:t>
      </w:r>
      <w:r w:rsidRPr="00EE423E">
        <w:rPr>
          <w:rFonts w:ascii="Times New Roman" w:hAnsi="Times New Roman"/>
          <w:sz w:val="20"/>
          <w:szCs w:val="20"/>
        </w:rPr>
        <w:t>2000</w:t>
      </w:r>
      <w:r>
        <w:rPr>
          <w:rFonts w:ascii="Times New Roman" w:hAnsi="Times New Roman"/>
          <w:sz w:val="20"/>
          <w:szCs w:val="20"/>
        </w:rPr>
        <w:t xml:space="preserve">. </w:t>
      </w:r>
      <w:r w:rsidRPr="00EE423E">
        <w:rPr>
          <w:rFonts w:ascii="Times New Roman" w:hAnsi="Times New Roman"/>
          <w:sz w:val="20"/>
          <w:szCs w:val="20"/>
          <w:lang w:val="nl-NL"/>
        </w:rPr>
        <w:t xml:space="preserve">Phần mềm </w:t>
      </w:r>
      <w:r>
        <w:rPr>
          <w:rFonts w:ascii="Times New Roman" w:hAnsi="Times New Roman"/>
          <w:sz w:val="20"/>
          <w:szCs w:val="20"/>
          <w:lang w:val="nl-NL"/>
        </w:rPr>
        <w:t>này đã được Ibrahim M. Metwally [7</w:t>
      </w:r>
      <w:r w:rsidRPr="00EE423E">
        <w:rPr>
          <w:rFonts w:ascii="Times New Roman" w:hAnsi="Times New Roman"/>
          <w:sz w:val="20"/>
          <w:szCs w:val="20"/>
          <w:lang w:val="nl-NL"/>
        </w:rPr>
        <w:t>] đánh giá kết quả khá chính xác với các thực n</w:t>
      </w:r>
      <w:r>
        <w:rPr>
          <w:rFonts w:ascii="Times New Roman" w:hAnsi="Times New Roman"/>
          <w:sz w:val="20"/>
          <w:szCs w:val="20"/>
          <w:lang w:val="nl-NL"/>
        </w:rPr>
        <w:t>ghiệm, sai số không quá 12</w:t>
      </w:r>
      <w:r w:rsidRPr="00EE423E">
        <w:rPr>
          <w:rFonts w:ascii="Times New Roman" w:hAnsi="Times New Roman"/>
          <w:sz w:val="20"/>
          <w:szCs w:val="20"/>
          <w:lang w:val="nl-NL"/>
        </w:rPr>
        <w:t>%. Do vậy việc sử dụng phần mềm này để đánh giá khả năng chịu cắt của dầm BTCT là tin cậy và đỡ tốn chi phí cho việc thí nghiệm.</w:t>
      </w:r>
    </w:p>
    <w:p w:rsidR="00DE5B3E" w:rsidRPr="00696324" w:rsidRDefault="00DE5B3E" w:rsidP="00696324">
      <w:pPr>
        <w:pStyle w:val="Heading2"/>
        <w:rPr>
          <w:i w:val="0"/>
        </w:rPr>
      </w:pPr>
      <w:r w:rsidRPr="00696324">
        <w:rPr>
          <w:i w:val="0"/>
        </w:rPr>
        <w:t xml:space="preserve">Phương pháp SMCFT </w:t>
      </w:r>
    </w:p>
    <w:p w:rsidR="00DE5B3E" w:rsidRPr="00DD4951" w:rsidRDefault="00DE5B3E" w:rsidP="00DE5B3E">
      <w:pPr>
        <w:ind w:firstLine="288"/>
        <w:rPr>
          <w:szCs w:val="20"/>
          <w:lang w:val="nl-NL"/>
        </w:rPr>
      </w:pPr>
      <w:r w:rsidRPr="00DD4951">
        <w:rPr>
          <w:szCs w:val="20"/>
          <w:lang w:val="nl-NL"/>
        </w:rPr>
        <w:t xml:space="preserve">SMCFT là phương pháp đánh giá khả năng chịu cắt của dầm BTCT dựa trên mô hình lý thuyết miền nén cải tiến  được đề xuất bởi chính nhóm tác giả của MCFT. </w:t>
      </w:r>
    </w:p>
    <w:p w:rsidR="00DE5B3E" w:rsidRPr="00DD4951" w:rsidRDefault="00DE5B3E" w:rsidP="00DE5B3E">
      <w:pPr>
        <w:ind w:firstLine="288"/>
        <w:rPr>
          <w:szCs w:val="20"/>
          <w:lang w:val="nl-NL"/>
        </w:rPr>
      </w:pPr>
      <w:r w:rsidRPr="00DD4951">
        <w:rPr>
          <w:szCs w:val="20"/>
          <w:lang w:val="nl-NL"/>
        </w:rPr>
        <w:t xml:space="preserve">Trong phương pháp MCFT hai đại lượng quan trọng cần xác định là </w:t>
      </w:r>
      <w:r w:rsidRPr="00BA0CC8">
        <w:rPr>
          <w:position w:val="-8"/>
          <w:lang w:val="nl-NL"/>
        </w:rPr>
        <w:object w:dxaOrig="360" w:dyaOrig="260">
          <v:shape id="_x0000_i1055" type="#_x0000_t75" style="width:18pt;height:13.2pt" o:ole="">
            <v:imagedata r:id="rId77" o:title=""/>
          </v:shape>
          <o:OLEObject Type="Embed" ProgID="Equation.DSMT4" ShapeID="_x0000_i1055" DrawAspect="Content" ObjectID="_1517924852" r:id="rId78"/>
        </w:object>
      </w:r>
      <w:r w:rsidRPr="00DD4951">
        <w:rPr>
          <w:szCs w:val="20"/>
          <w:lang w:val="nl-NL"/>
        </w:rPr>
        <w:t>. Hai đại lượng này ràng buộc lẫn nhau, được xác định dựa trên các bảng lập sẵn</w:t>
      </w:r>
      <w:r>
        <w:rPr>
          <w:szCs w:val="20"/>
          <w:lang w:val="nl-NL"/>
        </w:rPr>
        <w:t xml:space="preserve"> </w:t>
      </w:r>
      <w:r w:rsidRPr="00DD4951">
        <w:rPr>
          <w:szCs w:val="20"/>
          <w:lang w:val="nl-NL"/>
        </w:rPr>
        <w:t>do chính nhóm tác giả đưa ra. Các đại lượng này dựa trên các thí nghiệm, do vậy việc sử dụng các bảng và đồ thị tra sẵn khá phức tạp và khó thực hiện tính toán thủ công.</w:t>
      </w:r>
    </w:p>
    <w:p w:rsidR="00DE5B3E" w:rsidRPr="00DD4951" w:rsidRDefault="00DE5B3E" w:rsidP="00DE5B3E">
      <w:pPr>
        <w:ind w:firstLine="288"/>
        <w:rPr>
          <w:szCs w:val="20"/>
          <w:lang w:val="nl-NL"/>
        </w:rPr>
      </w:pPr>
      <w:r w:rsidRPr="00DD4951">
        <w:rPr>
          <w:szCs w:val="20"/>
          <w:lang w:val="nl-NL"/>
        </w:rPr>
        <w:t xml:space="preserve">Vì vậy, phương pháp SMCFT giả định hai đại lượng </w:t>
      </w:r>
      <w:r w:rsidRPr="00BA0CC8">
        <w:rPr>
          <w:position w:val="-8"/>
          <w:lang w:val="nl-NL"/>
        </w:rPr>
        <w:object w:dxaOrig="360" w:dyaOrig="260">
          <v:shape id="_x0000_i1056" type="#_x0000_t75" style="width:18pt;height:13.2pt" o:ole="">
            <v:imagedata r:id="rId79" o:title=""/>
          </v:shape>
          <o:OLEObject Type="Embed" ProgID="Equation.DSMT4" ShapeID="_x0000_i1056" DrawAspect="Content" ObjectID="_1517924853" r:id="rId80"/>
        </w:object>
      </w:r>
      <w:r w:rsidRPr="00DD4951">
        <w:rPr>
          <w:szCs w:val="20"/>
          <w:lang w:val="nl-NL"/>
        </w:rPr>
        <w:t xml:space="preserve"> độc lập theo các biểu thức (</w:t>
      </w:r>
      <w:r>
        <w:rPr>
          <w:szCs w:val="20"/>
          <w:lang w:val="nl-NL"/>
        </w:rPr>
        <w:t>13</w:t>
      </w:r>
      <w:r w:rsidRPr="00DD4951">
        <w:rPr>
          <w:szCs w:val="20"/>
          <w:lang w:val="nl-NL"/>
        </w:rPr>
        <w:t>)</w:t>
      </w:r>
      <w:r>
        <w:rPr>
          <w:szCs w:val="20"/>
          <w:lang w:val="nl-NL"/>
        </w:rPr>
        <w:t xml:space="preserve"> và</w:t>
      </w:r>
      <w:r w:rsidRPr="00DD4951">
        <w:rPr>
          <w:szCs w:val="20"/>
          <w:lang w:val="nl-NL"/>
        </w:rPr>
        <w:t xml:space="preserve"> (</w:t>
      </w:r>
      <w:r>
        <w:rPr>
          <w:szCs w:val="20"/>
          <w:lang w:val="nl-NL"/>
        </w:rPr>
        <w:t>14</w:t>
      </w:r>
      <w:r w:rsidRPr="00DD4951">
        <w:rPr>
          <w:szCs w:val="20"/>
          <w:lang w:val="nl-NL"/>
        </w:rPr>
        <w:t>) [</w:t>
      </w:r>
      <w:r>
        <w:rPr>
          <w:szCs w:val="20"/>
          <w:lang w:val="nl-NL"/>
        </w:rPr>
        <w:t>3</w:t>
      </w:r>
      <w:r w:rsidRPr="00DD4951">
        <w:rPr>
          <w:szCs w:val="20"/>
          <w:lang w:val="nl-NL"/>
        </w:rPr>
        <w:t>]:</w:t>
      </w:r>
    </w:p>
    <w:p w:rsidR="00DE5B3E" w:rsidRPr="00DD4951" w:rsidRDefault="00DE5B3E" w:rsidP="00DE5B3E">
      <w:pPr>
        <w:ind w:firstLine="288"/>
        <w:rPr>
          <w:szCs w:val="20"/>
          <w:lang w:val="nl-NL"/>
        </w:rPr>
      </w:pPr>
      <w:r w:rsidRPr="00DD4951">
        <w:rPr>
          <w:position w:val="-24"/>
          <w:lang w:val="nl-NL"/>
        </w:rPr>
        <w:object w:dxaOrig="2000" w:dyaOrig="540">
          <v:shape id="_x0000_i1057" type="#_x0000_t75" style="width:100.8pt;height:26.4pt" o:ole="">
            <v:imagedata r:id="rId81" o:title=""/>
          </v:shape>
          <o:OLEObject Type="Embed" ProgID="Equation.DSMT4" ShapeID="_x0000_i1057" DrawAspect="Content" ObjectID="_1517924854" r:id="rId82"/>
        </w:object>
      </w:r>
      <w:r w:rsidRPr="00DD4951">
        <w:rPr>
          <w:szCs w:val="20"/>
          <w:lang w:val="nl-NL"/>
        </w:rPr>
        <w:t xml:space="preserve"> </w:t>
      </w:r>
      <w:r w:rsidRPr="00DD4951">
        <w:rPr>
          <w:szCs w:val="20"/>
          <w:lang w:val="nl-NL"/>
        </w:rPr>
        <w:tab/>
      </w:r>
      <w:r w:rsidRPr="00DD4951">
        <w:rPr>
          <w:szCs w:val="20"/>
          <w:lang w:val="nl-NL"/>
        </w:rPr>
        <w:tab/>
      </w:r>
      <w:r w:rsidRPr="00DD4951">
        <w:rPr>
          <w:szCs w:val="20"/>
          <w:lang w:val="nl-NL"/>
        </w:rPr>
        <w:tab/>
      </w:r>
      <w:r w:rsidRPr="00DD4951">
        <w:rPr>
          <w:szCs w:val="20"/>
          <w:lang w:val="nl-NL"/>
        </w:rPr>
        <w:tab/>
      </w:r>
      <w:r w:rsidRPr="00DD4951">
        <w:rPr>
          <w:szCs w:val="20"/>
          <w:lang w:val="nl-NL"/>
        </w:rPr>
        <w:tab/>
      </w:r>
      <w:r w:rsidRPr="00DD4951">
        <w:rPr>
          <w:szCs w:val="20"/>
          <w:lang w:val="nl-NL"/>
        </w:rPr>
        <w:tab/>
      </w:r>
      <w:r w:rsidRPr="00DD4951">
        <w:rPr>
          <w:szCs w:val="20"/>
          <w:lang w:val="nl-NL"/>
        </w:rPr>
        <w:tab/>
        <w:t>(</w:t>
      </w:r>
      <w:r>
        <w:rPr>
          <w:szCs w:val="20"/>
          <w:lang w:val="nl-NL"/>
        </w:rPr>
        <w:t>13</w:t>
      </w:r>
      <w:r w:rsidRPr="00DD4951">
        <w:rPr>
          <w:szCs w:val="20"/>
          <w:lang w:val="nl-NL"/>
        </w:rPr>
        <w:t>)</w:t>
      </w:r>
    </w:p>
    <w:p w:rsidR="00DE5B3E" w:rsidRPr="00DD4951" w:rsidRDefault="00DE5B3E" w:rsidP="00DE5B3E">
      <w:pPr>
        <w:ind w:firstLine="288"/>
        <w:rPr>
          <w:szCs w:val="20"/>
          <w:lang w:val="nl-NL"/>
        </w:rPr>
      </w:pPr>
      <w:r w:rsidRPr="00DD4951">
        <w:rPr>
          <w:position w:val="-20"/>
          <w:lang w:val="nl-NL"/>
        </w:rPr>
        <w:object w:dxaOrig="2900" w:dyaOrig="499">
          <v:shape id="_x0000_i1058" type="#_x0000_t75" style="width:145.2pt;height:25.2pt" o:ole="">
            <v:imagedata r:id="rId83" o:title=""/>
          </v:shape>
          <o:OLEObject Type="Embed" ProgID="Equation.DSMT4" ShapeID="_x0000_i1058" DrawAspect="Content" ObjectID="_1517924855" r:id="rId84"/>
        </w:object>
      </w:r>
      <w:r>
        <w:rPr>
          <w:szCs w:val="20"/>
          <w:lang w:val="nl-NL"/>
        </w:rPr>
        <w:tab/>
      </w:r>
      <w:r>
        <w:rPr>
          <w:szCs w:val="20"/>
          <w:lang w:val="nl-NL"/>
        </w:rPr>
        <w:tab/>
      </w:r>
      <w:r>
        <w:rPr>
          <w:szCs w:val="20"/>
          <w:lang w:val="nl-NL"/>
        </w:rPr>
        <w:tab/>
      </w:r>
      <w:r w:rsidRPr="00DD4951">
        <w:rPr>
          <w:szCs w:val="20"/>
          <w:lang w:val="nl-NL"/>
        </w:rPr>
        <w:tab/>
        <w:t>(</w:t>
      </w:r>
      <w:r>
        <w:rPr>
          <w:szCs w:val="20"/>
          <w:lang w:val="nl-NL"/>
        </w:rPr>
        <w:t>14</w:t>
      </w:r>
      <w:r w:rsidRPr="00DD4951">
        <w:rPr>
          <w:szCs w:val="20"/>
          <w:lang w:val="nl-NL"/>
        </w:rPr>
        <w:t>)</w:t>
      </w:r>
    </w:p>
    <w:p w:rsidR="00DE5B3E" w:rsidRPr="00DD059F" w:rsidRDefault="00DE5B3E" w:rsidP="00DE5B3E">
      <w:pPr>
        <w:ind w:firstLine="288"/>
        <w:rPr>
          <w:b/>
          <w:szCs w:val="20"/>
          <w:lang w:val="nl-NL"/>
        </w:rPr>
      </w:pPr>
      <w:r w:rsidRPr="00DD4951">
        <w:rPr>
          <w:szCs w:val="20"/>
          <w:lang w:val="nl-NL"/>
        </w:rPr>
        <w:t xml:space="preserve">Thực chất SMCFT là một quá trình tính lặp. Việc giả thiết các điều kiện ban đầu cho bài toán lặp theo SMCFT là rất quan trọng, đặc biệt là giả thiết về biến dạng tỷ đối cực đại của cốt thép dọc tại thời điểm phá hoại sẽ ảnh hưởng đến số bước lặp. Quy trình tính lặp theo SMCFT được tác giả trình bày thành sơ đồ khối như hình </w:t>
      </w:r>
      <w:r>
        <w:rPr>
          <w:szCs w:val="20"/>
          <w:lang w:val="nl-NL"/>
        </w:rPr>
        <w:t>7</w:t>
      </w:r>
      <w:r w:rsidRPr="00DD4951">
        <w:rPr>
          <w:szCs w:val="20"/>
          <w:lang w:val="nl-NL"/>
        </w:rPr>
        <w:t xml:space="preserve"> và lập trình tính toán trên phần mềm Maple 13.</w:t>
      </w:r>
      <w:r w:rsidRPr="00DD059F">
        <w:rPr>
          <w:b/>
          <w:szCs w:val="20"/>
          <w:lang w:val="nl-NL"/>
        </w:rPr>
        <w:t xml:space="preserve"> </w:t>
      </w:r>
    </w:p>
    <w:p w:rsidR="00696324" w:rsidRPr="0065618C" w:rsidRDefault="00696324" w:rsidP="00696324">
      <w:pPr>
        <w:pStyle w:val="Heading1"/>
      </w:pPr>
      <w:r>
        <w:t>Kết quả nghiên cứu và khảo sát</w:t>
      </w:r>
    </w:p>
    <w:p w:rsidR="00DE5B3E" w:rsidRPr="00C86EE1" w:rsidRDefault="00DE5B3E" w:rsidP="00DE5B3E">
      <w:pPr>
        <w:ind w:firstLine="288"/>
        <w:rPr>
          <w:szCs w:val="20"/>
        </w:rPr>
      </w:pPr>
      <w:r w:rsidRPr="00C86EE1">
        <w:rPr>
          <w:szCs w:val="20"/>
        </w:rPr>
        <w:t>Khảo sát mô hình dầm đơn g</w:t>
      </w:r>
      <w:r>
        <w:rPr>
          <w:szCs w:val="20"/>
        </w:rPr>
        <w:t xml:space="preserve">iản chịu tải trọng tập trung </w:t>
      </w:r>
      <w:r w:rsidRPr="00C86EE1">
        <w:rPr>
          <w:szCs w:val="20"/>
        </w:rPr>
        <w:t xml:space="preserve">như hình vẽ </w:t>
      </w:r>
      <w:r>
        <w:rPr>
          <w:szCs w:val="20"/>
        </w:rPr>
        <w:t>4. Với</w:t>
      </w:r>
      <w:r w:rsidR="000A6D26">
        <w:rPr>
          <w:szCs w:val="20"/>
        </w:rPr>
        <w:t xml:space="preserve"> L=4m</w:t>
      </w:r>
      <w:r w:rsidRPr="00C86EE1">
        <w:rPr>
          <w:szCs w:val="20"/>
        </w:rPr>
        <w:t xml:space="preserve">, tiết diện dầm </w:t>
      </w:r>
      <w:r>
        <w:rPr>
          <w:szCs w:val="20"/>
        </w:rPr>
        <w:t>(</w:t>
      </w:r>
      <w:r w:rsidRPr="00C86EE1">
        <w:rPr>
          <w:szCs w:val="20"/>
        </w:rPr>
        <w:t>20</w:t>
      </w:r>
      <w:r w:rsidRPr="00C86EE1">
        <w:rPr>
          <w:szCs w:val="20"/>
        </w:rPr>
        <w:sym w:font="Symbol" w:char="F0B4"/>
      </w:r>
      <w:r w:rsidRPr="00C86EE1">
        <w:rPr>
          <w:szCs w:val="20"/>
        </w:rPr>
        <w:t>40</w:t>
      </w:r>
      <w:r>
        <w:rPr>
          <w:szCs w:val="20"/>
        </w:rPr>
        <w:t>)</w:t>
      </w:r>
      <w:r w:rsidRPr="00C86EE1">
        <w:rPr>
          <w:szCs w:val="20"/>
        </w:rPr>
        <w:t>cm</w:t>
      </w:r>
      <w:r>
        <w:rPr>
          <w:szCs w:val="20"/>
        </w:rPr>
        <w:t xml:space="preserve"> </w:t>
      </w:r>
      <w:r w:rsidRPr="00C86EE1">
        <w:rPr>
          <w:szCs w:val="20"/>
        </w:rPr>
        <w:t>(h/b=2), a/h</w:t>
      </w:r>
      <w:r w:rsidRPr="00C86EE1">
        <w:rPr>
          <w:szCs w:val="20"/>
          <w:vertAlign w:val="subscript"/>
        </w:rPr>
        <w:t>0</w:t>
      </w:r>
      <w:r w:rsidRPr="00C86EE1">
        <w:rPr>
          <w:szCs w:val="20"/>
        </w:rPr>
        <w:t>=2</w:t>
      </w:r>
      <w:r w:rsidR="000A6D26">
        <w:rPr>
          <w:szCs w:val="20"/>
        </w:rPr>
        <w:t>,</w:t>
      </w:r>
      <w:r w:rsidRPr="00C86EE1">
        <w:rPr>
          <w:szCs w:val="20"/>
        </w:rPr>
        <w:t>0.</w:t>
      </w:r>
    </w:p>
    <w:p w:rsidR="00DE5B3E" w:rsidRPr="00C86EE1" w:rsidRDefault="00DE5B3E" w:rsidP="00DE5B3E">
      <w:pPr>
        <w:pStyle w:val="ListParagraph"/>
        <w:ind w:left="0" w:firstLine="288"/>
        <w:rPr>
          <w:szCs w:val="20"/>
        </w:rPr>
      </w:pPr>
      <w:r w:rsidRPr="00C86EE1">
        <w:rPr>
          <w:szCs w:val="20"/>
        </w:rPr>
        <w:t>Sử dụng bê tông cấp độ bền B20</w:t>
      </w:r>
      <w:r>
        <w:rPr>
          <w:szCs w:val="20"/>
        </w:rPr>
        <w:t xml:space="preserve">, </w:t>
      </w:r>
      <w:r w:rsidRPr="00C86EE1">
        <w:rPr>
          <w:szCs w:val="20"/>
        </w:rPr>
        <w:t>thép dọc nhóm AII, thép dọc cấu tạo 2</w:t>
      </w:r>
      <w:r w:rsidRPr="00C86EE1">
        <w:rPr>
          <w:szCs w:val="20"/>
        </w:rPr>
        <w:sym w:font="Symbol" w:char="F066"/>
      </w:r>
      <w:r w:rsidRPr="00C86EE1">
        <w:rPr>
          <w:szCs w:val="20"/>
        </w:rPr>
        <w:t>14</w:t>
      </w:r>
      <w:r>
        <w:rPr>
          <w:szCs w:val="20"/>
        </w:rPr>
        <w:t xml:space="preserve"> (</w:t>
      </w:r>
      <w:r w:rsidR="007F5ADA">
        <w:rPr>
          <w:szCs w:val="20"/>
        </w:rPr>
        <w:t>A</w:t>
      </w:r>
      <w:r w:rsidR="007F5ADA" w:rsidRPr="007F59D4">
        <w:rPr>
          <w:szCs w:val="20"/>
          <w:vertAlign w:val="subscript"/>
        </w:rPr>
        <w:t>s</w:t>
      </w:r>
      <w:r w:rsidR="007F5ADA">
        <w:rPr>
          <w:szCs w:val="20"/>
        </w:rPr>
        <w:t>=</w:t>
      </w:r>
      <w:r w:rsidRPr="00C86EE1">
        <w:rPr>
          <w:szCs w:val="20"/>
        </w:rPr>
        <w:t>308mm</w:t>
      </w:r>
      <w:r w:rsidRPr="00C86EE1">
        <w:rPr>
          <w:szCs w:val="20"/>
          <w:vertAlign w:val="superscript"/>
        </w:rPr>
        <w:t>2</w:t>
      </w:r>
      <w:r w:rsidRPr="00C86EE1">
        <w:rPr>
          <w:szCs w:val="20"/>
        </w:rPr>
        <w:t>)</w:t>
      </w:r>
      <w:r>
        <w:rPr>
          <w:szCs w:val="20"/>
        </w:rPr>
        <w:t>. T</w:t>
      </w:r>
      <w:r w:rsidRPr="00C86EE1">
        <w:rPr>
          <w:szCs w:val="20"/>
        </w:rPr>
        <w:t xml:space="preserve">hép đai nhóm AI, đường kính </w:t>
      </w:r>
      <w:r w:rsidRPr="00C86EE1">
        <w:rPr>
          <w:szCs w:val="20"/>
        </w:rPr>
        <w:sym w:font="Symbol" w:char="F066"/>
      </w:r>
      <w:r w:rsidRPr="00C86EE1">
        <w:rPr>
          <w:szCs w:val="20"/>
        </w:rPr>
        <w:t>=8mm, khoảng cách đai 200mm, bố trí đều.</w:t>
      </w:r>
    </w:p>
    <w:p w:rsidR="00DE5B3E" w:rsidRDefault="00DE5B3E" w:rsidP="00DE5B3E">
      <w:pPr>
        <w:ind w:firstLine="285"/>
        <w:rPr>
          <w:szCs w:val="20"/>
        </w:rPr>
      </w:pPr>
      <w:r w:rsidRPr="00C86EE1">
        <w:rPr>
          <w:szCs w:val="20"/>
        </w:rPr>
        <w:t>Dự báo khả năng chịu cắt của dầm theo phương pháp SMCFT và so sánh kết quả với MCFT thông qua phần mềm Response2000 khi hàm lượng cốt dọc thay đổi từ 0</w:t>
      </w:r>
      <w:r w:rsidR="000A6D26">
        <w:rPr>
          <w:szCs w:val="20"/>
        </w:rPr>
        <w:t>,</w:t>
      </w:r>
      <w:r w:rsidRPr="00C86EE1">
        <w:rPr>
          <w:szCs w:val="20"/>
        </w:rPr>
        <w:t>2% đến 3</w:t>
      </w:r>
      <w:r w:rsidR="000A6D26">
        <w:rPr>
          <w:szCs w:val="20"/>
        </w:rPr>
        <w:t>,</w:t>
      </w:r>
      <w:r w:rsidRPr="00C86EE1">
        <w:rPr>
          <w:szCs w:val="20"/>
        </w:rPr>
        <w:t>0%</w:t>
      </w:r>
    </w:p>
    <w:p w:rsidR="00DE5B3E" w:rsidRDefault="00DE5B3E" w:rsidP="00374CD6">
      <w:pPr>
        <w:ind w:firstLine="0"/>
        <w:jc w:val="center"/>
        <w:rPr>
          <w:szCs w:val="20"/>
        </w:rPr>
      </w:pPr>
      <w:r>
        <w:rPr>
          <w:noProof/>
          <w:szCs w:val="20"/>
        </w:rPr>
        <w:drawing>
          <wp:inline distT="0" distB="0" distL="0" distR="0" wp14:anchorId="78882E31" wp14:editId="1B60F667">
            <wp:extent cx="2969895" cy="996831"/>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969895" cy="996831"/>
                    </a:xfrm>
                    <a:prstGeom prst="rect">
                      <a:avLst/>
                    </a:prstGeom>
                    <a:noFill/>
                    <a:ln>
                      <a:noFill/>
                    </a:ln>
                  </pic:spPr>
                </pic:pic>
              </a:graphicData>
            </a:graphic>
          </wp:inline>
        </w:drawing>
      </w:r>
    </w:p>
    <w:p w:rsidR="00DE5B3E" w:rsidRPr="00E73488" w:rsidRDefault="00DE5B3E" w:rsidP="00DE5B3E">
      <w:pPr>
        <w:jc w:val="center"/>
        <w:rPr>
          <w:szCs w:val="20"/>
        </w:rPr>
      </w:pPr>
      <w:r w:rsidRPr="00E73488">
        <w:rPr>
          <w:b/>
          <w:szCs w:val="20"/>
        </w:rPr>
        <w:t xml:space="preserve">Hình 4: </w:t>
      </w:r>
      <w:r w:rsidRPr="00E73488">
        <w:rPr>
          <w:szCs w:val="20"/>
        </w:rPr>
        <w:t>Mô hình khảo sát khả năng chịu cắt</w:t>
      </w:r>
    </w:p>
    <w:p w:rsidR="00DE5B3E" w:rsidRPr="00C86EE1" w:rsidRDefault="00DE5B3E" w:rsidP="00DE5B3E">
      <w:pPr>
        <w:pStyle w:val="ListParagraph"/>
        <w:ind w:left="0" w:firstLine="266"/>
        <w:rPr>
          <w:szCs w:val="20"/>
          <w:lang w:val="nl-NL"/>
        </w:rPr>
      </w:pPr>
      <w:r>
        <w:rPr>
          <w:szCs w:val="20"/>
          <w:lang w:val="nl-NL"/>
        </w:rPr>
        <w:t xml:space="preserve">Chiều cao làm việc được </w:t>
      </w:r>
      <w:r w:rsidRPr="00C86EE1">
        <w:rPr>
          <w:szCs w:val="20"/>
          <w:lang w:val="nl-NL"/>
        </w:rPr>
        <w:t>lấy h</w:t>
      </w:r>
      <w:r w:rsidRPr="00C86EE1">
        <w:rPr>
          <w:szCs w:val="20"/>
          <w:vertAlign w:val="subscript"/>
          <w:lang w:val="nl-NL"/>
        </w:rPr>
        <w:t>0</w:t>
      </w:r>
      <w:r w:rsidRPr="00C86EE1">
        <w:rPr>
          <w:szCs w:val="20"/>
          <w:lang w:val="nl-NL"/>
        </w:rPr>
        <w:t>=350mm.</w:t>
      </w:r>
    </w:p>
    <w:p w:rsidR="00DE5B3E" w:rsidRPr="00C86EE1" w:rsidRDefault="00DE5B3E" w:rsidP="00DE5B3E">
      <w:pPr>
        <w:ind w:firstLine="266"/>
        <w:rPr>
          <w:szCs w:val="20"/>
          <w:lang w:val="nl-NL"/>
        </w:rPr>
      </w:pPr>
      <w:r w:rsidRPr="00C86EE1">
        <w:rPr>
          <w:szCs w:val="20"/>
          <w:lang w:val="nl-NL"/>
        </w:rPr>
        <w:t>Bê tông cấp độ bền B25</w:t>
      </w:r>
      <w:r>
        <w:rPr>
          <w:szCs w:val="20"/>
          <w:lang w:val="nl-NL"/>
        </w:rPr>
        <w:t xml:space="preserve"> có</w:t>
      </w:r>
      <w:r w:rsidRPr="00C86EE1">
        <w:rPr>
          <w:szCs w:val="20"/>
          <w:lang w:val="nl-NL"/>
        </w:rPr>
        <w:t xml:space="preserve"> </w:t>
      </w:r>
      <w:r w:rsidR="000A6D26" w:rsidRPr="001B7D19">
        <w:rPr>
          <w:rFonts w:eastAsia="Calibri"/>
          <w:position w:val="-10"/>
          <w:szCs w:val="20"/>
          <w:lang w:val="nl-NL"/>
        </w:rPr>
        <w:object w:dxaOrig="1120" w:dyaOrig="300">
          <v:shape id="_x0000_i1059" type="#_x0000_t75" style="width:55.2pt;height:15.6pt" o:ole="">
            <v:imagedata r:id="rId86" o:title=""/>
          </v:shape>
          <o:OLEObject Type="Embed" ProgID="Equation.DSMT4" ShapeID="_x0000_i1059" DrawAspect="Content" ObjectID="_1517924856" r:id="rId87"/>
        </w:object>
      </w:r>
      <w:r w:rsidRPr="00C86EE1">
        <w:rPr>
          <w:szCs w:val="20"/>
          <w:lang w:val="nl-NL"/>
        </w:rPr>
        <w:t xml:space="preserve"> </w:t>
      </w:r>
      <w:r w:rsidR="000A6D26" w:rsidRPr="001B7D19">
        <w:rPr>
          <w:rFonts w:eastAsia="Calibri"/>
          <w:position w:val="-10"/>
          <w:szCs w:val="20"/>
          <w:lang w:val="nl-NL"/>
        </w:rPr>
        <w:object w:dxaOrig="1380" w:dyaOrig="300">
          <v:shape id="_x0000_i1060" type="#_x0000_t75" style="width:68.4pt;height:15.6pt" o:ole="">
            <v:imagedata r:id="rId88" o:title=""/>
          </v:shape>
          <o:OLEObject Type="Embed" ProgID="Equation.DSMT4" ShapeID="_x0000_i1060" DrawAspect="Content" ObjectID="_1517924857" r:id="rId89"/>
        </w:object>
      </w:r>
    </w:p>
    <w:p w:rsidR="00DE5B3E" w:rsidRPr="00C86EE1" w:rsidRDefault="00DE5B3E" w:rsidP="00DE5B3E">
      <w:pPr>
        <w:ind w:firstLine="266"/>
        <w:rPr>
          <w:szCs w:val="20"/>
          <w:lang w:val="nl-NL"/>
        </w:rPr>
      </w:pPr>
      <w:r w:rsidRPr="00C86EE1">
        <w:rPr>
          <w:szCs w:val="20"/>
          <w:lang w:val="nl-NL"/>
        </w:rPr>
        <w:t xml:space="preserve">Cốt thép dọc chịu lực sử dụng nhóm AII có </w:t>
      </w:r>
      <w:r w:rsidRPr="001B7D19">
        <w:rPr>
          <w:rFonts w:eastAsia="Calibri"/>
          <w:position w:val="-12"/>
          <w:szCs w:val="20"/>
          <w:lang w:val="nl-NL"/>
        </w:rPr>
        <w:object w:dxaOrig="1100" w:dyaOrig="300">
          <v:shape id="_x0000_i1061" type="#_x0000_t75" style="width:55.2pt;height:15.6pt" o:ole="">
            <v:imagedata r:id="rId90" o:title=""/>
          </v:shape>
          <o:OLEObject Type="Embed" ProgID="Equation.DSMT4" ShapeID="_x0000_i1061" DrawAspect="Content" ObjectID="_1517924858" r:id="rId91"/>
        </w:object>
      </w:r>
    </w:p>
    <w:p w:rsidR="00DE5B3E" w:rsidRPr="00C86EE1" w:rsidRDefault="00DE5B3E" w:rsidP="000A6D26">
      <w:pPr>
        <w:ind w:firstLine="266"/>
        <w:rPr>
          <w:szCs w:val="20"/>
          <w:lang w:val="nl-NL"/>
        </w:rPr>
      </w:pPr>
      <w:r w:rsidRPr="00C86EE1">
        <w:rPr>
          <w:szCs w:val="20"/>
          <w:lang w:val="nl-NL"/>
        </w:rPr>
        <w:t xml:space="preserve">Cốt thép đai sử dụng nhóm thép AI có </w:t>
      </w:r>
      <w:r w:rsidR="00A07D19" w:rsidRPr="001B7D19">
        <w:rPr>
          <w:rFonts w:eastAsia="Calibri"/>
          <w:position w:val="-10"/>
          <w:szCs w:val="20"/>
          <w:lang w:val="nl-NL"/>
        </w:rPr>
        <w:object w:dxaOrig="1160" w:dyaOrig="279">
          <v:shape id="_x0000_i1062" type="#_x0000_t75" style="width:57.6pt;height:15.6pt" o:ole="">
            <v:imagedata r:id="rId92" o:title=""/>
          </v:shape>
          <o:OLEObject Type="Embed" ProgID="Equation.DSMT4" ShapeID="_x0000_i1062" DrawAspect="Content" ObjectID="_1517924859" r:id="rId93"/>
        </w:object>
      </w:r>
      <w:r w:rsidR="00A07D19" w:rsidRPr="001B7D19">
        <w:rPr>
          <w:rFonts w:eastAsia="Calibri"/>
          <w:position w:val="-10"/>
          <w:szCs w:val="20"/>
          <w:lang w:val="nl-NL"/>
        </w:rPr>
        <w:object w:dxaOrig="1200" w:dyaOrig="279">
          <v:shape id="_x0000_i1063" type="#_x0000_t75" style="width:61.2pt;height:15.6pt" o:ole="">
            <v:imagedata r:id="rId94" o:title=""/>
          </v:shape>
          <o:OLEObject Type="Embed" ProgID="Equation.DSMT4" ShapeID="_x0000_i1063" DrawAspect="Content" ObjectID="_1517924860" r:id="rId95"/>
        </w:object>
      </w:r>
      <w:r w:rsidRPr="00C86EE1">
        <w:rPr>
          <w:szCs w:val="20"/>
          <w:lang w:val="nl-NL"/>
        </w:rPr>
        <w:t xml:space="preserve"> bố trí cốt đai đường kính </w:t>
      </w:r>
      <w:r w:rsidR="000A6D26" w:rsidRPr="00C86EE1">
        <w:rPr>
          <w:szCs w:val="20"/>
        </w:rPr>
        <w:sym w:font="Symbol" w:char="F066"/>
      </w:r>
      <w:r w:rsidR="000A6D26">
        <w:rPr>
          <w:szCs w:val="20"/>
        </w:rPr>
        <w:t>8</w:t>
      </w:r>
      <w:r w:rsidR="000A6D26" w:rsidRPr="001B7D19">
        <w:rPr>
          <w:rFonts w:eastAsia="Calibri"/>
          <w:position w:val="-10"/>
          <w:szCs w:val="20"/>
          <w:lang w:val="nl-NL"/>
        </w:rPr>
        <w:object w:dxaOrig="1280" w:dyaOrig="300">
          <v:shape id="_x0000_i1064" type="#_x0000_t75" style="width:63.6pt;height:15.6pt" o:ole="">
            <v:imagedata r:id="rId96" o:title=""/>
          </v:shape>
          <o:OLEObject Type="Embed" ProgID="Equation.DSMT4" ShapeID="_x0000_i1064" DrawAspect="Content" ObjectID="_1517924861" r:id="rId97"/>
        </w:object>
      </w:r>
      <w:r w:rsidRPr="00C86EE1">
        <w:rPr>
          <w:szCs w:val="20"/>
          <w:lang w:val="nl-NL"/>
        </w:rPr>
        <w:t>, đai 2 nhánh (n</w:t>
      </w:r>
      <w:r>
        <w:rPr>
          <w:szCs w:val="20"/>
          <w:lang w:val="nl-NL"/>
        </w:rPr>
        <w:t>=2),  bố trí đều trên toàn dầm. H</w:t>
      </w:r>
      <w:r w:rsidRPr="00C86EE1">
        <w:rPr>
          <w:szCs w:val="20"/>
          <w:lang w:val="nl-NL"/>
        </w:rPr>
        <w:t xml:space="preserve">àm lượng cốt đai là </w:t>
      </w:r>
      <w:r w:rsidR="000A6D26" w:rsidRPr="001B7D19">
        <w:rPr>
          <w:rFonts w:eastAsia="Calibri"/>
          <w:position w:val="-20"/>
          <w:szCs w:val="20"/>
          <w:lang w:val="nl-NL"/>
        </w:rPr>
        <w:object w:dxaOrig="3540" w:dyaOrig="499">
          <v:shape id="_x0000_i1065" type="#_x0000_t75" style="width:177.6pt;height:25.2pt" o:ole="">
            <v:imagedata r:id="rId98" o:title=""/>
          </v:shape>
          <o:OLEObject Type="Embed" ProgID="Equation.DSMT4" ShapeID="_x0000_i1065" DrawAspect="Content" ObjectID="_1517924862" r:id="rId99"/>
        </w:object>
      </w:r>
      <w:r w:rsidRPr="00C86EE1">
        <w:rPr>
          <w:szCs w:val="20"/>
          <w:lang w:val="nl-NL"/>
        </w:rPr>
        <w:t xml:space="preserve"> </w:t>
      </w:r>
    </w:p>
    <w:p w:rsidR="00DE5B3E" w:rsidRPr="00C86EE1" w:rsidRDefault="00DE5B3E" w:rsidP="00E73488">
      <w:pPr>
        <w:widowControl/>
        <w:rPr>
          <w:b/>
          <w:szCs w:val="20"/>
          <w:lang w:val="nl-NL"/>
        </w:rPr>
      </w:pPr>
      <w:r w:rsidRPr="00C86EE1">
        <w:rPr>
          <w:b/>
          <w:szCs w:val="20"/>
          <w:lang w:val="nl-NL"/>
        </w:rPr>
        <w:t xml:space="preserve">Trường hợp hàm lượng cốt dọc </w:t>
      </w:r>
      <w:r w:rsidR="000A6D26" w:rsidRPr="00F944B1">
        <w:rPr>
          <w:rFonts w:eastAsia="Calibri"/>
          <w:b/>
          <w:position w:val="-10"/>
          <w:szCs w:val="20"/>
          <w:lang w:val="nl-NL"/>
        </w:rPr>
        <w:object w:dxaOrig="840" w:dyaOrig="279">
          <v:shape id="_x0000_i1066" type="#_x0000_t75" style="width:39.6pt;height:13.2pt" o:ole="">
            <v:imagedata r:id="rId100" o:title=""/>
          </v:shape>
          <o:OLEObject Type="Embed" ProgID="Equation.DSMT4" ShapeID="_x0000_i1066" DrawAspect="Content" ObjectID="_1517924863" r:id="rId101"/>
        </w:object>
      </w:r>
      <w:r>
        <w:rPr>
          <w:rFonts w:eastAsia="Calibri"/>
          <w:b/>
          <w:position w:val="-16"/>
          <w:szCs w:val="20"/>
          <w:lang w:val="nl-NL"/>
        </w:rPr>
        <w:t xml:space="preserve"> </w:t>
      </w:r>
    </w:p>
    <w:p w:rsidR="00DE5B3E" w:rsidRPr="00C86EE1" w:rsidRDefault="00DE5B3E" w:rsidP="00DE5B3E">
      <w:pPr>
        <w:ind w:firstLine="285"/>
        <w:rPr>
          <w:szCs w:val="20"/>
          <w:lang w:val="nl-NL"/>
        </w:rPr>
      </w:pPr>
      <w:r w:rsidRPr="00C86EE1">
        <w:rPr>
          <w:szCs w:val="20"/>
          <w:lang w:val="nl-NL"/>
        </w:rPr>
        <w:t xml:space="preserve">Giả thiết trước là tại thời điểm xảy ra phá hoại thì cốt thép dọc chưa chảy dẻo, và biến dạng tỷ đối trong thép dọc lớn nhất là </w:t>
      </w:r>
      <w:r w:rsidR="000A6D26" w:rsidRPr="001B7D19">
        <w:rPr>
          <w:rFonts w:eastAsia="Calibri"/>
          <w:position w:val="-10"/>
          <w:szCs w:val="20"/>
          <w:lang w:val="nl-NL"/>
        </w:rPr>
        <w:object w:dxaOrig="1100" w:dyaOrig="300">
          <v:shape id="_x0000_i1067" type="#_x0000_t75" style="width:55.2pt;height:15.6pt" o:ole="">
            <v:imagedata r:id="rId102" o:title=""/>
          </v:shape>
          <o:OLEObject Type="Embed" ProgID="Equation.DSMT4" ShapeID="_x0000_i1067" DrawAspect="Content" ObjectID="_1517924864" r:id="rId103"/>
        </w:object>
      </w:r>
      <w:r w:rsidRPr="00C86EE1">
        <w:rPr>
          <w:szCs w:val="20"/>
          <w:lang w:val="nl-NL"/>
        </w:rPr>
        <w:t xml:space="preserve"> </w:t>
      </w:r>
    </w:p>
    <w:p w:rsidR="00DE5B3E" w:rsidRPr="00C86EE1" w:rsidRDefault="00DE5B3E" w:rsidP="00DE5B3E">
      <w:pPr>
        <w:ind w:firstLine="285"/>
        <w:rPr>
          <w:szCs w:val="20"/>
          <w:lang w:val="nl-NL"/>
        </w:rPr>
      </w:pPr>
      <w:r w:rsidRPr="00C86EE1">
        <w:rPr>
          <w:szCs w:val="20"/>
          <w:lang w:val="nl-NL"/>
        </w:rPr>
        <w:t>Giả thiết khoảng cách giữa các vết nứt nghiêng quy đổi là S</w:t>
      </w:r>
      <w:r w:rsidRPr="00C86EE1">
        <w:rPr>
          <w:szCs w:val="20"/>
          <w:vertAlign w:val="subscript"/>
          <w:lang w:val="nl-NL"/>
        </w:rPr>
        <w:t>xe</w:t>
      </w:r>
      <w:r w:rsidRPr="00C86EE1">
        <w:rPr>
          <w:szCs w:val="20"/>
          <w:lang w:val="nl-NL"/>
        </w:rPr>
        <w:t xml:space="preserve"> = 150mm.</w:t>
      </w:r>
    </w:p>
    <w:p w:rsidR="00DE5B3E" w:rsidRPr="00C86EE1" w:rsidRDefault="00DE5B3E" w:rsidP="00DE5B3E">
      <w:pPr>
        <w:ind w:firstLine="285"/>
        <w:rPr>
          <w:szCs w:val="20"/>
          <w:lang w:val="nl-NL"/>
        </w:rPr>
      </w:pPr>
      <w:r w:rsidRPr="00C86EE1">
        <w:rPr>
          <w:szCs w:val="20"/>
          <w:lang w:val="nl-NL"/>
        </w:rPr>
        <w:t xml:space="preserve">Tính các hệ số </w:t>
      </w:r>
      <w:r w:rsidRPr="00C86EE1">
        <w:rPr>
          <w:szCs w:val="20"/>
          <w:lang w:val="nl-NL"/>
        </w:rPr>
        <w:sym w:font="Symbol" w:char="F071"/>
      </w:r>
      <w:r w:rsidRPr="00C86EE1">
        <w:rPr>
          <w:szCs w:val="20"/>
          <w:lang w:val="nl-NL"/>
        </w:rPr>
        <w:t xml:space="preserve"> và </w:t>
      </w:r>
      <w:r w:rsidRPr="00C86EE1">
        <w:rPr>
          <w:szCs w:val="20"/>
          <w:lang w:val="nl-NL"/>
        </w:rPr>
        <w:sym w:font="Symbol" w:char="F062"/>
      </w:r>
      <w:r w:rsidRPr="00C86EE1">
        <w:rPr>
          <w:szCs w:val="20"/>
          <w:lang w:val="nl-NL"/>
        </w:rPr>
        <w:t>:</w:t>
      </w:r>
    </w:p>
    <w:p w:rsidR="00DE5B3E" w:rsidRPr="00C86EE1" w:rsidRDefault="00DE5B3E" w:rsidP="00546504">
      <w:pPr>
        <w:rPr>
          <w:szCs w:val="20"/>
          <w:lang w:val="nl-NL"/>
        </w:rPr>
      </w:pPr>
      <w:r w:rsidRPr="00C86EE1">
        <w:rPr>
          <w:szCs w:val="20"/>
          <w:lang w:val="nl-NL"/>
        </w:rPr>
        <w:t xml:space="preserve"> </w:t>
      </w:r>
      <w:r w:rsidR="000A6D26" w:rsidRPr="001B7D19">
        <w:rPr>
          <w:rFonts w:eastAsia="Calibri"/>
          <w:position w:val="-48"/>
          <w:szCs w:val="20"/>
          <w:lang w:val="nl-NL"/>
        </w:rPr>
        <w:object w:dxaOrig="3300" w:dyaOrig="1040">
          <v:shape id="_x0000_i1068" type="#_x0000_t75" style="width:163.2pt;height:51.6pt" o:ole="">
            <v:imagedata r:id="rId104" o:title=""/>
          </v:shape>
          <o:OLEObject Type="Embed" ProgID="Equation.DSMT4" ShapeID="_x0000_i1068" DrawAspect="Content" ObjectID="_1517924865" r:id="rId105"/>
        </w:object>
      </w:r>
      <w:r w:rsidRPr="00C86EE1">
        <w:rPr>
          <w:szCs w:val="20"/>
          <w:lang w:val="nl-NL"/>
        </w:rPr>
        <w:t xml:space="preserve"> </w:t>
      </w:r>
    </w:p>
    <w:p w:rsidR="00DE5B3E" w:rsidRPr="00C86EE1" w:rsidRDefault="00DE5B3E" w:rsidP="00DE5B3E">
      <w:pPr>
        <w:ind w:firstLine="288"/>
        <w:rPr>
          <w:szCs w:val="20"/>
          <w:lang w:val="nl-NL"/>
        </w:rPr>
      </w:pPr>
      <w:r w:rsidRPr="00C86EE1">
        <w:rPr>
          <w:szCs w:val="20"/>
          <w:lang w:val="nl-NL"/>
        </w:rPr>
        <w:t>Tính giá trị ứng suất cắt tại thời điểm phá hoại:</w:t>
      </w:r>
    </w:p>
    <w:p w:rsidR="00DE5B3E" w:rsidRPr="00C86EE1" w:rsidRDefault="000A6D26" w:rsidP="00546504">
      <w:pPr>
        <w:rPr>
          <w:szCs w:val="20"/>
          <w:lang w:val="nl-NL"/>
        </w:rPr>
      </w:pPr>
      <w:r w:rsidRPr="001B7D19">
        <w:rPr>
          <w:rFonts w:eastAsia="Calibri"/>
          <w:position w:val="-12"/>
          <w:szCs w:val="20"/>
          <w:lang w:val="nl-NL"/>
        </w:rPr>
        <w:object w:dxaOrig="2780" w:dyaOrig="360">
          <v:shape id="_x0000_i1069" type="#_x0000_t75" style="width:139.2pt;height:18pt" o:ole="">
            <v:imagedata r:id="rId106" o:title=""/>
          </v:shape>
          <o:OLEObject Type="Embed" ProgID="Equation.DSMT4" ShapeID="_x0000_i1069" DrawAspect="Content" ObjectID="_1517924866" r:id="rId107"/>
        </w:object>
      </w:r>
      <w:r w:rsidR="00DE5B3E" w:rsidRPr="00C86EE1">
        <w:rPr>
          <w:szCs w:val="20"/>
          <w:lang w:val="nl-NL"/>
        </w:rPr>
        <w:t xml:space="preserve"> </w:t>
      </w:r>
    </w:p>
    <w:p w:rsidR="00DE5B3E" w:rsidRPr="00C86EE1" w:rsidRDefault="00DE5B3E" w:rsidP="00DE5B3E">
      <w:pPr>
        <w:ind w:firstLine="288"/>
        <w:rPr>
          <w:szCs w:val="20"/>
          <w:lang w:val="nl-NL"/>
        </w:rPr>
      </w:pPr>
      <w:r w:rsidRPr="00C86EE1">
        <w:rPr>
          <w:szCs w:val="20"/>
          <w:lang w:val="nl-NL"/>
        </w:rPr>
        <w:t>Tính giá trị ứng suất kéo trong cốt dọc tại thời điểm phá hoại:</w:t>
      </w:r>
    </w:p>
    <w:p w:rsidR="00DE5B3E" w:rsidRPr="00C86EE1" w:rsidRDefault="000A6D26" w:rsidP="00546504">
      <w:pPr>
        <w:rPr>
          <w:szCs w:val="20"/>
          <w:lang w:val="nl-NL"/>
        </w:rPr>
      </w:pPr>
      <w:r w:rsidRPr="0072678D">
        <w:rPr>
          <w:rFonts w:eastAsia="Calibri"/>
          <w:position w:val="-24"/>
          <w:szCs w:val="20"/>
          <w:lang w:val="nl-NL"/>
        </w:rPr>
        <w:object w:dxaOrig="3879" w:dyaOrig="620">
          <v:shape id="_x0000_i1070" type="#_x0000_t75" style="width:194.4pt;height:30pt" o:ole="">
            <v:imagedata r:id="rId108" o:title=""/>
          </v:shape>
          <o:OLEObject Type="Embed" ProgID="Equation.DSMT4" ShapeID="_x0000_i1070" DrawAspect="Content" ObjectID="_1517924867" r:id="rId109"/>
        </w:object>
      </w:r>
      <w:r w:rsidR="00DE5B3E" w:rsidRPr="00C86EE1">
        <w:rPr>
          <w:szCs w:val="20"/>
          <w:lang w:val="nl-NL"/>
        </w:rPr>
        <w:t xml:space="preserve"> </w:t>
      </w:r>
    </w:p>
    <w:p w:rsidR="00DE5B3E" w:rsidRPr="00C86EE1" w:rsidRDefault="00DE5B3E" w:rsidP="00DE5B3E">
      <w:pPr>
        <w:ind w:firstLine="285"/>
        <w:rPr>
          <w:szCs w:val="20"/>
          <w:lang w:val="nl-NL"/>
        </w:rPr>
      </w:pPr>
      <w:r w:rsidRPr="00C86EE1">
        <w:rPr>
          <w:szCs w:val="20"/>
          <w:lang w:val="nl-NL"/>
        </w:rPr>
        <w:t xml:space="preserve">Như vậy giả thiết ban đầu là tại thời điểm phá hoại cốt dọc chưa chảy dẻo là không chính xác. Do đó cần phải giả thiết lại giá trị </w:t>
      </w:r>
      <w:r w:rsidR="000A6D26" w:rsidRPr="00965A86">
        <w:rPr>
          <w:rFonts w:eastAsia="Calibri"/>
          <w:position w:val="-10"/>
          <w:szCs w:val="20"/>
          <w:lang w:val="nl-NL"/>
        </w:rPr>
        <w:object w:dxaOrig="1040" w:dyaOrig="300">
          <v:shape id="_x0000_i1071" type="#_x0000_t75" style="width:51.6pt;height:15.6pt" o:ole="">
            <v:imagedata r:id="rId110" o:title=""/>
          </v:shape>
          <o:OLEObject Type="Embed" ProgID="Equation.DSMT4" ShapeID="_x0000_i1071" DrawAspect="Content" ObjectID="_1517924868" r:id="rId111"/>
        </w:object>
      </w:r>
      <w:r w:rsidRPr="00C86EE1">
        <w:rPr>
          <w:szCs w:val="20"/>
          <w:lang w:val="nl-NL"/>
        </w:rPr>
        <w:t xml:space="preserve">, chọn </w:t>
      </w:r>
      <w:r w:rsidR="000A6D26" w:rsidRPr="001B7D19">
        <w:rPr>
          <w:rFonts w:eastAsia="Calibri"/>
          <w:position w:val="-10"/>
          <w:szCs w:val="20"/>
          <w:lang w:val="nl-NL"/>
        </w:rPr>
        <w:object w:dxaOrig="1040" w:dyaOrig="300">
          <v:shape id="_x0000_i1072" type="#_x0000_t75" style="width:52.8pt;height:15.6pt" o:ole="">
            <v:imagedata r:id="rId112" o:title=""/>
          </v:shape>
          <o:OLEObject Type="Embed" ProgID="Equation.DSMT4" ShapeID="_x0000_i1072" DrawAspect="Content" ObjectID="_1517924869" r:id="rId113"/>
        </w:object>
      </w:r>
      <w:r w:rsidRPr="00C86EE1">
        <w:rPr>
          <w:szCs w:val="20"/>
          <w:lang w:val="nl-NL"/>
        </w:rPr>
        <w:t>.</w:t>
      </w:r>
    </w:p>
    <w:p w:rsidR="00DE5B3E" w:rsidRPr="00C86EE1" w:rsidRDefault="00DE5B3E" w:rsidP="00DE5B3E">
      <w:pPr>
        <w:ind w:firstLine="285"/>
        <w:rPr>
          <w:szCs w:val="20"/>
          <w:lang w:val="nl-NL"/>
        </w:rPr>
      </w:pPr>
      <w:r w:rsidRPr="00C86EE1">
        <w:rPr>
          <w:szCs w:val="20"/>
          <w:lang w:val="nl-NL"/>
        </w:rPr>
        <w:t xml:space="preserve">Tính lại tương tự các giá lần lượt là: </w:t>
      </w:r>
      <w:r w:rsidR="000A6D26" w:rsidRPr="001B7D19">
        <w:rPr>
          <w:rFonts w:eastAsia="Calibri"/>
          <w:position w:val="-8"/>
          <w:szCs w:val="20"/>
          <w:lang w:val="nl-NL"/>
        </w:rPr>
        <w:object w:dxaOrig="3040" w:dyaOrig="279">
          <v:shape id="_x0000_i1073" type="#_x0000_t75" style="width:151.2pt;height:15.6pt" o:ole="">
            <v:imagedata r:id="rId114" o:title=""/>
          </v:shape>
          <o:OLEObject Type="Embed" ProgID="Equation.DSMT4" ShapeID="_x0000_i1073" DrawAspect="Content" ObjectID="_1517924870" r:id="rId115"/>
        </w:object>
      </w:r>
      <w:r w:rsidRPr="00C86EE1">
        <w:rPr>
          <w:szCs w:val="20"/>
          <w:lang w:val="nl-NL"/>
        </w:rPr>
        <w:t xml:space="preserve"> </w:t>
      </w:r>
    </w:p>
    <w:p w:rsidR="00DE5B3E" w:rsidRPr="00C86EE1" w:rsidRDefault="00DE5B3E" w:rsidP="00DE5B3E">
      <w:pPr>
        <w:ind w:firstLine="285"/>
        <w:rPr>
          <w:szCs w:val="20"/>
          <w:lang w:val="nl-NL"/>
        </w:rPr>
      </w:pPr>
      <w:r w:rsidRPr="00C86EE1">
        <w:rPr>
          <w:szCs w:val="20"/>
          <w:lang w:val="nl-NL"/>
        </w:rPr>
        <w:t xml:space="preserve">Tính lại giá trị ứng suất kéo trong cốt dọc: </w:t>
      </w:r>
    </w:p>
    <w:p w:rsidR="00DE5B3E" w:rsidRPr="00C86EE1" w:rsidRDefault="000A6D26" w:rsidP="00546504">
      <w:pPr>
        <w:rPr>
          <w:szCs w:val="20"/>
          <w:lang w:val="nl-NL"/>
        </w:rPr>
      </w:pPr>
      <w:r w:rsidRPr="00CB730F">
        <w:rPr>
          <w:rFonts w:eastAsia="Calibri"/>
          <w:position w:val="-24"/>
          <w:szCs w:val="20"/>
          <w:lang w:val="nl-NL"/>
        </w:rPr>
        <w:object w:dxaOrig="3879" w:dyaOrig="620">
          <v:shape id="_x0000_i1074" type="#_x0000_t75" style="width:194.4pt;height:30pt" o:ole="">
            <v:imagedata r:id="rId116" o:title=""/>
          </v:shape>
          <o:OLEObject Type="Embed" ProgID="Equation.DSMT4" ShapeID="_x0000_i1074" DrawAspect="Content" ObjectID="_1517924871" r:id="rId117"/>
        </w:object>
      </w:r>
    </w:p>
    <w:p w:rsidR="00DE5B3E" w:rsidRPr="00C86EE1" w:rsidRDefault="00DE5B3E" w:rsidP="00696324">
      <w:pPr>
        <w:ind w:firstLine="288"/>
        <w:rPr>
          <w:szCs w:val="20"/>
          <w:lang w:val="nl-NL"/>
        </w:rPr>
      </w:pPr>
      <w:r w:rsidRPr="00C86EE1">
        <w:rPr>
          <w:szCs w:val="20"/>
          <w:lang w:val="nl-NL"/>
        </w:rPr>
        <w:t xml:space="preserve">Lặp lại quá trình tính toán một cách tương tự bằng cách tăng </w:t>
      </w:r>
      <w:r w:rsidRPr="00965A86">
        <w:rPr>
          <w:rFonts w:eastAsia="Calibri"/>
          <w:position w:val="-10"/>
          <w:szCs w:val="20"/>
          <w:lang w:val="nl-NL"/>
        </w:rPr>
        <w:object w:dxaOrig="220" w:dyaOrig="300">
          <v:shape id="_x0000_i1075" type="#_x0000_t75" style="width:10.8pt;height:15.6pt" o:ole="">
            <v:imagedata r:id="rId118" o:title=""/>
          </v:shape>
          <o:OLEObject Type="Embed" ProgID="Equation.DSMT4" ShapeID="_x0000_i1075" DrawAspect="Content" ObjectID="_1517924872" r:id="rId119"/>
        </w:object>
      </w:r>
      <w:r w:rsidRPr="00C86EE1">
        <w:rPr>
          <w:szCs w:val="20"/>
          <w:lang w:val="nl-NL"/>
        </w:rPr>
        <w:t xml:space="preserve">, kết quả chỉ dừng lại khi </w:t>
      </w:r>
      <w:r w:rsidRPr="00965A86">
        <w:rPr>
          <w:rFonts w:eastAsia="Calibri"/>
          <w:position w:val="-12"/>
          <w:szCs w:val="20"/>
          <w:lang w:val="nl-NL"/>
        </w:rPr>
        <w:object w:dxaOrig="700" w:dyaOrig="300">
          <v:shape id="_x0000_i1076" type="#_x0000_t75" style="width:34.8pt;height:15.6pt" o:ole="">
            <v:imagedata r:id="rId120" o:title=""/>
          </v:shape>
          <o:OLEObject Type="Embed" ProgID="Equation.DSMT4" ShapeID="_x0000_i1076" DrawAspect="Content" ObjectID="_1517924873" r:id="rId121"/>
        </w:object>
      </w:r>
      <w:r w:rsidRPr="00C86EE1">
        <w:rPr>
          <w:szCs w:val="20"/>
          <w:lang w:val="nl-NL"/>
        </w:rPr>
        <w:t xml:space="preserve"> , lúc này tương ứng với giá trị </w:t>
      </w:r>
      <w:r w:rsidR="00F35359" w:rsidRPr="0072678D">
        <w:rPr>
          <w:rFonts w:eastAsia="Calibri"/>
          <w:position w:val="-10"/>
          <w:szCs w:val="20"/>
          <w:lang w:val="nl-NL"/>
        </w:rPr>
        <w:object w:dxaOrig="1300" w:dyaOrig="300">
          <v:shape id="_x0000_i1077" type="#_x0000_t75" style="width:64.8pt;height:15.6pt" o:ole="">
            <v:imagedata r:id="rId122" o:title=""/>
          </v:shape>
          <o:OLEObject Type="Embed" ProgID="Equation.DSMT4" ShapeID="_x0000_i1077" DrawAspect="Content" ObjectID="_1517924874" r:id="rId123"/>
        </w:object>
      </w:r>
      <w:r w:rsidR="00F35359" w:rsidRPr="00006BBF">
        <w:rPr>
          <w:rFonts w:eastAsia="Calibri"/>
          <w:position w:val="-8"/>
          <w:szCs w:val="20"/>
          <w:lang w:val="nl-NL"/>
        </w:rPr>
        <w:object w:dxaOrig="1020" w:dyaOrig="260">
          <v:shape id="_x0000_i1078" type="#_x0000_t75" style="width:51.6pt;height:13.2pt" o:ole="">
            <v:imagedata r:id="rId124" o:title=""/>
          </v:shape>
          <o:OLEObject Type="Embed" ProgID="Equation.DSMT4" ShapeID="_x0000_i1078" DrawAspect="Content" ObjectID="_1517924875" r:id="rId125"/>
        </w:object>
      </w:r>
      <w:r w:rsidR="00F35359" w:rsidRPr="00006BBF">
        <w:rPr>
          <w:rFonts w:eastAsia="Calibri"/>
          <w:position w:val="-8"/>
          <w:szCs w:val="20"/>
          <w:lang w:val="nl-NL"/>
        </w:rPr>
        <w:object w:dxaOrig="960" w:dyaOrig="279">
          <v:shape id="_x0000_i1079" type="#_x0000_t75" style="width:48pt;height:13.2pt" o:ole="">
            <v:imagedata r:id="rId126" o:title=""/>
          </v:shape>
          <o:OLEObject Type="Embed" ProgID="Equation.DSMT4" ShapeID="_x0000_i1079" DrawAspect="Content" ObjectID="_1517924876" r:id="rId127"/>
        </w:object>
      </w:r>
      <w:r w:rsidR="00F35359" w:rsidRPr="00006BBF">
        <w:rPr>
          <w:rFonts w:eastAsia="Calibri"/>
          <w:position w:val="-8"/>
          <w:szCs w:val="20"/>
          <w:lang w:val="nl-NL"/>
        </w:rPr>
        <w:object w:dxaOrig="1180" w:dyaOrig="260">
          <v:shape id="_x0000_i1080" type="#_x0000_t75" style="width:58.8pt;height:13.2pt" o:ole="">
            <v:imagedata r:id="rId128" o:title=""/>
          </v:shape>
          <o:OLEObject Type="Embed" ProgID="Equation.DSMT4" ShapeID="_x0000_i1080" DrawAspect="Content" ObjectID="_1517924877" r:id="rId129"/>
        </w:object>
      </w:r>
    </w:p>
    <w:p w:rsidR="00DE5B3E" w:rsidRPr="00C86EE1" w:rsidRDefault="00006BBF" w:rsidP="00DE5B3E">
      <w:pPr>
        <w:ind w:firstLine="288"/>
        <w:rPr>
          <w:szCs w:val="20"/>
          <w:lang w:val="nl-NL"/>
        </w:rPr>
      </w:pPr>
      <w:r>
        <w:rPr>
          <w:szCs w:val="20"/>
          <w:lang w:val="nl-NL"/>
        </w:rPr>
        <w:t xml:space="preserve">Khả năng chịu cắt của dầm </w:t>
      </w:r>
      <w:r w:rsidR="00F35359" w:rsidRPr="0072678D">
        <w:rPr>
          <w:rFonts w:eastAsia="Calibri"/>
          <w:position w:val="-10"/>
          <w:szCs w:val="20"/>
          <w:lang w:val="nl-NL"/>
        </w:rPr>
        <w:object w:dxaOrig="1600" w:dyaOrig="279">
          <v:shape id="_x0000_i1081" type="#_x0000_t75" style="width:80.4pt;height:15.6pt" o:ole="">
            <v:imagedata r:id="rId130" o:title=""/>
          </v:shape>
          <o:OLEObject Type="Embed" ProgID="Equation.DSMT4" ShapeID="_x0000_i1081" DrawAspect="Content" ObjectID="_1517924878" r:id="rId131"/>
        </w:object>
      </w:r>
      <w:r w:rsidR="00DE5B3E" w:rsidRPr="00C86EE1">
        <w:rPr>
          <w:szCs w:val="20"/>
          <w:lang w:val="nl-NL"/>
        </w:rPr>
        <w:t>.</w:t>
      </w:r>
    </w:p>
    <w:p w:rsidR="00DE5B3E" w:rsidRPr="00C86EE1" w:rsidRDefault="00DE5B3E" w:rsidP="00E73488">
      <w:pPr>
        <w:widowControl/>
        <w:rPr>
          <w:b/>
          <w:szCs w:val="20"/>
          <w:lang w:val="nl-NL"/>
        </w:rPr>
      </w:pPr>
      <w:r w:rsidRPr="00C86EE1">
        <w:rPr>
          <w:b/>
          <w:szCs w:val="20"/>
          <w:lang w:val="nl-NL"/>
        </w:rPr>
        <w:t xml:space="preserve">Trường hợp hàm lượng cốt dọc </w:t>
      </w:r>
      <w:r w:rsidR="00F35359" w:rsidRPr="0072678D">
        <w:rPr>
          <w:rFonts w:eastAsia="Calibri"/>
          <w:b/>
          <w:position w:val="-10"/>
          <w:szCs w:val="20"/>
          <w:lang w:val="nl-NL"/>
        </w:rPr>
        <w:object w:dxaOrig="840" w:dyaOrig="279">
          <v:shape id="_x0000_i1082" type="#_x0000_t75" style="width:43.2pt;height:15.6pt" o:ole="">
            <v:imagedata r:id="rId132" o:title=""/>
          </v:shape>
          <o:OLEObject Type="Embed" ProgID="Equation.DSMT4" ShapeID="_x0000_i1082" DrawAspect="Content" ObjectID="_1517924879" r:id="rId133"/>
        </w:object>
      </w:r>
    </w:p>
    <w:p w:rsidR="00DE5B3E" w:rsidRPr="00C86EE1" w:rsidRDefault="00DE5B3E" w:rsidP="00DE5B3E">
      <w:pPr>
        <w:ind w:firstLine="266"/>
        <w:rPr>
          <w:szCs w:val="20"/>
          <w:lang w:val="nl-NL"/>
        </w:rPr>
      </w:pPr>
      <w:r>
        <w:rPr>
          <w:szCs w:val="20"/>
          <w:lang w:val="nl-NL"/>
        </w:rPr>
        <w:t>Tương tự g</w:t>
      </w:r>
      <w:r w:rsidRPr="00C86EE1">
        <w:rPr>
          <w:szCs w:val="20"/>
          <w:lang w:val="nl-NL"/>
        </w:rPr>
        <w:t xml:space="preserve">iả thiết </w:t>
      </w:r>
      <w:r w:rsidR="00F35359" w:rsidRPr="0072678D">
        <w:rPr>
          <w:rFonts w:eastAsia="Calibri"/>
          <w:position w:val="-10"/>
          <w:szCs w:val="20"/>
          <w:lang w:val="nl-NL"/>
        </w:rPr>
        <w:object w:dxaOrig="1100" w:dyaOrig="300">
          <v:shape id="_x0000_i1083" type="#_x0000_t75" style="width:55.2pt;height:15.6pt" o:ole="">
            <v:imagedata r:id="rId134" o:title=""/>
          </v:shape>
          <o:OLEObject Type="Embed" ProgID="Equation.DSMT4" ShapeID="_x0000_i1083" DrawAspect="Content" ObjectID="_1517924880" r:id="rId135"/>
        </w:object>
      </w:r>
      <w:r w:rsidRPr="00C86EE1">
        <w:rPr>
          <w:szCs w:val="20"/>
          <w:lang w:val="nl-NL"/>
        </w:rPr>
        <w:t>S</w:t>
      </w:r>
      <w:r w:rsidRPr="00C86EE1">
        <w:rPr>
          <w:szCs w:val="20"/>
          <w:vertAlign w:val="subscript"/>
          <w:lang w:val="nl-NL"/>
        </w:rPr>
        <w:t>xe</w:t>
      </w:r>
      <w:r>
        <w:rPr>
          <w:szCs w:val="20"/>
          <w:lang w:val="nl-NL"/>
        </w:rPr>
        <w:t>=</w:t>
      </w:r>
      <w:r w:rsidRPr="00C86EE1">
        <w:rPr>
          <w:szCs w:val="20"/>
          <w:lang w:val="nl-NL"/>
        </w:rPr>
        <w:t>150mm.</w:t>
      </w:r>
    </w:p>
    <w:p w:rsidR="00DE5B3E" w:rsidRPr="00C86EE1" w:rsidRDefault="00DE5B3E" w:rsidP="00DE5B3E">
      <w:pPr>
        <w:ind w:firstLine="266"/>
        <w:rPr>
          <w:szCs w:val="20"/>
          <w:lang w:val="nl-NL"/>
        </w:rPr>
      </w:pPr>
      <w:r>
        <w:rPr>
          <w:szCs w:val="20"/>
          <w:lang w:val="nl-NL"/>
        </w:rPr>
        <w:t xml:space="preserve">Ta có: </w:t>
      </w:r>
    </w:p>
    <w:p w:rsidR="00DE5B3E" w:rsidRPr="00C86EE1" w:rsidRDefault="00DE5B3E" w:rsidP="00E73488">
      <w:pPr>
        <w:rPr>
          <w:szCs w:val="20"/>
          <w:lang w:val="nl-NL"/>
        </w:rPr>
      </w:pPr>
      <w:r w:rsidRPr="00C86EE1">
        <w:rPr>
          <w:szCs w:val="20"/>
          <w:lang w:val="nl-NL"/>
        </w:rPr>
        <w:t xml:space="preserve"> </w:t>
      </w:r>
      <w:r w:rsidR="00F35359" w:rsidRPr="00195CA6">
        <w:rPr>
          <w:rFonts w:eastAsia="Calibri"/>
          <w:position w:val="-48"/>
          <w:szCs w:val="20"/>
          <w:lang w:val="nl-NL"/>
        </w:rPr>
        <w:object w:dxaOrig="3159" w:dyaOrig="1040">
          <v:shape id="_x0000_i1084" type="#_x0000_t75" style="width:157.2pt;height:51.6pt" o:ole="">
            <v:imagedata r:id="rId136" o:title=""/>
          </v:shape>
          <o:OLEObject Type="Embed" ProgID="Equation.DSMT4" ShapeID="_x0000_i1084" DrawAspect="Content" ObjectID="_1517924881" r:id="rId137"/>
        </w:object>
      </w:r>
      <w:r w:rsidRPr="00C86EE1">
        <w:rPr>
          <w:szCs w:val="20"/>
          <w:lang w:val="nl-NL"/>
        </w:rPr>
        <w:t xml:space="preserve"> </w:t>
      </w:r>
    </w:p>
    <w:p w:rsidR="00DE5B3E" w:rsidRPr="00C86EE1" w:rsidRDefault="00F35359" w:rsidP="00E73488">
      <w:pPr>
        <w:rPr>
          <w:szCs w:val="20"/>
          <w:lang w:val="nl-NL"/>
        </w:rPr>
      </w:pPr>
      <w:r w:rsidRPr="00195CA6">
        <w:rPr>
          <w:rFonts w:eastAsia="Calibri"/>
          <w:position w:val="-12"/>
          <w:szCs w:val="20"/>
          <w:lang w:val="nl-NL"/>
        </w:rPr>
        <w:object w:dxaOrig="2780" w:dyaOrig="360">
          <v:shape id="_x0000_i1085" type="#_x0000_t75" style="width:139.2pt;height:18pt" o:ole="">
            <v:imagedata r:id="rId138" o:title=""/>
          </v:shape>
          <o:OLEObject Type="Embed" ProgID="Equation.DSMT4" ShapeID="_x0000_i1085" DrawAspect="Content" ObjectID="_1517924882" r:id="rId139"/>
        </w:object>
      </w:r>
      <w:r w:rsidR="00DE5B3E" w:rsidRPr="00C86EE1">
        <w:rPr>
          <w:szCs w:val="20"/>
          <w:lang w:val="nl-NL"/>
        </w:rPr>
        <w:t xml:space="preserve"> </w:t>
      </w:r>
    </w:p>
    <w:p w:rsidR="00DE5B3E" w:rsidRPr="00C86EE1" w:rsidRDefault="00F35359" w:rsidP="00E73488">
      <w:pPr>
        <w:rPr>
          <w:szCs w:val="20"/>
          <w:lang w:val="nl-NL"/>
        </w:rPr>
      </w:pPr>
      <w:r w:rsidRPr="00E700AC">
        <w:rPr>
          <w:rFonts w:eastAsia="Calibri"/>
          <w:position w:val="-24"/>
          <w:szCs w:val="20"/>
          <w:lang w:val="nl-NL"/>
        </w:rPr>
        <w:object w:dxaOrig="3879" w:dyaOrig="620">
          <v:shape id="_x0000_i1086" type="#_x0000_t75" style="width:194.4pt;height:30pt" o:ole="">
            <v:imagedata r:id="rId140" o:title=""/>
          </v:shape>
          <o:OLEObject Type="Embed" ProgID="Equation.DSMT4" ShapeID="_x0000_i1086" DrawAspect="Content" ObjectID="_1517924883" r:id="rId141"/>
        </w:object>
      </w:r>
      <w:r w:rsidR="00DE5B3E" w:rsidRPr="00C86EE1">
        <w:rPr>
          <w:szCs w:val="20"/>
          <w:lang w:val="nl-NL"/>
        </w:rPr>
        <w:t xml:space="preserve"> </w:t>
      </w:r>
    </w:p>
    <w:p w:rsidR="00DE5B3E" w:rsidRPr="00C86EE1" w:rsidRDefault="00DE5B3E" w:rsidP="00DE5B3E">
      <w:pPr>
        <w:ind w:firstLine="288"/>
        <w:rPr>
          <w:szCs w:val="20"/>
          <w:lang w:val="nl-NL"/>
        </w:rPr>
      </w:pPr>
      <w:r w:rsidRPr="00C86EE1">
        <w:rPr>
          <w:szCs w:val="20"/>
          <w:lang w:val="nl-NL"/>
        </w:rPr>
        <w:t>Như vậy giả thiết ban đầu là đúng, tiến hành kiểm tra lại biến dạng trong cốt dọc:</w:t>
      </w:r>
    </w:p>
    <w:p w:rsidR="00DE5B3E" w:rsidRPr="00C86EE1" w:rsidRDefault="00F35359" w:rsidP="00DE5B3E">
      <w:pPr>
        <w:ind w:firstLine="288"/>
        <w:rPr>
          <w:szCs w:val="20"/>
          <w:lang w:val="nl-NL"/>
        </w:rPr>
      </w:pPr>
      <w:r w:rsidRPr="00E700AC">
        <w:rPr>
          <w:rFonts w:eastAsia="Calibri"/>
          <w:position w:val="-24"/>
          <w:szCs w:val="20"/>
          <w:lang w:val="nl-NL"/>
        </w:rPr>
        <w:object w:dxaOrig="2900" w:dyaOrig="820">
          <v:shape id="_x0000_i1087" type="#_x0000_t75" style="width:2in;height:42pt" o:ole="">
            <v:imagedata r:id="rId142" o:title=""/>
          </v:shape>
          <o:OLEObject Type="Embed" ProgID="Equation.DSMT4" ShapeID="_x0000_i1087" DrawAspect="Content" ObjectID="_1517924884" r:id="rId143"/>
        </w:object>
      </w:r>
      <w:r w:rsidR="00DE5B3E" w:rsidRPr="00C86EE1">
        <w:rPr>
          <w:szCs w:val="20"/>
          <w:lang w:val="nl-NL"/>
        </w:rPr>
        <w:t xml:space="preserve">;  Cần giả thiết lại </w:t>
      </w:r>
      <w:r w:rsidR="00DE5B3E" w:rsidRPr="00E700AC">
        <w:rPr>
          <w:rFonts w:eastAsia="Calibri"/>
          <w:position w:val="-10"/>
          <w:szCs w:val="20"/>
          <w:lang w:val="nl-NL"/>
        </w:rPr>
        <w:object w:dxaOrig="220" w:dyaOrig="300">
          <v:shape id="_x0000_i1088" type="#_x0000_t75" style="width:12pt;height:15.6pt" o:ole="">
            <v:imagedata r:id="rId144" o:title=""/>
          </v:shape>
          <o:OLEObject Type="Embed" ProgID="Equation.DSMT4" ShapeID="_x0000_i1088" DrawAspect="Content" ObjectID="_1517924885" r:id="rId145"/>
        </w:object>
      </w:r>
      <w:r w:rsidR="00DE5B3E" w:rsidRPr="00C86EE1">
        <w:rPr>
          <w:szCs w:val="20"/>
          <w:lang w:val="nl-NL"/>
        </w:rPr>
        <w:t xml:space="preserve">. Quá trình được lặp lại đến khi </w:t>
      </w:r>
      <w:r w:rsidRPr="00006BBF">
        <w:rPr>
          <w:rFonts w:eastAsia="Calibri"/>
          <w:position w:val="-10"/>
          <w:szCs w:val="20"/>
          <w:lang w:val="nl-NL"/>
        </w:rPr>
        <w:object w:dxaOrig="1760" w:dyaOrig="300">
          <v:shape id="_x0000_i1089" type="#_x0000_t75" style="width:88.8pt;height:15.6pt" o:ole="">
            <v:imagedata r:id="rId146" o:title=""/>
          </v:shape>
          <o:OLEObject Type="Embed" ProgID="Equation.DSMT4" ShapeID="_x0000_i1089" DrawAspect="Content" ObjectID="_1517924886" r:id="rId147"/>
        </w:object>
      </w:r>
      <w:r w:rsidRPr="00E700AC">
        <w:rPr>
          <w:rFonts w:eastAsia="Calibri"/>
          <w:position w:val="-12"/>
          <w:szCs w:val="20"/>
          <w:lang w:val="nl-NL"/>
        </w:rPr>
        <w:object w:dxaOrig="1740" w:dyaOrig="300">
          <v:shape id="_x0000_i1090" type="#_x0000_t75" style="width:87.6pt;height:15.6pt" o:ole="">
            <v:imagedata r:id="rId148" o:title=""/>
          </v:shape>
          <o:OLEObject Type="Embed" ProgID="Equation.DSMT4" ShapeID="_x0000_i1090" DrawAspect="Content" ObjectID="_1517924887" r:id="rId149"/>
        </w:object>
      </w:r>
      <w:r w:rsidR="00DE5B3E" w:rsidRPr="00C86EE1">
        <w:rPr>
          <w:szCs w:val="20"/>
          <w:lang w:val="nl-NL"/>
        </w:rPr>
        <w:t xml:space="preserve">. Giá trị khả năng chịu cắt của dầm thu được là </w:t>
      </w:r>
      <w:r w:rsidRPr="00E700AC">
        <w:rPr>
          <w:rFonts w:eastAsia="Calibri"/>
          <w:position w:val="-10"/>
          <w:szCs w:val="20"/>
          <w:lang w:val="nl-NL"/>
        </w:rPr>
        <w:object w:dxaOrig="1680" w:dyaOrig="279">
          <v:shape id="_x0000_i1091" type="#_x0000_t75" style="width:84pt;height:15.6pt" o:ole="">
            <v:imagedata r:id="rId150" o:title=""/>
          </v:shape>
          <o:OLEObject Type="Embed" ProgID="Equation.DSMT4" ShapeID="_x0000_i1091" DrawAspect="Content" ObjectID="_1517924888" r:id="rId151"/>
        </w:object>
      </w:r>
      <w:r w:rsidR="00DE5B3E" w:rsidRPr="00C86EE1">
        <w:rPr>
          <w:szCs w:val="20"/>
          <w:lang w:val="nl-NL"/>
        </w:rPr>
        <w:t>.</w:t>
      </w:r>
    </w:p>
    <w:p w:rsidR="00DE5B3E" w:rsidRDefault="00DE5B3E" w:rsidP="00DE5B3E">
      <w:pPr>
        <w:rPr>
          <w:szCs w:val="20"/>
          <w:lang w:val="nl-NL"/>
        </w:rPr>
      </w:pPr>
      <w:r w:rsidRPr="00C86EE1">
        <w:rPr>
          <w:szCs w:val="20"/>
          <w:lang w:val="nl-NL"/>
        </w:rPr>
        <w:t xml:space="preserve">Với các hàm lượng cốt dọc </w:t>
      </w:r>
      <w:r w:rsidRPr="00195CA6">
        <w:rPr>
          <w:rFonts w:eastAsia="Calibri"/>
          <w:position w:val="-10"/>
          <w:szCs w:val="20"/>
          <w:lang w:val="nl-NL"/>
        </w:rPr>
        <w:object w:dxaOrig="240" w:dyaOrig="279">
          <v:shape id="_x0000_i1092" type="#_x0000_t75" style="width:12pt;height:15.6pt" o:ole="">
            <v:imagedata r:id="rId152" o:title=""/>
          </v:shape>
          <o:OLEObject Type="Embed" ProgID="Equation.DSMT4" ShapeID="_x0000_i1092" DrawAspect="Content" ObjectID="_1517924889" r:id="rId153"/>
        </w:object>
      </w:r>
      <w:r w:rsidRPr="00C86EE1">
        <w:rPr>
          <w:szCs w:val="20"/>
          <w:lang w:val="nl-NL"/>
        </w:rPr>
        <w:t xml:space="preserve"> thay đổi từ 0</w:t>
      </w:r>
      <w:r w:rsidR="00F35359">
        <w:rPr>
          <w:szCs w:val="20"/>
          <w:lang w:val="nl-NL"/>
        </w:rPr>
        <w:t>,</w:t>
      </w:r>
      <w:r w:rsidRPr="00C86EE1">
        <w:rPr>
          <w:szCs w:val="20"/>
          <w:lang w:val="nl-NL"/>
        </w:rPr>
        <w:t xml:space="preserve">2% đến </w:t>
      </w:r>
      <w:r w:rsidRPr="0011768F">
        <w:rPr>
          <w:szCs w:val="20"/>
          <w:lang w:val="nl-NL"/>
        </w:rPr>
        <w:t>3</w:t>
      </w:r>
      <w:r w:rsidR="00F35359">
        <w:rPr>
          <w:szCs w:val="20"/>
          <w:lang w:val="nl-NL"/>
        </w:rPr>
        <w:t>,</w:t>
      </w:r>
      <w:r w:rsidRPr="0011768F">
        <w:rPr>
          <w:szCs w:val="20"/>
          <w:lang w:val="nl-NL"/>
        </w:rPr>
        <w:t xml:space="preserve">0%, quá trình thực hiện được tiến hành tương tự. Quá trình tính toán được tác giả lập trình trên phần mềm Maple 13,  kết quả tổng hợp theo bảng 1. Kết quả tính theo SMCFT được so sánh với kết quả tính </w:t>
      </w:r>
      <w:r w:rsidR="007F5ADA">
        <w:rPr>
          <w:szCs w:val="20"/>
          <w:lang w:val="nl-NL"/>
        </w:rPr>
        <w:t>theo MCFT (bằng</w:t>
      </w:r>
      <w:r w:rsidRPr="0011768F">
        <w:rPr>
          <w:szCs w:val="20"/>
          <w:lang w:val="nl-NL"/>
        </w:rPr>
        <w:t xml:space="preserve"> phần mềm Response2000</w:t>
      </w:r>
      <w:r w:rsidR="007F5ADA">
        <w:rPr>
          <w:szCs w:val="20"/>
          <w:lang w:val="nl-NL"/>
        </w:rPr>
        <w:t>)</w:t>
      </w:r>
      <w:r w:rsidRPr="0011768F">
        <w:rPr>
          <w:szCs w:val="20"/>
          <w:lang w:val="nl-NL"/>
        </w:rPr>
        <w:t xml:space="preserve"> được trình bày ở bảng 2</w:t>
      </w:r>
      <w:r>
        <w:rPr>
          <w:szCs w:val="20"/>
          <w:lang w:val="nl-NL"/>
        </w:rPr>
        <w:t>.</w:t>
      </w:r>
    </w:p>
    <w:p w:rsidR="009226B1" w:rsidRDefault="009226B1" w:rsidP="009226B1">
      <w:pPr>
        <w:pStyle w:val="Heading1"/>
      </w:pPr>
      <w:r>
        <w:t>Bàn luận</w:t>
      </w:r>
    </w:p>
    <w:p w:rsidR="009226B1" w:rsidRDefault="009226B1" w:rsidP="009226B1">
      <w:pPr>
        <w:ind w:firstLine="288"/>
        <w:rPr>
          <w:szCs w:val="20"/>
          <w:lang w:val="nl-NL"/>
        </w:rPr>
      </w:pPr>
      <w:r>
        <w:rPr>
          <w:szCs w:val="20"/>
          <w:lang w:val="nl-NL"/>
        </w:rPr>
        <w:t>Tác giả đã xây dựng được code trên Maple13 để dự báo khả năng chịu cắt của dầm theo lý thuyết SMCFT khi hàm lượng cốt dọc thay đổi từ 0</w:t>
      </w:r>
      <w:r w:rsidR="00FE7524">
        <w:rPr>
          <w:szCs w:val="20"/>
          <w:lang w:val="nl-NL"/>
        </w:rPr>
        <w:t>,</w:t>
      </w:r>
      <w:r>
        <w:rPr>
          <w:szCs w:val="20"/>
          <w:lang w:val="nl-NL"/>
        </w:rPr>
        <w:t>2% đến 3</w:t>
      </w:r>
      <w:r w:rsidR="00FE7524">
        <w:rPr>
          <w:szCs w:val="20"/>
          <w:lang w:val="nl-NL"/>
        </w:rPr>
        <w:t>,</w:t>
      </w:r>
      <w:r>
        <w:rPr>
          <w:szCs w:val="20"/>
          <w:lang w:val="nl-NL"/>
        </w:rPr>
        <w:t>0%.</w:t>
      </w:r>
    </w:p>
    <w:p w:rsidR="003B60B6" w:rsidRPr="001D2921" w:rsidRDefault="003B60B6">
      <w:pPr>
        <w:numPr>
          <w:ilvl w:val="12"/>
          <w:numId w:val="0"/>
        </w:numPr>
        <w:jc w:val="center"/>
        <w:rPr>
          <w:rFonts w:asciiTheme="minorHAnsi" w:hAnsiTheme="minorHAnsi" w:cstheme="minorHAnsi"/>
          <w:i/>
          <w:szCs w:val="20"/>
          <w:lang w:val="nl-NL"/>
        </w:rPr>
      </w:pPr>
      <w:r w:rsidRPr="00E73488">
        <w:rPr>
          <w:rFonts w:asciiTheme="minorHAnsi" w:hAnsiTheme="minorHAnsi" w:cstheme="minorHAnsi"/>
          <w:b/>
          <w:szCs w:val="20"/>
          <w:lang w:val="nl-NL"/>
        </w:rPr>
        <w:lastRenderedPageBreak/>
        <w:t>Bảng 1</w:t>
      </w:r>
      <w:r>
        <w:rPr>
          <w:rFonts w:asciiTheme="minorHAnsi" w:hAnsiTheme="minorHAnsi" w:cstheme="minorHAnsi"/>
          <w:b/>
          <w:szCs w:val="20"/>
          <w:lang w:val="nl-NL"/>
        </w:rPr>
        <w:t>:</w:t>
      </w:r>
      <w:r w:rsidRPr="00E73488">
        <w:rPr>
          <w:rFonts w:asciiTheme="minorHAnsi" w:hAnsiTheme="minorHAnsi" w:cstheme="minorHAnsi"/>
          <w:b/>
          <w:szCs w:val="20"/>
          <w:lang w:val="nl-NL"/>
        </w:rPr>
        <w:t xml:space="preserve"> </w:t>
      </w:r>
      <w:r w:rsidRPr="001D2921">
        <w:rPr>
          <w:rFonts w:asciiTheme="minorHAnsi" w:hAnsiTheme="minorHAnsi" w:cstheme="minorHAnsi"/>
          <w:i/>
          <w:szCs w:val="20"/>
          <w:lang w:val="nl-NL"/>
        </w:rPr>
        <w:t>Kết quả tính khả năng chịu cắt</w:t>
      </w:r>
      <w:r w:rsidR="007F5ADA">
        <w:rPr>
          <w:rFonts w:asciiTheme="minorHAnsi" w:hAnsiTheme="minorHAnsi" w:cstheme="minorHAnsi"/>
          <w:i/>
          <w:szCs w:val="20"/>
          <w:lang w:val="nl-NL"/>
        </w:rPr>
        <w:t xml:space="preserve"> </w:t>
      </w:r>
      <w:r w:rsidRPr="001D2921">
        <w:rPr>
          <w:rFonts w:asciiTheme="minorHAnsi" w:hAnsiTheme="minorHAnsi" w:cstheme="minorHAnsi"/>
          <w:i/>
          <w:szCs w:val="20"/>
          <w:lang w:val="nl-NL"/>
        </w:rPr>
        <w:t>theo SMCFT</w:t>
      </w:r>
    </w:p>
    <w:tbl>
      <w:tblPr>
        <w:tblW w:w="4649" w:type="dxa"/>
        <w:tblInd w:w="108" w:type="dxa"/>
        <w:tblLayout w:type="fixed"/>
        <w:tblLook w:val="04A0" w:firstRow="1" w:lastRow="0" w:firstColumn="1" w:lastColumn="0" w:noHBand="0" w:noVBand="1"/>
      </w:tblPr>
      <w:tblGrid>
        <w:gridCol w:w="851"/>
        <w:gridCol w:w="633"/>
        <w:gridCol w:w="633"/>
        <w:gridCol w:w="633"/>
        <w:gridCol w:w="633"/>
        <w:gridCol w:w="633"/>
        <w:gridCol w:w="633"/>
      </w:tblGrid>
      <w:tr w:rsidR="009226B1" w:rsidRPr="001E2EA5" w:rsidTr="007F59D4">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0B6" w:rsidRPr="007F59D4" w:rsidRDefault="003B60B6" w:rsidP="00374CD6">
            <w:pPr>
              <w:spacing w:before="0" w:after="0"/>
              <w:ind w:firstLine="0"/>
              <w:jc w:val="center"/>
              <w:rPr>
                <w:rFonts w:asciiTheme="minorHAnsi" w:hAnsiTheme="minorHAnsi" w:cstheme="minorHAnsi"/>
                <w:b/>
                <w:bCs/>
                <w:sz w:val="18"/>
                <w:szCs w:val="18"/>
              </w:rPr>
            </w:pPr>
            <w:r w:rsidRPr="000211EB">
              <w:rPr>
                <w:rFonts w:asciiTheme="minorHAnsi" w:hAnsiTheme="minorHAnsi" w:cstheme="minorHAnsi"/>
                <w:b/>
                <w:bCs/>
                <w:sz w:val="18"/>
                <w:szCs w:val="18"/>
              </w:rPr>
              <w:t>Kết quả tính</w:t>
            </w:r>
          </w:p>
        </w:tc>
        <w:tc>
          <w:tcPr>
            <w:tcW w:w="3798" w:type="dxa"/>
            <w:gridSpan w:val="6"/>
            <w:tcBorders>
              <w:top w:val="single" w:sz="4" w:space="0" w:color="auto"/>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jc w:val="center"/>
              <w:rPr>
                <w:rFonts w:asciiTheme="minorHAnsi" w:hAnsiTheme="minorHAnsi" w:cstheme="minorHAnsi"/>
                <w:b/>
                <w:bCs/>
                <w:sz w:val="18"/>
                <w:szCs w:val="18"/>
              </w:rPr>
            </w:pPr>
            <w:r w:rsidRPr="007F59D4">
              <w:rPr>
                <w:rFonts w:asciiTheme="minorHAnsi" w:hAnsiTheme="minorHAnsi" w:cstheme="minorHAnsi"/>
                <w:b/>
                <w:bCs/>
                <w:sz w:val="18"/>
                <w:szCs w:val="18"/>
              </w:rPr>
              <w:t xml:space="preserve">Hàm lượng cốt dọc </w:t>
            </w:r>
            <w:r w:rsidRPr="007F59D4">
              <w:rPr>
                <w:rFonts w:ascii="Symbol" w:hAnsi="Symbol" w:cstheme="minorHAnsi"/>
                <w:b/>
                <w:bCs/>
                <w:sz w:val="18"/>
                <w:szCs w:val="18"/>
              </w:rPr>
              <w:t></w:t>
            </w:r>
            <w:r w:rsidRPr="007F59D4">
              <w:rPr>
                <w:rFonts w:asciiTheme="minorHAnsi" w:hAnsiTheme="minorHAnsi" w:cstheme="minorHAnsi"/>
                <w:b/>
                <w:bCs/>
                <w:sz w:val="18"/>
                <w:szCs w:val="18"/>
              </w:rPr>
              <w:t>(%)</w:t>
            </w:r>
          </w:p>
        </w:tc>
      </w:tr>
      <w:tr w:rsidR="009226B1" w:rsidRPr="001E2EA5" w:rsidTr="007F59D4">
        <w:trPr>
          <w:trHeight w:val="2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B60B6" w:rsidRPr="007F59D4" w:rsidRDefault="003B60B6" w:rsidP="00913A13">
            <w:pPr>
              <w:spacing w:before="0" w:after="0"/>
              <w:rPr>
                <w:rFonts w:asciiTheme="minorHAnsi" w:hAnsiTheme="minorHAnsi" w:cstheme="minorHAnsi"/>
                <w:b/>
                <w:bCs/>
                <w:sz w:val="18"/>
                <w:szCs w:val="18"/>
              </w:rPr>
            </w:pPr>
          </w:p>
        </w:tc>
        <w:tc>
          <w:tcPr>
            <w:tcW w:w="633" w:type="dxa"/>
            <w:tcBorders>
              <w:top w:val="nil"/>
              <w:left w:val="nil"/>
              <w:bottom w:val="nil"/>
              <w:right w:val="single" w:sz="4" w:space="0" w:color="auto"/>
            </w:tcBorders>
            <w:shd w:val="clear" w:color="auto" w:fill="auto"/>
            <w:vAlign w:val="center"/>
            <w:hideMark/>
          </w:tcPr>
          <w:p w:rsidR="003B60B6" w:rsidRPr="007F59D4" w:rsidRDefault="003B60B6"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0</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2</w:t>
            </w:r>
          </w:p>
        </w:tc>
        <w:tc>
          <w:tcPr>
            <w:tcW w:w="633" w:type="dxa"/>
            <w:tcBorders>
              <w:top w:val="nil"/>
              <w:left w:val="nil"/>
              <w:bottom w:val="nil"/>
              <w:right w:val="single" w:sz="4" w:space="0" w:color="auto"/>
            </w:tcBorders>
            <w:shd w:val="clear" w:color="auto" w:fill="auto"/>
            <w:vAlign w:val="center"/>
            <w:hideMark/>
          </w:tcPr>
          <w:p w:rsidR="003B60B6" w:rsidRPr="007F59D4" w:rsidRDefault="003B60B6">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0</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5</w:t>
            </w:r>
          </w:p>
        </w:tc>
        <w:tc>
          <w:tcPr>
            <w:tcW w:w="633" w:type="dxa"/>
            <w:tcBorders>
              <w:top w:val="nil"/>
              <w:left w:val="nil"/>
              <w:bottom w:val="nil"/>
              <w:right w:val="single" w:sz="4" w:space="0" w:color="auto"/>
            </w:tcBorders>
            <w:shd w:val="clear" w:color="auto" w:fill="auto"/>
            <w:vAlign w:val="center"/>
            <w:hideMark/>
          </w:tcPr>
          <w:p w:rsidR="003B60B6" w:rsidRPr="007F59D4" w:rsidRDefault="003B60B6">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0</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8</w:t>
            </w:r>
          </w:p>
        </w:tc>
        <w:tc>
          <w:tcPr>
            <w:tcW w:w="633" w:type="dxa"/>
            <w:tcBorders>
              <w:top w:val="nil"/>
              <w:left w:val="nil"/>
              <w:bottom w:val="nil"/>
              <w:right w:val="single" w:sz="4" w:space="0" w:color="auto"/>
            </w:tcBorders>
            <w:shd w:val="clear" w:color="auto" w:fill="auto"/>
            <w:vAlign w:val="center"/>
            <w:hideMark/>
          </w:tcPr>
          <w:p w:rsidR="003B60B6" w:rsidRPr="007F59D4" w:rsidRDefault="003B60B6">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1</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0</w:t>
            </w:r>
          </w:p>
        </w:tc>
        <w:tc>
          <w:tcPr>
            <w:tcW w:w="633" w:type="dxa"/>
            <w:tcBorders>
              <w:top w:val="nil"/>
              <w:left w:val="nil"/>
              <w:bottom w:val="nil"/>
              <w:right w:val="single" w:sz="4" w:space="0" w:color="auto"/>
            </w:tcBorders>
            <w:shd w:val="clear" w:color="auto" w:fill="auto"/>
            <w:vAlign w:val="center"/>
            <w:hideMark/>
          </w:tcPr>
          <w:p w:rsidR="003B60B6" w:rsidRPr="007F59D4" w:rsidRDefault="003B60B6">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1</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2</w:t>
            </w:r>
          </w:p>
        </w:tc>
        <w:tc>
          <w:tcPr>
            <w:tcW w:w="633" w:type="dxa"/>
            <w:tcBorders>
              <w:top w:val="nil"/>
              <w:left w:val="nil"/>
              <w:bottom w:val="nil"/>
              <w:right w:val="single" w:sz="4" w:space="0" w:color="auto"/>
            </w:tcBorders>
            <w:shd w:val="clear" w:color="auto" w:fill="auto"/>
            <w:vAlign w:val="center"/>
            <w:hideMark/>
          </w:tcPr>
          <w:p w:rsidR="003B60B6" w:rsidRPr="007F59D4" w:rsidRDefault="003B60B6">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1</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5</w:t>
            </w:r>
          </w:p>
        </w:tc>
      </w:tr>
      <w:tr w:rsidR="009226B1" w:rsidRPr="001E2EA5" w:rsidTr="007F59D4">
        <w:trPr>
          <w:trHeight w:val="255"/>
        </w:trPr>
        <w:tc>
          <w:tcPr>
            <w:tcW w:w="851" w:type="dxa"/>
            <w:tcBorders>
              <w:top w:val="nil"/>
              <w:left w:val="single" w:sz="4" w:space="0" w:color="auto"/>
              <w:bottom w:val="single" w:sz="4" w:space="0" w:color="auto"/>
              <w:right w:val="nil"/>
            </w:tcBorders>
            <w:shd w:val="clear" w:color="auto" w:fill="auto"/>
            <w:vAlign w:val="center"/>
            <w:hideMark/>
          </w:tcPr>
          <w:p w:rsidR="003B60B6" w:rsidRPr="007F59D4" w:rsidRDefault="003B60B6" w:rsidP="003B60B6">
            <w:pPr>
              <w:spacing w:before="0" w:after="0"/>
              <w:ind w:firstLine="0"/>
              <w:jc w:val="center"/>
              <w:rPr>
                <w:rFonts w:asciiTheme="minorHAnsi" w:hAnsiTheme="minorHAnsi" w:cstheme="minorHAnsi"/>
                <w:sz w:val="18"/>
                <w:szCs w:val="18"/>
              </w:rPr>
            </w:pPr>
            <w:r w:rsidRPr="007F59D4">
              <w:rPr>
                <w:rFonts w:ascii="Symbol" w:hAnsi="Symbol" w:cstheme="minorHAnsi"/>
                <w:sz w:val="18"/>
                <w:szCs w:val="18"/>
              </w:rPr>
              <w:t></w:t>
            </w:r>
            <w:r w:rsidRPr="007F59D4">
              <w:rPr>
                <w:rFonts w:asciiTheme="minorHAnsi" w:hAnsiTheme="minorHAnsi" w:cstheme="minorHAnsi"/>
                <w:sz w:val="18"/>
                <w:szCs w:val="18"/>
                <w:vertAlign w:val="subscript"/>
              </w:rPr>
              <w:t>x</w:t>
            </w:r>
            <w:r w:rsidRPr="007F59D4">
              <w:rPr>
                <w:rFonts w:asciiTheme="minorHAnsi" w:hAnsiTheme="minorHAnsi" w:cstheme="minorHAnsi"/>
                <w:sz w:val="18"/>
                <w:szCs w:val="18"/>
              </w:rPr>
              <w:t>×10</w:t>
            </w:r>
            <w:r w:rsidRPr="007F59D4">
              <w:rPr>
                <w:rFonts w:asciiTheme="minorHAnsi" w:hAnsiTheme="minorHAnsi" w:cstheme="minorHAnsi"/>
                <w:sz w:val="18"/>
                <w:szCs w:val="18"/>
                <w:vertAlign w:val="superscript"/>
              </w:rPr>
              <w:t>-3</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60B6" w:rsidRPr="007F59D4" w:rsidRDefault="003B60B6">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w:t>
            </w:r>
            <w:r w:rsidR="00FE7524">
              <w:rPr>
                <w:rFonts w:asciiTheme="minorHAnsi" w:hAnsiTheme="minorHAnsi" w:cstheme="minorHAnsi"/>
                <w:sz w:val="18"/>
                <w:szCs w:val="18"/>
              </w:rPr>
              <w:t>,</w:t>
            </w:r>
            <w:r w:rsidRPr="007F59D4">
              <w:rPr>
                <w:rFonts w:asciiTheme="minorHAnsi" w:hAnsiTheme="minorHAnsi" w:cstheme="minorHAnsi"/>
                <w:sz w:val="18"/>
                <w:szCs w:val="18"/>
              </w:rPr>
              <w:t>93</w:t>
            </w:r>
          </w:p>
        </w:tc>
        <w:tc>
          <w:tcPr>
            <w:tcW w:w="633" w:type="dxa"/>
            <w:tcBorders>
              <w:top w:val="single" w:sz="4" w:space="0" w:color="auto"/>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2</w:t>
            </w:r>
            <w:r w:rsidR="00FE7524">
              <w:rPr>
                <w:rFonts w:asciiTheme="minorHAnsi" w:hAnsiTheme="minorHAnsi" w:cstheme="minorHAnsi"/>
                <w:sz w:val="18"/>
                <w:szCs w:val="18"/>
              </w:rPr>
              <w:t>,</w:t>
            </w:r>
            <w:r w:rsidRPr="007F59D4">
              <w:rPr>
                <w:rFonts w:asciiTheme="minorHAnsi" w:hAnsiTheme="minorHAnsi" w:cstheme="minorHAnsi"/>
                <w:sz w:val="18"/>
                <w:szCs w:val="18"/>
              </w:rPr>
              <w:t>09</w:t>
            </w:r>
          </w:p>
        </w:tc>
        <w:tc>
          <w:tcPr>
            <w:tcW w:w="633" w:type="dxa"/>
            <w:tcBorders>
              <w:top w:val="single" w:sz="4" w:space="0" w:color="auto"/>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32</w:t>
            </w:r>
          </w:p>
        </w:tc>
        <w:tc>
          <w:tcPr>
            <w:tcW w:w="633" w:type="dxa"/>
            <w:tcBorders>
              <w:top w:val="single" w:sz="4" w:space="0" w:color="auto"/>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20</w:t>
            </w:r>
          </w:p>
        </w:tc>
        <w:tc>
          <w:tcPr>
            <w:tcW w:w="633" w:type="dxa"/>
            <w:tcBorders>
              <w:top w:val="single" w:sz="4" w:space="0" w:color="auto"/>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79</w:t>
            </w:r>
          </w:p>
        </w:tc>
        <w:tc>
          <w:tcPr>
            <w:tcW w:w="633" w:type="dxa"/>
            <w:tcBorders>
              <w:top w:val="single" w:sz="4" w:space="0" w:color="auto"/>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60</w:t>
            </w:r>
          </w:p>
        </w:tc>
      </w:tr>
      <w:tr w:rsidR="009226B1" w:rsidRPr="001E2EA5" w:rsidTr="007F59D4">
        <w:trPr>
          <w:trHeight w:val="255"/>
        </w:trPr>
        <w:tc>
          <w:tcPr>
            <w:tcW w:w="851" w:type="dxa"/>
            <w:tcBorders>
              <w:top w:val="nil"/>
              <w:left w:val="single" w:sz="4" w:space="0" w:color="auto"/>
              <w:bottom w:val="single" w:sz="4" w:space="0" w:color="auto"/>
              <w:right w:val="nil"/>
            </w:tcBorders>
            <w:shd w:val="clear" w:color="auto" w:fill="auto"/>
            <w:vAlign w:val="center"/>
            <w:hideMark/>
          </w:tcPr>
          <w:p w:rsidR="003B60B6" w:rsidRPr="007F59D4" w:rsidRDefault="003B60B6" w:rsidP="00913A13">
            <w:pPr>
              <w:spacing w:before="0" w:after="0"/>
              <w:ind w:firstLine="0"/>
              <w:rPr>
                <w:rFonts w:ascii="Symbol" w:hAnsi="Symbol" w:cstheme="minorHAnsi"/>
                <w:sz w:val="18"/>
                <w:szCs w:val="18"/>
              </w:rPr>
            </w:pPr>
            <w:r w:rsidRPr="007F59D4">
              <w:rPr>
                <w:rFonts w:ascii="Symbol" w:hAnsi="Symbol" w:cstheme="minorHAnsi"/>
                <w:sz w:val="18"/>
                <w:szCs w:val="18"/>
              </w:rPr>
              <w:t></w:t>
            </w:r>
          </w:p>
        </w:tc>
        <w:tc>
          <w:tcPr>
            <w:tcW w:w="633" w:type="dxa"/>
            <w:tcBorders>
              <w:top w:val="nil"/>
              <w:left w:val="single" w:sz="4" w:space="0" w:color="auto"/>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07</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11</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15</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16</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21</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24</w:t>
            </w:r>
          </w:p>
        </w:tc>
      </w:tr>
      <w:tr w:rsidR="009226B1" w:rsidRPr="001E2EA5" w:rsidTr="007F59D4">
        <w:trPr>
          <w:trHeight w:val="255"/>
        </w:trPr>
        <w:tc>
          <w:tcPr>
            <w:tcW w:w="851" w:type="dxa"/>
            <w:tcBorders>
              <w:top w:val="nil"/>
              <w:left w:val="single" w:sz="4" w:space="0" w:color="auto"/>
              <w:bottom w:val="single" w:sz="4" w:space="0" w:color="auto"/>
              <w:right w:val="nil"/>
            </w:tcBorders>
            <w:shd w:val="clear" w:color="auto" w:fill="auto"/>
            <w:vAlign w:val="center"/>
            <w:hideMark/>
          </w:tcPr>
          <w:p w:rsidR="003B60B6" w:rsidRPr="007F59D4" w:rsidRDefault="003B60B6" w:rsidP="00913A13">
            <w:pPr>
              <w:spacing w:before="0" w:after="0"/>
              <w:ind w:firstLine="0"/>
              <w:rPr>
                <w:rFonts w:asciiTheme="minorHAnsi" w:hAnsiTheme="minorHAnsi" w:cstheme="minorHAnsi"/>
                <w:sz w:val="18"/>
                <w:szCs w:val="18"/>
              </w:rPr>
            </w:pPr>
            <w:r w:rsidRPr="007F59D4">
              <w:rPr>
                <w:rFonts w:ascii="Symbol" w:hAnsi="Symbol" w:cstheme="minorHAnsi"/>
                <w:sz w:val="18"/>
                <w:szCs w:val="18"/>
              </w:rPr>
              <w:t></w:t>
            </w:r>
            <w:r w:rsidRPr="007F59D4">
              <w:rPr>
                <w:rFonts w:asciiTheme="minorHAnsi" w:hAnsiTheme="minorHAnsi" w:cstheme="minorHAnsi"/>
                <w:sz w:val="18"/>
                <w:szCs w:val="18"/>
              </w:rPr>
              <w:t>(độ)</w:t>
            </w:r>
          </w:p>
        </w:tc>
        <w:tc>
          <w:tcPr>
            <w:tcW w:w="633" w:type="dxa"/>
            <w:tcBorders>
              <w:top w:val="nil"/>
              <w:left w:val="single" w:sz="4" w:space="0" w:color="auto"/>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53</w:t>
            </w:r>
            <w:r w:rsidR="00FE7524">
              <w:rPr>
                <w:rFonts w:asciiTheme="minorHAnsi" w:hAnsiTheme="minorHAnsi" w:cstheme="minorHAnsi"/>
                <w:sz w:val="18"/>
                <w:szCs w:val="18"/>
              </w:rPr>
              <w:t>,</w:t>
            </w:r>
            <w:r w:rsidRPr="007F59D4">
              <w:rPr>
                <w:rFonts w:asciiTheme="minorHAnsi" w:hAnsiTheme="minorHAnsi" w:cstheme="minorHAnsi"/>
                <w:sz w:val="18"/>
                <w:szCs w:val="18"/>
              </w:rPr>
              <w:t>1</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4</w:t>
            </w:r>
            <w:r w:rsidR="009226B1" w:rsidRPr="007F59D4">
              <w:rPr>
                <w:rFonts w:asciiTheme="minorHAnsi" w:hAnsiTheme="minorHAnsi" w:cstheme="minorHAnsi"/>
                <w:sz w:val="18"/>
                <w:szCs w:val="18"/>
              </w:rPr>
              <w:t>1</w:t>
            </w:r>
            <w:r w:rsidR="00FE7524">
              <w:rPr>
                <w:rFonts w:asciiTheme="minorHAnsi" w:hAnsiTheme="minorHAnsi" w:cstheme="minorHAnsi"/>
                <w:sz w:val="18"/>
                <w:szCs w:val="18"/>
              </w:rPr>
              <w:t>,</w:t>
            </w:r>
            <w:r w:rsidR="009226B1" w:rsidRPr="007F59D4">
              <w:rPr>
                <w:rFonts w:asciiTheme="minorHAnsi" w:hAnsiTheme="minorHAnsi" w:cstheme="minorHAnsi"/>
                <w:sz w:val="18"/>
                <w:szCs w:val="18"/>
              </w:rPr>
              <w:t>0</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w:t>
            </w:r>
            <w:r w:rsidR="009226B1" w:rsidRPr="007F59D4">
              <w:rPr>
                <w:rFonts w:asciiTheme="minorHAnsi" w:hAnsiTheme="minorHAnsi" w:cstheme="minorHAnsi"/>
                <w:sz w:val="18"/>
                <w:szCs w:val="18"/>
              </w:rPr>
              <w:t>6</w:t>
            </w:r>
            <w:r w:rsidR="00FE7524">
              <w:rPr>
                <w:rFonts w:asciiTheme="minorHAnsi" w:hAnsiTheme="minorHAnsi" w:cstheme="minorHAnsi"/>
                <w:sz w:val="18"/>
                <w:szCs w:val="18"/>
              </w:rPr>
              <w:t>,</w:t>
            </w:r>
            <w:r w:rsidR="009226B1" w:rsidRPr="007F59D4">
              <w:rPr>
                <w:rFonts w:asciiTheme="minorHAnsi" w:hAnsiTheme="minorHAnsi" w:cstheme="minorHAnsi"/>
                <w:sz w:val="18"/>
                <w:szCs w:val="18"/>
              </w:rPr>
              <w:t>0</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35</w:t>
            </w:r>
            <w:r w:rsidR="00FE7524">
              <w:rPr>
                <w:rFonts w:asciiTheme="minorHAnsi" w:hAnsiTheme="minorHAnsi" w:cstheme="minorHAnsi"/>
                <w:sz w:val="18"/>
                <w:szCs w:val="18"/>
              </w:rPr>
              <w:t>,</w:t>
            </w:r>
            <w:r w:rsidR="009226B1" w:rsidRPr="007F59D4">
              <w:rPr>
                <w:rFonts w:asciiTheme="minorHAnsi" w:hAnsiTheme="minorHAnsi" w:cstheme="minorHAnsi"/>
                <w:sz w:val="18"/>
                <w:szCs w:val="18"/>
              </w:rPr>
              <w:t>2</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32</w:t>
            </w:r>
            <w:r w:rsidR="00FE7524">
              <w:rPr>
                <w:rFonts w:asciiTheme="minorHAnsi" w:hAnsiTheme="minorHAnsi" w:cstheme="minorHAnsi"/>
                <w:sz w:val="18"/>
                <w:szCs w:val="18"/>
              </w:rPr>
              <w:t>,</w:t>
            </w:r>
            <w:r w:rsidRPr="007F59D4">
              <w:rPr>
                <w:rFonts w:asciiTheme="minorHAnsi" w:hAnsiTheme="minorHAnsi" w:cstheme="minorHAnsi"/>
                <w:sz w:val="18"/>
                <w:szCs w:val="18"/>
              </w:rPr>
              <w:t>4</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31</w:t>
            </w:r>
            <w:r w:rsidR="00FE7524">
              <w:rPr>
                <w:rFonts w:asciiTheme="minorHAnsi" w:hAnsiTheme="minorHAnsi" w:cstheme="minorHAnsi"/>
                <w:sz w:val="18"/>
                <w:szCs w:val="18"/>
              </w:rPr>
              <w:t>,</w:t>
            </w:r>
            <w:r w:rsidR="009226B1" w:rsidRPr="007F59D4">
              <w:rPr>
                <w:rFonts w:asciiTheme="minorHAnsi" w:hAnsiTheme="minorHAnsi" w:cstheme="minorHAnsi"/>
                <w:sz w:val="18"/>
                <w:szCs w:val="18"/>
              </w:rPr>
              <w:t>2</w:t>
            </w:r>
          </w:p>
        </w:tc>
      </w:tr>
      <w:tr w:rsidR="009226B1" w:rsidRPr="001E2EA5" w:rsidTr="007F59D4">
        <w:trPr>
          <w:trHeight w:val="255"/>
        </w:trPr>
        <w:tc>
          <w:tcPr>
            <w:tcW w:w="851" w:type="dxa"/>
            <w:tcBorders>
              <w:top w:val="nil"/>
              <w:left w:val="single" w:sz="4" w:space="0" w:color="auto"/>
              <w:bottom w:val="single" w:sz="4" w:space="0" w:color="auto"/>
              <w:right w:val="nil"/>
            </w:tcBorders>
            <w:shd w:val="clear" w:color="auto" w:fill="auto"/>
            <w:vAlign w:val="center"/>
            <w:hideMark/>
          </w:tcPr>
          <w:p w:rsidR="003B60B6" w:rsidRPr="007F59D4" w:rsidRDefault="003B60B6" w:rsidP="00913A13">
            <w:pPr>
              <w:spacing w:before="0" w:after="0"/>
              <w:ind w:firstLine="0"/>
              <w:rPr>
                <w:rFonts w:asciiTheme="minorHAnsi" w:hAnsiTheme="minorHAnsi" w:cstheme="minorHAnsi"/>
                <w:sz w:val="18"/>
                <w:szCs w:val="18"/>
              </w:rPr>
            </w:pPr>
            <w:r w:rsidRPr="007F59D4">
              <w:rPr>
                <w:rFonts w:ascii="Symbol" w:hAnsi="Symbol" w:cstheme="minorHAnsi"/>
                <w:sz w:val="18"/>
                <w:szCs w:val="18"/>
              </w:rPr>
              <w:t></w:t>
            </w:r>
            <w:r w:rsidRPr="007F59D4">
              <w:rPr>
                <w:rFonts w:asciiTheme="minorHAnsi" w:hAnsiTheme="minorHAnsi" w:cstheme="minorHAnsi"/>
                <w:sz w:val="18"/>
                <w:szCs w:val="18"/>
              </w:rPr>
              <w:t>(Mpa)</w:t>
            </w:r>
          </w:p>
        </w:tc>
        <w:tc>
          <w:tcPr>
            <w:tcW w:w="633" w:type="dxa"/>
            <w:tcBorders>
              <w:top w:val="nil"/>
              <w:left w:val="single" w:sz="4" w:space="0" w:color="auto"/>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50</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81</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06</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11</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36</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51</w:t>
            </w:r>
          </w:p>
        </w:tc>
      </w:tr>
      <w:tr w:rsidR="009226B1" w:rsidRPr="001E2EA5" w:rsidTr="007F59D4">
        <w:trPr>
          <w:trHeight w:val="255"/>
        </w:trPr>
        <w:tc>
          <w:tcPr>
            <w:tcW w:w="851" w:type="dxa"/>
            <w:tcBorders>
              <w:top w:val="nil"/>
              <w:left w:val="single" w:sz="4" w:space="0" w:color="auto"/>
              <w:bottom w:val="single" w:sz="4" w:space="0" w:color="auto"/>
              <w:right w:val="nil"/>
            </w:tcBorders>
            <w:shd w:val="clear" w:color="auto" w:fill="auto"/>
            <w:vAlign w:val="center"/>
            <w:hideMark/>
          </w:tcPr>
          <w:p w:rsidR="003B60B6" w:rsidRPr="007F59D4" w:rsidRDefault="003B60B6" w:rsidP="00913A13">
            <w:pPr>
              <w:spacing w:before="0" w:after="0"/>
              <w:ind w:firstLine="0"/>
              <w:rPr>
                <w:rFonts w:asciiTheme="minorHAnsi" w:hAnsiTheme="minorHAnsi" w:cstheme="minorHAnsi"/>
                <w:sz w:val="18"/>
                <w:szCs w:val="18"/>
              </w:rPr>
            </w:pPr>
            <w:r w:rsidRPr="007F59D4">
              <w:rPr>
                <w:rFonts w:asciiTheme="minorHAnsi" w:hAnsiTheme="minorHAnsi" w:cstheme="minorHAnsi"/>
                <w:sz w:val="18"/>
                <w:szCs w:val="18"/>
              </w:rPr>
              <w:t>V(kN)</w:t>
            </w:r>
          </w:p>
        </w:tc>
        <w:tc>
          <w:tcPr>
            <w:tcW w:w="633" w:type="dxa"/>
            <w:tcBorders>
              <w:top w:val="nil"/>
              <w:left w:val="single" w:sz="4" w:space="0" w:color="auto"/>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35</w:t>
            </w:r>
            <w:r w:rsidR="00FE7524">
              <w:rPr>
                <w:rFonts w:asciiTheme="minorHAnsi" w:hAnsiTheme="minorHAnsi" w:cstheme="minorHAnsi"/>
                <w:sz w:val="18"/>
                <w:szCs w:val="18"/>
              </w:rPr>
              <w:t>,</w:t>
            </w:r>
            <w:r w:rsidR="007F5ADA" w:rsidRPr="007F59D4">
              <w:rPr>
                <w:rFonts w:asciiTheme="minorHAnsi" w:hAnsiTheme="minorHAnsi" w:cstheme="minorHAnsi"/>
                <w:sz w:val="18"/>
                <w:szCs w:val="18"/>
              </w:rPr>
              <w:t>3</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56</w:t>
            </w:r>
            <w:r w:rsidR="00FE7524">
              <w:rPr>
                <w:rFonts w:asciiTheme="minorHAnsi" w:hAnsiTheme="minorHAnsi" w:cstheme="minorHAnsi"/>
                <w:sz w:val="18"/>
                <w:szCs w:val="18"/>
              </w:rPr>
              <w:t>,</w:t>
            </w:r>
            <w:r w:rsidR="007F5ADA" w:rsidRPr="007F59D4">
              <w:rPr>
                <w:rFonts w:asciiTheme="minorHAnsi" w:hAnsiTheme="minorHAnsi" w:cstheme="minorHAnsi"/>
                <w:sz w:val="18"/>
                <w:szCs w:val="18"/>
              </w:rPr>
              <w:t>8</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74</w:t>
            </w:r>
            <w:r w:rsidR="00FE7524">
              <w:rPr>
                <w:rFonts w:asciiTheme="minorHAnsi" w:hAnsiTheme="minorHAnsi" w:cstheme="minorHAnsi"/>
                <w:sz w:val="18"/>
                <w:szCs w:val="18"/>
              </w:rPr>
              <w:t>,</w:t>
            </w:r>
            <w:r w:rsidRPr="007F59D4">
              <w:rPr>
                <w:rFonts w:asciiTheme="minorHAnsi" w:hAnsiTheme="minorHAnsi" w:cstheme="minorHAnsi"/>
                <w:sz w:val="18"/>
                <w:szCs w:val="18"/>
              </w:rPr>
              <w:t>2</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84</w:t>
            </w:r>
            <w:r w:rsidR="00FE7524">
              <w:rPr>
                <w:rFonts w:asciiTheme="minorHAnsi" w:hAnsiTheme="minorHAnsi" w:cstheme="minorHAnsi"/>
                <w:sz w:val="18"/>
                <w:szCs w:val="18"/>
              </w:rPr>
              <w:t>,</w:t>
            </w:r>
            <w:r w:rsidRPr="007F59D4">
              <w:rPr>
                <w:rFonts w:asciiTheme="minorHAnsi" w:hAnsiTheme="minorHAnsi" w:cstheme="minorHAnsi"/>
                <w:sz w:val="18"/>
                <w:szCs w:val="18"/>
              </w:rPr>
              <w:t>8</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95</w:t>
            </w:r>
            <w:r w:rsidR="00FE7524">
              <w:rPr>
                <w:rFonts w:asciiTheme="minorHAnsi" w:hAnsiTheme="minorHAnsi" w:cstheme="minorHAnsi"/>
                <w:sz w:val="18"/>
                <w:szCs w:val="18"/>
              </w:rPr>
              <w:t>,</w:t>
            </w:r>
            <w:r w:rsidR="007F5ADA" w:rsidRPr="007F59D4">
              <w:rPr>
                <w:rFonts w:asciiTheme="minorHAnsi" w:hAnsiTheme="minorHAnsi" w:cstheme="minorHAnsi"/>
                <w:sz w:val="18"/>
                <w:szCs w:val="18"/>
              </w:rPr>
              <w:t>1</w:t>
            </w:r>
          </w:p>
        </w:tc>
        <w:tc>
          <w:tcPr>
            <w:tcW w:w="633" w:type="dxa"/>
            <w:tcBorders>
              <w:top w:val="nil"/>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105</w:t>
            </w:r>
            <w:r w:rsidR="00FE7524">
              <w:rPr>
                <w:rFonts w:asciiTheme="minorHAnsi" w:hAnsiTheme="minorHAnsi" w:cstheme="minorHAnsi"/>
                <w:sz w:val="18"/>
                <w:szCs w:val="18"/>
              </w:rPr>
              <w:t>,</w:t>
            </w:r>
            <w:r w:rsidRPr="007F59D4">
              <w:rPr>
                <w:rFonts w:asciiTheme="minorHAnsi" w:hAnsiTheme="minorHAnsi" w:cstheme="minorHAnsi"/>
                <w:sz w:val="18"/>
                <w:szCs w:val="18"/>
              </w:rPr>
              <w:t>9</w:t>
            </w:r>
          </w:p>
        </w:tc>
      </w:tr>
    </w:tbl>
    <w:p w:rsidR="003B60B6" w:rsidRPr="001D2921" w:rsidRDefault="003B60B6" w:rsidP="003B60B6">
      <w:pPr>
        <w:numPr>
          <w:ilvl w:val="12"/>
          <w:numId w:val="0"/>
        </w:numPr>
        <w:jc w:val="center"/>
        <w:rPr>
          <w:rFonts w:asciiTheme="minorHAnsi" w:hAnsiTheme="minorHAnsi" w:cstheme="minorHAnsi"/>
          <w:i/>
          <w:szCs w:val="20"/>
          <w:lang w:val="nl-NL"/>
        </w:rPr>
      </w:pPr>
      <w:r w:rsidRPr="00E73488">
        <w:rPr>
          <w:rFonts w:asciiTheme="minorHAnsi" w:hAnsiTheme="minorHAnsi" w:cstheme="minorHAnsi"/>
          <w:b/>
          <w:szCs w:val="20"/>
          <w:lang w:val="nl-NL"/>
        </w:rPr>
        <w:t>Bảng 1</w:t>
      </w:r>
      <w:r>
        <w:rPr>
          <w:rFonts w:asciiTheme="minorHAnsi" w:hAnsiTheme="minorHAnsi" w:cstheme="minorHAnsi"/>
          <w:b/>
          <w:szCs w:val="20"/>
          <w:lang w:val="nl-NL"/>
        </w:rPr>
        <w:t>(tt):</w:t>
      </w:r>
      <w:r w:rsidRPr="00E73488">
        <w:rPr>
          <w:rFonts w:asciiTheme="minorHAnsi" w:hAnsiTheme="minorHAnsi" w:cstheme="minorHAnsi"/>
          <w:b/>
          <w:szCs w:val="20"/>
          <w:lang w:val="nl-NL"/>
        </w:rPr>
        <w:t xml:space="preserve">  </w:t>
      </w:r>
      <w:r w:rsidRPr="001D2921">
        <w:rPr>
          <w:rFonts w:asciiTheme="minorHAnsi" w:hAnsiTheme="minorHAnsi" w:cstheme="minorHAnsi"/>
          <w:i/>
          <w:szCs w:val="20"/>
          <w:lang w:val="nl-NL"/>
        </w:rPr>
        <w:t>Kết quả tính khả năng chịu cắt theo SMCFT</w:t>
      </w:r>
    </w:p>
    <w:tbl>
      <w:tblPr>
        <w:tblW w:w="4637" w:type="dxa"/>
        <w:tblInd w:w="108" w:type="dxa"/>
        <w:tblLayout w:type="fixed"/>
        <w:tblLook w:val="04A0" w:firstRow="1" w:lastRow="0" w:firstColumn="1" w:lastColumn="0" w:noHBand="0" w:noVBand="1"/>
      </w:tblPr>
      <w:tblGrid>
        <w:gridCol w:w="851"/>
        <w:gridCol w:w="631"/>
        <w:gridCol w:w="631"/>
        <w:gridCol w:w="631"/>
        <w:gridCol w:w="631"/>
        <w:gridCol w:w="631"/>
        <w:gridCol w:w="631"/>
      </w:tblGrid>
      <w:tr w:rsidR="003B60B6" w:rsidRPr="00E73488" w:rsidTr="007F59D4">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0B6" w:rsidRPr="000211EB" w:rsidRDefault="003B60B6" w:rsidP="00913A13">
            <w:pPr>
              <w:spacing w:before="0" w:after="0"/>
              <w:ind w:firstLine="0"/>
              <w:jc w:val="center"/>
              <w:rPr>
                <w:rFonts w:asciiTheme="minorHAnsi" w:hAnsiTheme="minorHAnsi" w:cstheme="minorHAnsi"/>
                <w:b/>
                <w:bCs/>
                <w:sz w:val="18"/>
                <w:szCs w:val="18"/>
              </w:rPr>
            </w:pPr>
            <w:r w:rsidRPr="000211EB">
              <w:rPr>
                <w:rFonts w:asciiTheme="minorHAnsi" w:hAnsiTheme="minorHAnsi" w:cstheme="minorHAnsi"/>
                <w:b/>
                <w:bCs/>
                <w:sz w:val="18"/>
                <w:szCs w:val="18"/>
              </w:rPr>
              <w:t>Kết quả tính</w:t>
            </w:r>
          </w:p>
        </w:tc>
        <w:tc>
          <w:tcPr>
            <w:tcW w:w="3786" w:type="dxa"/>
            <w:gridSpan w:val="6"/>
            <w:tcBorders>
              <w:top w:val="single" w:sz="4" w:space="0" w:color="auto"/>
              <w:left w:val="nil"/>
              <w:bottom w:val="single" w:sz="4" w:space="0" w:color="auto"/>
              <w:right w:val="single" w:sz="4" w:space="0" w:color="auto"/>
            </w:tcBorders>
            <w:shd w:val="clear" w:color="auto" w:fill="auto"/>
            <w:vAlign w:val="center"/>
            <w:hideMark/>
          </w:tcPr>
          <w:p w:rsidR="003B60B6" w:rsidRPr="007F59D4" w:rsidRDefault="003B60B6" w:rsidP="00913A13">
            <w:pPr>
              <w:spacing w:before="0" w:after="0"/>
              <w:jc w:val="center"/>
              <w:rPr>
                <w:rFonts w:asciiTheme="minorHAnsi" w:hAnsiTheme="minorHAnsi" w:cstheme="minorHAnsi"/>
                <w:b/>
                <w:bCs/>
                <w:sz w:val="18"/>
                <w:szCs w:val="18"/>
              </w:rPr>
            </w:pPr>
            <w:r w:rsidRPr="007F59D4">
              <w:rPr>
                <w:rFonts w:asciiTheme="minorHAnsi" w:hAnsiTheme="minorHAnsi" w:cstheme="minorHAnsi"/>
                <w:b/>
                <w:bCs/>
                <w:sz w:val="18"/>
                <w:szCs w:val="18"/>
              </w:rPr>
              <w:t xml:space="preserve">Hàm lượng cốt dọc </w:t>
            </w:r>
            <w:r w:rsidRPr="007F59D4">
              <w:rPr>
                <w:rFonts w:ascii="Symbol" w:hAnsi="Symbol" w:cstheme="minorHAnsi"/>
                <w:b/>
                <w:bCs/>
                <w:sz w:val="18"/>
                <w:szCs w:val="18"/>
              </w:rPr>
              <w:t></w:t>
            </w:r>
            <w:r w:rsidRPr="007F59D4">
              <w:rPr>
                <w:rFonts w:asciiTheme="minorHAnsi" w:hAnsiTheme="minorHAnsi" w:cstheme="minorHAnsi"/>
                <w:b/>
                <w:bCs/>
                <w:sz w:val="18"/>
                <w:szCs w:val="18"/>
              </w:rPr>
              <w:t>(%)</w:t>
            </w:r>
          </w:p>
        </w:tc>
      </w:tr>
      <w:tr w:rsidR="003B60B6" w:rsidRPr="00E73488" w:rsidTr="007F59D4">
        <w:trPr>
          <w:trHeight w:val="2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B60B6" w:rsidRPr="007F59D4" w:rsidRDefault="003B60B6" w:rsidP="00913A13">
            <w:pPr>
              <w:spacing w:before="0" w:after="0"/>
              <w:rPr>
                <w:rFonts w:asciiTheme="minorHAnsi" w:hAnsiTheme="minorHAnsi" w:cstheme="minorHAnsi"/>
                <w:b/>
                <w:bCs/>
                <w:sz w:val="18"/>
                <w:szCs w:val="18"/>
              </w:rPr>
            </w:pPr>
          </w:p>
        </w:tc>
        <w:tc>
          <w:tcPr>
            <w:tcW w:w="631" w:type="dxa"/>
            <w:tcBorders>
              <w:top w:val="nil"/>
              <w:left w:val="nil"/>
              <w:bottom w:val="nil"/>
              <w:right w:val="single" w:sz="4" w:space="0" w:color="auto"/>
            </w:tcBorders>
            <w:shd w:val="clear" w:color="auto" w:fill="auto"/>
            <w:vAlign w:val="center"/>
          </w:tcPr>
          <w:p w:rsidR="003B60B6" w:rsidRPr="007F59D4" w:rsidRDefault="003B60B6"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1</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8</w:t>
            </w:r>
          </w:p>
        </w:tc>
        <w:tc>
          <w:tcPr>
            <w:tcW w:w="631" w:type="dxa"/>
            <w:tcBorders>
              <w:top w:val="nil"/>
              <w:left w:val="nil"/>
              <w:bottom w:val="nil"/>
              <w:right w:val="single" w:sz="4" w:space="0" w:color="auto"/>
            </w:tcBorders>
            <w:shd w:val="clear" w:color="auto" w:fill="auto"/>
            <w:vAlign w:val="center"/>
          </w:tcPr>
          <w:p w:rsidR="003B60B6" w:rsidRPr="007F59D4" w:rsidRDefault="003B60B6"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2</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0</w:t>
            </w:r>
          </w:p>
        </w:tc>
        <w:tc>
          <w:tcPr>
            <w:tcW w:w="631" w:type="dxa"/>
            <w:tcBorders>
              <w:top w:val="nil"/>
              <w:left w:val="nil"/>
              <w:bottom w:val="nil"/>
              <w:right w:val="single" w:sz="4" w:space="0" w:color="auto"/>
            </w:tcBorders>
            <w:shd w:val="clear" w:color="auto" w:fill="auto"/>
            <w:vAlign w:val="center"/>
          </w:tcPr>
          <w:p w:rsidR="003B60B6" w:rsidRPr="007F59D4" w:rsidRDefault="003B60B6"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2</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2</w:t>
            </w:r>
          </w:p>
        </w:tc>
        <w:tc>
          <w:tcPr>
            <w:tcW w:w="631" w:type="dxa"/>
            <w:tcBorders>
              <w:top w:val="nil"/>
              <w:left w:val="nil"/>
              <w:bottom w:val="nil"/>
              <w:right w:val="single" w:sz="4" w:space="0" w:color="auto"/>
            </w:tcBorders>
            <w:shd w:val="clear" w:color="auto" w:fill="auto"/>
            <w:vAlign w:val="center"/>
          </w:tcPr>
          <w:p w:rsidR="003B60B6" w:rsidRPr="007F59D4" w:rsidRDefault="003B60B6"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2</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5</w:t>
            </w:r>
          </w:p>
        </w:tc>
        <w:tc>
          <w:tcPr>
            <w:tcW w:w="631" w:type="dxa"/>
            <w:tcBorders>
              <w:top w:val="nil"/>
              <w:left w:val="nil"/>
              <w:bottom w:val="nil"/>
              <w:right w:val="single" w:sz="4" w:space="0" w:color="auto"/>
            </w:tcBorders>
            <w:shd w:val="clear" w:color="auto" w:fill="auto"/>
            <w:vAlign w:val="center"/>
          </w:tcPr>
          <w:p w:rsidR="003B60B6" w:rsidRPr="007F59D4" w:rsidRDefault="003B60B6"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2</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8</w:t>
            </w:r>
          </w:p>
        </w:tc>
        <w:tc>
          <w:tcPr>
            <w:tcW w:w="631" w:type="dxa"/>
            <w:tcBorders>
              <w:top w:val="nil"/>
              <w:left w:val="nil"/>
              <w:bottom w:val="nil"/>
              <w:right w:val="single" w:sz="4" w:space="0" w:color="auto"/>
            </w:tcBorders>
            <w:shd w:val="clear" w:color="auto" w:fill="auto"/>
            <w:vAlign w:val="center"/>
          </w:tcPr>
          <w:p w:rsidR="003B60B6" w:rsidRPr="007F59D4" w:rsidRDefault="003B60B6"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3</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0</w:t>
            </w:r>
          </w:p>
        </w:tc>
      </w:tr>
      <w:tr w:rsidR="003B60B6" w:rsidRPr="00E73488" w:rsidTr="007F59D4">
        <w:trPr>
          <w:trHeight w:val="255"/>
        </w:trPr>
        <w:tc>
          <w:tcPr>
            <w:tcW w:w="851" w:type="dxa"/>
            <w:tcBorders>
              <w:top w:val="nil"/>
              <w:left w:val="single" w:sz="4" w:space="0" w:color="auto"/>
              <w:bottom w:val="single" w:sz="4" w:space="0" w:color="auto"/>
              <w:right w:val="nil"/>
            </w:tcBorders>
            <w:shd w:val="clear" w:color="auto" w:fill="auto"/>
            <w:vAlign w:val="center"/>
            <w:hideMark/>
          </w:tcPr>
          <w:p w:rsidR="003B60B6" w:rsidRPr="007F59D4" w:rsidRDefault="003B60B6" w:rsidP="00913A13">
            <w:pPr>
              <w:spacing w:before="0" w:after="0"/>
              <w:ind w:firstLine="0"/>
              <w:jc w:val="center"/>
              <w:rPr>
                <w:rFonts w:asciiTheme="minorHAnsi" w:hAnsiTheme="minorHAnsi" w:cstheme="minorHAnsi"/>
                <w:sz w:val="18"/>
                <w:szCs w:val="18"/>
              </w:rPr>
            </w:pPr>
            <w:r w:rsidRPr="007F59D4">
              <w:rPr>
                <w:rFonts w:ascii="Symbol" w:hAnsi="Symbol" w:cstheme="minorHAnsi"/>
                <w:sz w:val="18"/>
                <w:szCs w:val="18"/>
              </w:rPr>
              <w:t></w:t>
            </w:r>
            <w:r w:rsidRPr="007F59D4">
              <w:rPr>
                <w:rFonts w:asciiTheme="minorHAnsi" w:hAnsiTheme="minorHAnsi" w:cstheme="minorHAnsi"/>
                <w:sz w:val="18"/>
                <w:szCs w:val="18"/>
                <w:vertAlign w:val="subscript"/>
              </w:rPr>
              <w:t>x</w:t>
            </w:r>
            <w:r w:rsidRPr="007F59D4">
              <w:rPr>
                <w:rFonts w:asciiTheme="minorHAnsi" w:hAnsiTheme="minorHAnsi" w:cstheme="minorHAnsi"/>
                <w:sz w:val="18"/>
                <w:szCs w:val="18"/>
              </w:rPr>
              <w:t>×10</w:t>
            </w:r>
            <w:r w:rsidRPr="007F59D4">
              <w:rPr>
                <w:rFonts w:asciiTheme="minorHAnsi" w:hAnsiTheme="minorHAnsi" w:cstheme="minorHAnsi"/>
                <w:sz w:val="18"/>
                <w:szCs w:val="18"/>
                <w:vertAlign w:val="superscript"/>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53</w:t>
            </w:r>
          </w:p>
        </w:tc>
        <w:tc>
          <w:tcPr>
            <w:tcW w:w="631" w:type="dxa"/>
            <w:tcBorders>
              <w:top w:val="single" w:sz="4" w:space="0" w:color="auto"/>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50</w:t>
            </w:r>
          </w:p>
        </w:tc>
        <w:tc>
          <w:tcPr>
            <w:tcW w:w="631" w:type="dxa"/>
            <w:tcBorders>
              <w:top w:val="single" w:sz="4" w:space="0" w:color="auto"/>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47</w:t>
            </w:r>
          </w:p>
        </w:tc>
        <w:tc>
          <w:tcPr>
            <w:tcW w:w="631" w:type="dxa"/>
            <w:tcBorders>
              <w:top w:val="single" w:sz="4" w:space="0" w:color="auto"/>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43</w:t>
            </w:r>
          </w:p>
        </w:tc>
        <w:tc>
          <w:tcPr>
            <w:tcW w:w="631" w:type="dxa"/>
            <w:tcBorders>
              <w:top w:val="single" w:sz="4" w:space="0" w:color="auto"/>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39</w:t>
            </w:r>
          </w:p>
        </w:tc>
        <w:tc>
          <w:tcPr>
            <w:tcW w:w="631" w:type="dxa"/>
            <w:tcBorders>
              <w:top w:val="single" w:sz="4" w:space="0" w:color="auto"/>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38</w:t>
            </w:r>
          </w:p>
        </w:tc>
      </w:tr>
      <w:tr w:rsidR="003B60B6" w:rsidRPr="00E73488" w:rsidTr="007F59D4">
        <w:trPr>
          <w:trHeight w:val="255"/>
        </w:trPr>
        <w:tc>
          <w:tcPr>
            <w:tcW w:w="851" w:type="dxa"/>
            <w:tcBorders>
              <w:top w:val="nil"/>
              <w:left w:val="single" w:sz="4" w:space="0" w:color="auto"/>
              <w:bottom w:val="single" w:sz="4" w:space="0" w:color="auto"/>
              <w:right w:val="nil"/>
            </w:tcBorders>
            <w:shd w:val="clear" w:color="auto" w:fill="auto"/>
            <w:vAlign w:val="center"/>
            <w:hideMark/>
          </w:tcPr>
          <w:p w:rsidR="003B60B6" w:rsidRPr="007F59D4" w:rsidRDefault="003B60B6" w:rsidP="00913A13">
            <w:pPr>
              <w:spacing w:before="0" w:after="0"/>
              <w:ind w:firstLine="0"/>
              <w:rPr>
                <w:rFonts w:ascii="Symbol" w:hAnsi="Symbol" w:cstheme="minorHAnsi"/>
                <w:sz w:val="18"/>
                <w:szCs w:val="18"/>
              </w:rPr>
            </w:pPr>
            <w:r w:rsidRPr="007F59D4">
              <w:rPr>
                <w:rFonts w:ascii="Symbol" w:hAnsi="Symbol" w:cstheme="minorHAnsi"/>
                <w:sz w:val="18"/>
                <w:szCs w:val="18"/>
              </w:rPr>
              <w:t></w:t>
            </w:r>
          </w:p>
        </w:tc>
        <w:tc>
          <w:tcPr>
            <w:tcW w:w="631" w:type="dxa"/>
            <w:tcBorders>
              <w:top w:val="nil"/>
              <w:left w:val="single" w:sz="4" w:space="0" w:color="auto"/>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25</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26</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27</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28</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28</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29</w:t>
            </w:r>
          </w:p>
        </w:tc>
      </w:tr>
      <w:tr w:rsidR="003B60B6" w:rsidRPr="00E73488" w:rsidTr="007F59D4">
        <w:trPr>
          <w:trHeight w:val="255"/>
        </w:trPr>
        <w:tc>
          <w:tcPr>
            <w:tcW w:w="851" w:type="dxa"/>
            <w:tcBorders>
              <w:top w:val="nil"/>
              <w:left w:val="single" w:sz="4" w:space="0" w:color="auto"/>
              <w:bottom w:val="single" w:sz="4" w:space="0" w:color="auto"/>
              <w:right w:val="nil"/>
            </w:tcBorders>
            <w:shd w:val="clear" w:color="auto" w:fill="auto"/>
            <w:vAlign w:val="center"/>
            <w:hideMark/>
          </w:tcPr>
          <w:p w:rsidR="003B60B6" w:rsidRPr="007F59D4" w:rsidRDefault="003B60B6" w:rsidP="00913A13">
            <w:pPr>
              <w:spacing w:before="0" w:after="0"/>
              <w:ind w:firstLine="0"/>
              <w:rPr>
                <w:rFonts w:asciiTheme="minorHAnsi" w:hAnsiTheme="minorHAnsi" w:cstheme="minorHAnsi"/>
                <w:sz w:val="18"/>
                <w:szCs w:val="18"/>
              </w:rPr>
            </w:pPr>
            <w:r w:rsidRPr="007F59D4">
              <w:rPr>
                <w:rFonts w:ascii="Symbol" w:hAnsi="Symbol" w:cstheme="minorHAnsi"/>
                <w:sz w:val="18"/>
                <w:szCs w:val="18"/>
              </w:rPr>
              <w:t></w:t>
            </w:r>
            <w:r w:rsidRPr="007F59D4">
              <w:rPr>
                <w:rFonts w:asciiTheme="minorHAnsi" w:hAnsiTheme="minorHAnsi" w:cstheme="minorHAnsi"/>
                <w:sz w:val="18"/>
                <w:szCs w:val="18"/>
              </w:rPr>
              <w:t>(độ)</w:t>
            </w:r>
          </w:p>
        </w:tc>
        <w:tc>
          <w:tcPr>
            <w:tcW w:w="631" w:type="dxa"/>
            <w:tcBorders>
              <w:top w:val="nil"/>
              <w:left w:val="single" w:sz="4" w:space="0" w:color="auto"/>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30</w:t>
            </w:r>
            <w:r w:rsidR="00FE7524">
              <w:rPr>
                <w:rFonts w:asciiTheme="minorHAnsi" w:hAnsiTheme="minorHAnsi" w:cstheme="minorHAnsi"/>
                <w:sz w:val="18"/>
                <w:szCs w:val="18"/>
              </w:rPr>
              <w:t>,</w:t>
            </w:r>
            <w:r w:rsidR="009226B1" w:rsidRPr="007F59D4">
              <w:rPr>
                <w:rFonts w:asciiTheme="minorHAnsi" w:hAnsiTheme="minorHAnsi" w:cstheme="minorHAnsi"/>
                <w:sz w:val="18"/>
                <w:szCs w:val="18"/>
              </w:rPr>
              <w:t>8</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30</w:t>
            </w:r>
            <w:r w:rsidR="00FE7524">
              <w:rPr>
                <w:rFonts w:asciiTheme="minorHAnsi" w:hAnsiTheme="minorHAnsi" w:cstheme="minorHAnsi"/>
                <w:sz w:val="18"/>
                <w:szCs w:val="18"/>
              </w:rPr>
              <w:t>,</w:t>
            </w:r>
            <w:r w:rsidRPr="007F59D4">
              <w:rPr>
                <w:rFonts w:asciiTheme="minorHAnsi" w:hAnsiTheme="minorHAnsi" w:cstheme="minorHAnsi"/>
                <w:sz w:val="18"/>
                <w:szCs w:val="18"/>
              </w:rPr>
              <w:t>5</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30</w:t>
            </w:r>
            <w:r w:rsidR="00FE7524">
              <w:rPr>
                <w:rFonts w:asciiTheme="minorHAnsi" w:hAnsiTheme="minorHAnsi" w:cstheme="minorHAnsi"/>
                <w:sz w:val="18"/>
                <w:szCs w:val="18"/>
              </w:rPr>
              <w:t>,</w:t>
            </w:r>
            <w:r w:rsidRPr="007F59D4">
              <w:rPr>
                <w:rFonts w:asciiTheme="minorHAnsi" w:hAnsiTheme="minorHAnsi" w:cstheme="minorHAnsi"/>
                <w:sz w:val="18"/>
                <w:szCs w:val="18"/>
              </w:rPr>
              <w:t>3</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30</w:t>
            </w:r>
            <w:r w:rsidR="00FE7524">
              <w:rPr>
                <w:rFonts w:asciiTheme="minorHAnsi" w:hAnsiTheme="minorHAnsi" w:cstheme="minorHAnsi"/>
                <w:sz w:val="18"/>
                <w:szCs w:val="18"/>
              </w:rPr>
              <w:t>,</w:t>
            </w:r>
            <w:r w:rsidR="009226B1" w:rsidRPr="007F59D4">
              <w:rPr>
                <w:rFonts w:asciiTheme="minorHAnsi" w:hAnsiTheme="minorHAnsi" w:cstheme="minorHAnsi"/>
                <w:sz w:val="18"/>
                <w:szCs w:val="18"/>
              </w:rPr>
              <w:t>1</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29</w:t>
            </w:r>
            <w:r w:rsidR="00FE7524">
              <w:rPr>
                <w:rFonts w:asciiTheme="minorHAnsi" w:hAnsiTheme="minorHAnsi" w:cstheme="minorHAnsi"/>
                <w:sz w:val="18"/>
                <w:szCs w:val="18"/>
              </w:rPr>
              <w:t>,</w:t>
            </w:r>
            <w:r w:rsidR="009226B1" w:rsidRPr="007F59D4">
              <w:rPr>
                <w:rFonts w:asciiTheme="minorHAnsi" w:hAnsiTheme="minorHAnsi" w:cstheme="minorHAnsi"/>
                <w:sz w:val="18"/>
                <w:szCs w:val="18"/>
              </w:rPr>
              <w:t>9</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3B60B6">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29</w:t>
            </w:r>
            <w:r w:rsidR="00FE7524">
              <w:rPr>
                <w:rFonts w:asciiTheme="minorHAnsi" w:hAnsiTheme="minorHAnsi" w:cstheme="minorHAnsi"/>
                <w:sz w:val="18"/>
                <w:szCs w:val="18"/>
              </w:rPr>
              <w:t>,</w:t>
            </w:r>
            <w:r w:rsidR="009226B1" w:rsidRPr="007F59D4">
              <w:rPr>
                <w:rFonts w:asciiTheme="minorHAnsi" w:hAnsiTheme="minorHAnsi" w:cstheme="minorHAnsi"/>
                <w:sz w:val="18"/>
                <w:szCs w:val="18"/>
              </w:rPr>
              <w:t>8</w:t>
            </w:r>
          </w:p>
        </w:tc>
      </w:tr>
      <w:tr w:rsidR="003B60B6" w:rsidRPr="00E73488" w:rsidTr="007F59D4">
        <w:trPr>
          <w:trHeight w:val="255"/>
        </w:trPr>
        <w:tc>
          <w:tcPr>
            <w:tcW w:w="851" w:type="dxa"/>
            <w:tcBorders>
              <w:top w:val="nil"/>
              <w:left w:val="single" w:sz="4" w:space="0" w:color="auto"/>
              <w:bottom w:val="single" w:sz="4" w:space="0" w:color="auto"/>
              <w:right w:val="nil"/>
            </w:tcBorders>
            <w:shd w:val="clear" w:color="auto" w:fill="auto"/>
            <w:vAlign w:val="center"/>
            <w:hideMark/>
          </w:tcPr>
          <w:p w:rsidR="003B60B6" w:rsidRPr="007F59D4" w:rsidRDefault="003B60B6" w:rsidP="00913A13">
            <w:pPr>
              <w:spacing w:before="0" w:after="0"/>
              <w:ind w:firstLine="0"/>
              <w:rPr>
                <w:rFonts w:asciiTheme="minorHAnsi" w:hAnsiTheme="minorHAnsi" w:cstheme="minorHAnsi"/>
                <w:sz w:val="18"/>
                <w:szCs w:val="18"/>
              </w:rPr>
            </w:pPr>
            <w:r w:rsidRPr="007F59D4">
              <w:rPr>
                <w:rFonts w:ascii="Symbol" w:hAnsi="Symbol" w:cstheme="minorHAnsi"/>
                <w:sz w:val="18"/>
                <w:szCs w:val="18"/>
              </w:rPr>
              <w:t></w:t>
            </w:r>
            <w:r w:rsidRPr="007F59D4">
              <w:rPr>
                <w:rFonts w:asciiTheme="minorHAnsi" w:hAnsiTheme="minorHAnsi" w:cstheme="minorHAnsi"/>
                <w:sz w:val="18"/>
                <w:szCs w:val="18"/>
              </w:rPr>
              <w:t>(Mpa)</w:t>
            </w:r>
          </w:p>
        </w:tc>
        <w:tc>
          <w:tcPr>
            <w:tcW w:w="631" w:type="dxa"/>
            <w:tcBorders>
              <w:top w:val="nil"/>
              <w:left w:val="single" w:sz="4" w:space="0" w:color="auto"/>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58</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61</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65</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69</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73</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76</w:t>
            </w:r>
          </w:p>
        </w:tc>
      </w:tr>
      <w:tr w:rsidR="003B60B6" w:rsidRPr="00E73488" w:rsidTr="007F59D4">
        <w:trPr>
          <w:trHeight w:val="255"/>
        </w:trPr>
        <w:tc>
          <w:tcPr>
            <w:tcW w:w="851" w:type="dxa"/>
            <w:tcBorders>
              <w:top w:val="nil"/>
              <w:left w:val="single" w:sz="4" w:space="0" w:color="auto"/>
              <w:bottom w:val="single" w:sz="4" w:space="0" w:color="auto"/>
              <w:right w:val="nil"/>
            </w:tcBorders>
            <w:shd w:val="clear" w:color="auto" w:fill="auto"/>
            <w:vAlign w:val="center"/>
            <w:hideMark/>
          </w:tcPr>
          <w:p w:rsidR="003B60B6" w:rsidRPr="007F59D4" w:rsidRDefault="003B60B6" w:rsidP="00913A13">
            <w:pPr>
              <w:spacing w:before="0" w:after="0"/>
              <w:ind w:firstLine="0"/>
              <w:rPr>
                <w:rFonts w:asciiTheme="minorHAnsi" w:hAnsiTheme="minorHAnsi" w:cstheme="minorHAnsi"/>
                <w:sz w:val="18"/>
                <w:szCs w:val="18"/>
              </w:rPr>
            </w:pPr>
            <w:r w:rsidRPr="007F59D4">
              <w:rPr>
                <w:rFonts w:asciiTheme="minorHAnsi" w:hAnsiTheme="minorHAnsi" w:cstheme="minorHAnsi"/>
                <w:sz w:val="18"/>
                <w:szCs w:val="18"/>
              </w:rPr>
              <w:t>V(kN)</w:t>
            </w:r>
          </w:p>
        </w:tc>
        <w:tc>
          <w:tcPr>
            <w:tcW w:w="631" w:type="dxa"/>
            <w:tcBorders>
              <w:top w:val="nil"/>
              <w:left w:val="single" w:sz="4" w:space="0" w:color="auto"/>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110</w:t>
            </w:r>
            <w:r w:rsidR="00FE7524">
              <w:rPr>
                <w:rFonts w:asciiTheme="minorHAnsi" w:hAnsiTheme="minorHAnsi" w:cstheme="minorHAnsi"/>
                <w:sz w:val="18"/>
                <w:szCs w:val="18"/>
              </w:rPr>
              <w:t>,</w:t>
            </w:r>
            <w:r w:rsidRPr="007F59D4">
              <w:rPr>
                <w:rFonts w:asciiTheme="minorHAnsi" w:hAnsiTheme="minorHAnsi" w:cstheme="minorHAnsi"/>
                <w:sz w:val="18"/>
                <w:szCs w:val="18"/>
              </w:rPr>
              <w:t>4</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3B60B6">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112</w:t>
            </w:r>
            <w:r w:rsidR="00FE7524">
              <w:rPr>
                <w:rFonts w:asciiTheme="minorHAnsi" w:hAnsiTheme="minorHAnsi" w:cstheme="minorHAnsi"/>
                <w:sz w:val="18"/>
                <w:szCs w:val="18"/>
              </w:rPr>
              <w:t>,</w:t>
            </w:r>
            <w:r w:rsidRPr="007F59D4">
              <w:rPr>
                <w:rFonts w:asciiTheme="minorHAnsi" w:hAnsiTheme="minorHAnsi" w:cstheme="minorHAnsi"/>
                <w:sz w:val="18"/>
                <w:szCs w:val="18"/>
              </w:rPr>
              <w:t>9</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115</w:t>
            </w:r>
            <w:r w:rsidR="00FE7524">
              <w:rPr>
                <w:rFonts w:asciiTheme="minorHAnsi" w:hAnsiTheme="minorHAnsi" w:cstheme="minorHAnsi"/>
                <w:sz w:val="18"/>
                <w:szCs w:val="18"/>
              </w:rPr>
              <w:t>,</w:t>
            </w:r>
            <w:r w:rsidRPr="007F59D4">
              <w:rPr>
                <w:rFonts w:asciiTheme="minorHAnsi" w:hAnsiTheme="minorHAnsi" w:cstheme="minorHAnsi"/>
                <w:sz w:val="18"/>
                <w:szCs w:val="18"/>
              </w:rPr>
              <w:t>5</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3B60B6">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118</w:t>
            </w:r>
            <w:r w:rsidR="00FE7524">
              <w:rPr>
                <w:rFonts w:asciiTheme="minorHAnsi" w:hAnsiTheme="minorHAnsi" w:cstheme="minorHAnsi"/>
                <w:sz w:val="18"/>
                <w:szCs w:val="18"/>
              </w:rPr>
              <w:t>,</w:t>
            </w:r>
            <w:r w:rsidRPr="007F59D4">
              <w:rPr>
                <w:rFonts w:asciiTheme="minorHAnsi" w:hAnsiTheme="minorHAnsi" w:cstheme="minorHAnsi"/>
                <w:sz w:val="18"/>
                <w:szCs w:val="18"/>
              </w:rPr>
              <w:t>6</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3B60B6">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121</w:t>
            </w:r>
            <w:r w:rsidR="00FE7524">
              <w:rPr>
                <w:rFonts w:asciiTheme="minorHAnsi" w:hAnsiTheme="minorHAnsi" w:cstheme="minorHAnsi"/>
                <w:sz w:val="18"/>
                <w:szCs w:val="18"/>
              </w:rPr>
              <w:t>,</w:t>
            </w:r>
            <w:r w:rsidRPr="007F59D4">
              <w:rPr>
                <w:rFonts w:asciiTheme="minorHAnsi" w:hAnsiTheme="minorHAnsi" w:cstheme="minorHAnsi"/>
                <w:sz w:val="18"/>
                <w:szCs w:val="18"/>
              </w:rPr>
              <w:t>4</w:t>
            </w:r>
          </w:p>
        </w:tc>
        <w:tc>
          <w:tcPr>
            <w:tcW w:w="631" w:type="dxa"/>
            <w:tcBorders>
              <w:top w:val="nil"/>
              <w:left w:val="nil"/>
              <w:bottom w:val="single" w:sz="4" w:space="0" w:color="auto"/>
              <w:right w:val="single" w:sz="4" w:space="0" w:color="auto"/>
            </w:tcBorders>
            <w:shd w:val="clear" w:color="auto" w:fill="auto"/>
            <w:vAlign w:val="center"/>
          </w:tcPr>
          <w:p w:rsidR="003B60B6" w:rsidRPr="007F59D4" w:rsidRDefault="003B60B6" w:rsidP="003B60B6">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123</w:t>
            </w:r>
            <w:r w:rsidR="00FE7524">
              <w:rPr>
                <w:rFonts w:asciiTheme="minorHAnsi" w:hAnsiTheme="minorHAnsi" w:cstheme="minorHAnsi"/>
                <w:sz w:val="18"/>
                <w:szCs w:val="18"/>
              </w:rPr>
              <w:t>,</w:t>
            </w:r>
            <w:r w:rsidRPr="007F59D4">
              <w:rPr>
                <w:rFonts w:asciiTheme="minorHAnsi" w:hAnsiTheme="minorHAnsi" w:cstheme="minorHAnsi"/>
                <w:sz w:val="18"/>
                <w:szCs w:val="18"/>
              </w:rPr>
              <w:t>1</w:t>
            </w:r>
          </w:p>
        </w:tc>
      </w:tr>
    </w:tbl>
    <w:p w:rsidR="00D94B73" w:rsidRPr="001D2921" w:rsidRDefault="00D94B73" w:rsidP="00D94B73">
      <w:pPr>
        <w:numPr>
          <w:ilvl w:val="12"/>
          <w:numId w:val="0"/>
        </w:numPr>
        <w:jc w:val="center"/>
        <w:rPr>
          <w:rFonts w:asciiTheme="minorHAnsi" w:hAnsiTheme="minorHAnsi" w:cstheme="minorHAnsi"/>
          <w:i/>
          <w:szCs w:val="20"/>
          <w:lang w:val="nl-NL"/>
        </w:rPr>
      </w:pPr>
      <w:r w:rsidRPr="00E73488">
        <w:rPr>
          <w:rFonts w:asciiTheme="minorHAnsi" w:hAnsiTheme="minorHAnsi" w:cstheme="minorHAnsi"/>
          <w:b/>
          <w:szCs w:val="20"/>
          <w:lang w:val="nl-NL"/>
        </w:rPr>
        <w:t xml:space="preserve">Bảng </w:t>
      </w:r>
      <w:r>
        <w:rPr>
          <w:rFonts w:asciiTheme="minorHAnsi" w:hAnsiTheme="minorHAnsi" w:cstheme="minorHAnsi"/>
          <w:b/>
          <w:szCs w:val="20"/>
          <w:lang w:val="nl-NL"/>
        </w:rPr>
        <w:t>2:</w:t>
      </w:r>
      <w:r w:rsidRPr="00E73488">
        <w:rPr>
          <w:rFonts w:asciiTheme="minorHAnsi" w:hAnsiTheme="minorHAnsi" w:cstheme="minorHAnsi"/>
          <w:b/>
          <w:szCs w:val="20"/>
          <w:lang w:val="nl-NL"/>
        </w:rPr>
        <w:t xml:space="preserve">  </w:t>
      </w:r>
      <w:r w:rsidRPr="001D2921">
        <w:rPr>
          <w:rFonts w:asciiTheme="minorHAnsi" w:hAnsiTheme="minorHAnsi" w:cstheme="minorHAnsi"/>
          <w:i/>
          <w:szCs w:val="20"/>
          <w:lang w:val="nl-NL"/>
        </w:rPr>
        <w:t xml:space="preserve">Kết quả so sánh khả năng chịu cắt tính theo SMCFT và </w:t>
      </w:r>
      <w:r w:rsidR="0030509C">
        <w:rPr>
          <w:rFonts w:asciiTheme="minorHAnsi" w:hAnsiTheme="minorHAnsi" w:cstheme="minorHAnsi"/>
          <w:i/>
          <w:szCs w:val="20"/>
          <w:lang w:val="nl-NL"/>
        </w:rPr>
        <w:t>MCFT</w:t>
      </w:r>
    </w:p>
    <w:tbl>
      <w:tblPr>
        <w:tblW w:w="4950" w:type="dxa"/>
        <w:tblInd w:w="108" w:type="dxa"/>
        <w:tblLayout w:type="fixed"/>
        <w:tblLook w:val="04A0" w:firstRow="1" w:lastRow="0" w:firstColumn="1" w:lastColumn="0" w:noHBand="0" w:noVBand="1"/>
      </w:tblPr>
      <w:tblGrid>
        <w:gridCol w:w="1276"/>
        <w:gridCol w:w="609"/>
        <w:gridCol w:w="607"/>
        <w:gridCol w:w="607"/>
        <w:gridCol w:w="607"/>
        <w:gridCol w:w="622"/>
        <w:gridCol w:w="622"/>
      </w:tblGrid>
      <w:tr w:rsidR="00D94B73" w:rsidRPr="001E2EA5" w:rsidTr="007F59D4">
        <w:trPr>
          <w:trHeight w:val="25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B73" w:rsidRPr="007F59D4" w:rsidRDefault="00D94B73"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Kết quả tính</w:t>
            </w:r>
          </w:p>
        </w:tc>
        <w:tc>
          <w:tcPr>
            <w:tcW w:w="3674" w:type="dxa"/>
            <w:gridSpan w:val="6"/>
            <w:tcBorders>
              <w:top w:val="single" w:sz="4" w:space="0" w:color="auto"/>
              <w:left w:val="nil"/>
              <w:bottom w:val="single" w:sz="4" w:space="0" w:color="auto"/>
              <w:right w:val="single" w:sz="4" w:space="0" w:color="auto"/>
            </w:tcBorders>
            <w:shd w:val="clear" w:color="auto" w:fill="auto"/>
            <w:vAlign w:val="center"/>
            <w:hideMark/>
          </w:tcPr>
          <w:p w:rsidR="00D94B73" w:rsidRPr="007F59D4" w:rsidRDefault="00D94B73" w:rsidP="00913A13">
            <w:pPr>
              <w:spacing w:before="0" w:after="0"/>
              <w:jc w:val="center"/>
              <w:rPr>
                <w:rFonts w:asciiTheme="minorHAnsi" w:hAnsiTheme="minorHAnsi" w:cstheme="minorHAnsi"/>
                <w:b/>
                <w:bCs/>
                <w:sz w:val="18"/>
                <w:szCs w:val="18"/>
              </w:rPr>
            </w:pPr>
            <w:r w:rsidRPr="007F59D4">
              <w:rPr>
                <w:rFonts w:asciiTheme="minorHAnsi" w:hAnsiTheme="minorHAnsi" w:cstheme="minorHAnsi"/>
                <w:b/>
                <w:bCs/>
                <w:sz w:val="18"/>
                <w:szCs w:val="18"/>
              </w:rPr>
              <w:t xml:space="preserve">Hàm lượng cốt dọc </w:t>
            </w:r>
            <w:r w:rsidRPr="007F59D4">
              <w:rPr>
                <w:rFonts w:ascii="Symbol" w:hAnsi="Symbol" w:cstheme="minorHAnsi"/>
                <w:b/>
                <w:bCs/>
                <w:sz w:val="18"/>
                <w:szCs w:val="18"/>
              </w:rPr>
              <w:t></w:t>
            </w:r>
            <w:r w:rsidRPr="007F59D4">
              <w:rPr>
                <w:rFonts w:asciiTheme="minorHAnsi" w:hAnsiTheme="minorHAnsi" w:cstheme="minorHAnsi"/>
                <w:b/>
                <w:bCs/>
                <w:sz w:val="18"/>
                <w:szCs w:val="18"/>
              </w:rPr>
              <w:t>(%)</w:t>
            </w:r>
          </w:p>
        </w:tc>
      </w:tr>
      <w:tr w:rsidR="00D94B73" w:rsidRPr="001E2EA5" w:rsidTr="007F59D4">
        <w:trPr>
          <w:trHeight w:val="2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94B73" w:rsidRPr="007F59D4" w:rsidRDefault="00D94B73" w:rsidP="00913A13">
            <w:pPr>
              <w:spacing w:before="0" w:after="0"/>
              <w:rPr>
                <w:rFonts w:asciiTheme="minorHAnsi" w:hAnsiTheme="minorHAnsi" w:cstheme="minorHAnsi"/>
                <w:b/>
                <w:bCs/>
                <w:sz w:val="18"/>
                <w:szCs w:val="18"/>
              </w:rPr>
            </w:pPr>
          </w:p>
        </w:tc>
        <w:tc>
          <w:tcPr>
            <w:tcW w:w="609" w:type="dxa"/>
            <w:tcBorders>
              <w:top w:val="nil"/>
              <w:left w:val="nil"/>
              <w:bottom w:val="nil"/>
              <w:right w:val="single" w:sz="4" w:space="0" w:color="auto"/>
            </w:tcBorders>
            <w:shd w:val="clear" w:color="auto" w:fill="auto"/>
            <w:vAlign w:val="center"/>
            <w:hideMark/>
          </w:tcPr>
          <w:p w:rsidR="00D94B73" w:rsidRPr="007F59D4" w:rsidRDefault="00D94B73"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0</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2</w:t>
            </w:r>
          </w:p>
        </w:tc>
        <w:tc>
          <w:tcPr>
            <w:tcW w:w="607" w:type="dxa"/>
            <w:tcBorders>
              <w:top w:val="nil"/>
              <w:left w:val="nil"/>
              <w:bottom w:val="nil"/>
              <w:right w:val="single" w:sz="4" w:space="0" w:color="auto"/>
            </w:tcBorders>
            <w:shd w:val="clear" w:color="auto" w:fill="auto"/>
            <w:vAlign w:val="center"/>
            <w:hideMark/>
          </w:tcPr>
          <w:p w:rsidR="00D94B73" w:rsidRPr="007F59D4" w:rsidRDefault="00D94B73"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0</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5</w:t>
            </w:r>
          </w:p>
        </w:tc>
        <w:tc>
          <w:tcPr>
            <w:tcW w:w="607" w:type="dxa"/>
            <w:tcBorders>
              <w:top w:val="nil"/>
              <w:left w:val="nil"/>
              <w:bottom w:val="nil"/>
              <w:right w:val="single" w:sz="4" w:space="0" w:color="auto"/>
            </w:tcBorders>
            <w:shd w:val="clear" w:color="auto" w:fill="auto"/>
            <w:vAlign w:val="center"/>
            <w:hideMark/>
          </w:tcPr>
          <w:p w:rsidR="00D94B73" w:rsidRPr="007F59D4" w:rsidRDefault="00D94B73"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0</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8</w:t>
            </w:r>
          </w:p>
        </w:tc>
        <w:tc>
          <w:tcPr>
            <w:tcW w:w="607" w:type="dxa"/>
            <w:tcBorders>
              <w:top w:val="nil"/>
              <w:left w:val="nil"/>
              <w:bottom w:val="nil"/>
              <w:right w:val="single" w:sz="4" w:space="0" w:color="auto"/>
            </w:tcBorders>
            <w:shd w:val="clear" w:color="auto" w:fill="auto"/>
            <w:vAlign w:val="center"/>
            <w:hideMark/>
          </w:tcPr>
          <w:p w:rsidR="00D94B73" w:rsidRPr="007F59D4" w:rsidRDefault="00D94B73"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1</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0</w:t>
            </w:r>
          </w:p>
        </w:tc>
        <w:tc>
          <w:tcPr>
            <w:tcW w:w="622" w:type="dxa"/>
            <w:tcBorders>
              <w:top w:val="nil"/>
              <w:left w:val="nil"/>
              <w:bottom w:val="nil"/>
              <w:right w:val="single" w:sz="4" w:space="0" w:color="auto"/>
            </w:tcBorders>
            <w:shd w:val="clear" w:color="auto" w:fill="auto"/>
            <w:vAlign w:val="center"/>
            <w:hideMark/>
          </w:tcPr>
          <w:p w:rsidR="00D94B73" w:rsidRPr="007F59D4" w:rsidRDefault="00D94B73"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1</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2</w:t>
            </w:r>
          </w:p>
        </w:tc>
        <w:tc>
          <w:tcPr>
            <w:tcW w:w="622" w:type="dxa"/>
            <w:tcBorders>
              <w:top w:val="nil"/>
              <w:left w:val="nil"/>
              <w:bottom w:val="nil"/>
              <w:right w:val="single" w:sz="4" w:space="0" w:color="auto"/>
            </w:tcBorders>
            <w:shd w:val="clear" w:color="auto" w:fill="auto"/>
            <w:vAlign w:val="center"/>
            <w:hideMark/>
          </w:tcPr>
          <w:p w:rsidR="00D94B73" w:rsidRPr="007F59D4" w:rsidRDefault="00D94B73"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1</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5</w:t>
            </w:r>
          </w:p>
        </w:tc>
      </w:tr>
      <w:tr w:rsidR="00D94B73" w:rsidRPr="001E2EA5" w:rsidTr="007F59D4">
        <w:trPr>
          <w:trHeight w:val="255"/>
        </w:trPr>
        <w:tc>
          <w:tcPr>
            <w:tcW w:w="1276" w:type="dxa"/>
            <w:tcBorders>
              <w:top w:val="nil"/>
              <w:left w:val="single" w:sz="4" w:space="0" w:color="auto"/>
              <w:bottom w:val="single" w:sz="4" w:space="0" w:color="auto"/>
              <w:right w:val="nil"/>
            </w:tcBorders>
            <w:shd w:val="clear" w:color="auto" w:fill="auto"/>
            <w:vAlign w:val="center"/>
            <w:hideMark/>
          </w:tcPr>
          <w:p w:rsidR="00D94B73" w:rsidRPr="007F59D4" w:rsidRDefault="00D94B73">
            <w:pPr>
              <w:spacing w:before="0" w:after="0"/>
              <w:ind w:firstLine="0"/>
              <w:jc w:val="center"/>
              <w:rPr>
                <w:rFonts w:asciiTheme="minorHAnsi" w:hAnsiTheme="minorHAnsi" w:cstheme="minorHAnsi"/>
                <w:bCs/>
                <w:sz w:val="18"/>
                <w:szCs w:val="18"/>
              </w:rPr>
            </w:pPr>
            <w:r w:rsidRPr="007F59D4">
              <w:rPr>
                <w:rFonts w:asciiTheme="minorHAnsi" w:hAnsiTheme="minorHAnsi" w:cstheme="minorHAnsi"/>
                <w:bCs/>
                <w:sz w:val="18"/>
                <w:szCs w:val="18"/>
              </w:rPr>
              <w:t>SMCFT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35</w:t>
            </w:r>
            <w:r w:rsidR="00FE7524">
              <w:rPr>
                <w:rFonts w:asciiTheme="minorHAnsi" w:hAnsiTheme="minorHAnsi" w:cstheme="minorHAnsi"/>
                <w:sz w:val="18"/>
                <w:szCs w:val="18"/>
              </w:rPr>
              <w:t>,</w:t>
            </w:r>
            <w:r w:rsidRPr="007F59D4">
              <w:rPr>
                <w:rFonts w:asciiTheme="minorHAnsi" w:hAnsiTheme="minorHAnsi" w:cstheme="minorHAnsi"/>
                <w:sz w:val="18"/>
                <w:szCs w:val="18"/>
              </w:rPr>
              <w:t>3</w:t>
            </w:r>
          </w:p>
        </w:tc>
        <w:tc>
          <w:tcPr>
            <w:tcW w:w="607" w:type="dxa"/>
            <w:tcBorders>
              <w:top w:val="single" w:sz="4" w:space="0" w:color="auto"/>
              <w:left w:val="nil"/>
              <w:bottom w:val="single" w:sz="4" w:space="0" w:color="auto"/>
              <w:right w:val="single" w:sz="4" w:space="0" w:color="auto"/>
            </w:tcBorders>
            <w:shd w:val="clear" w:color="auto" w:fill="auto"/>
            <w:vAlign w:val="center"/>
          </w:tcPr>
          <w:p w:rsidR="00D94B73" w:rsidRPr="007F59D4" w:rsidRDefault="00D94B73" w:rsidP="00D94B7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56</w:t>
            </w:r>
            <w:r w:rsidR="00FE7524">
              <w:rPr>
                <w:rFonts w:asciiTheme="minorHAnsi" w:hAnsiTheme="minorHAnsi" w:cstheme="minorHAnsi"/>
                <w:sz w:val="18"/>
                <w:szCs w:val="18"/>
              </w:rPr>
              <w:t>,</w:t>
            </w:r>
            <w:r w:rsidRPr="007F59D4">
              <w:rPr>
                <w:rFonts w:asciiTheme="minorHAnsi" w:hAnsiTheme="minorHAnsi" w:cstheme="minorHAnsi"/>
                <w:sz w:val="18"/>
                <w:szCs w:val="18"/>
              </w:rPr>
              <w:t>8</w:t>
            </w:r>
          </w:p>
        </w:tc>
        <w:tc>
          <w:tcPr>
            <w:tcW w:w="607" w:type="dxa"/>
            <w:tcBorders>
              <w:top w:val="single" w:sz="4" w:space="0" w:color="auto"/>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74</w:t>
            </w:r>
            <w:r w:rsidR="00FE7524">
              <w:rPr>
                <w:rFonts w:asciiTheme="minorHAnsi" w:hAnsiTheme="minorHAnsi" w:cstheme="minorHAnsi"/>
                <w:sz w:val="18"/>
                <w:szCs w:val="18"/>
              </w:rPr>
              <w:t>,</w:t>
            </w:r>
            <w:r w:rsidRPr="007F59D4">
              <w:rPr>
                <w:rFonts w:asciiTheme="minorHAnsi" w:hAnsiTheme="minorHAnsi" w:cstheme="minorHAnsi"/>
                <w:sz w:val="18"/>
                <w:szCs w:val="18"/>
              </w:rPr>
              <w:t>2</w:t>
            </w:r>
          </w:p>
        </w:tc>
        <w:tc>
          <w:tcPr>
            <w:tcW w:w="607" w:type="dxa"/>
            <w:tcBorders>
              <w:top w:val="single" w:sz="4" w:space="0" w:color="auto"/>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84</w:t>
            </w:r>
            <w:r w:rsidR="00FE7524">
              <w:rPr>
                <w:rFonts w:asciiTheme="minorHAnsi" w:hAnsiTheme="minorHAnsi" w:cstheme="minorHAnsi"/>
                <w:sz w:val="18"/>
                <w:szCs w:val="18"/>
              </w:rPr>
              <w:t>,</w:t>
            </w:r>
            <w:r w:rsidRPr="007F59D4">
              <w:rPr>
                <w:rFonts w:asciiTheme="minorHAnsi" w:hAnsiTheme="minorHAnsi" w:cstheme="minorHAnsi"/>
                <w:sz w:val="18"/>
                <w:szCs w:val="18"/>
              </w:rPr>
              <w:t>8</w:t>
            </w:r>
          </w:p>
        </w:tc>
        <w:tc>
          <w:tcPr>
            <w:tcW w:w="622" w:type="dxa"/>
            <w:tcBorders>
              <w:top w:val="single" w:sz="4" w:space="0" w:color="auto"/>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95</w:t>
            </w:r>
            <w:r w:rsidR="00FE7524">
              <w:rPr>
                <w:rFonts w:asciiTheme="minorHAnsi" w:hAnsiTheme="minorHAnsi" w:cstheme="minorHAnsi"/>
                <w:sz w:val="18"/>
                <w:szCs w:val="18"/>
              </w:rPr>
              <w:t>,</w:t>
            </w:r>
            <w:r w:rsidRPr="007F59D4">
              <w:rPr>
                <w:rFonts w:asciiTheme="minorHAnsi" w:hAnsiTheme="minorHAnsi" w:cstheme="minorHAnsi"/>
                <w:sz w:val="18"/>
                <w:szCs w:val="18"/>
              </w:rPr>
              <w:t>1</w:t>
            </w:r>
          </w:p>
        </w:tc>
        <w:tc>
          <w:tcPr>
            <w:tcW w:w="622" w:type="dxa"/>
            <w:tcBorders>
              <w:top w:val="single" w:sz="4" w:space="0" w:color="auto"/>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105</w:t>
            </w:r>
            <w:r w:rsidR="00FE7524">
              <w:rPr>
                <w:rFonts w:asciiTheme="minorHAnsi" w:hAnsiTheme="minorHAnsi" w:cstheme="minorHAnsi"/>
                <w:sz w:val="18"/>
                <w:szCs w:val="18"/>
              </w:rPr>
              <w:t>,</w:t>
            </w:r>
            <w:r w:rsidRPr="007F59D4">
              <w:rPr>
                <w:rFonts w:asciiTheme="minorHAnsi" w:hAnsiTheme="minorHAnsi" w:cstheme="minorHAnsi"/>
                <w:sz w:val="18"/>
                <w:szCs w:val="18"/>
              </w:rPr>
              <w:t>9</w:t>
            </w:r>
          </w:p>
        </w:tc>
      </w:tr>
      <w:tr w:rsidR="00D94B73" w:rsidRPr="001E2EA5" w:rsidTr="007F59D4">
        <w:trPr>
          <w:trHeight w:val="255"/>
        </w:trPr>
        <w:tc>
          <w:tcPr>
            <w:tcW w:w="1276" w:type="dxa"/>
            <w:tcBorders>
              <w:top w:val="nil"/>
              <w:left w:val="single" w:sz="4" w:space="0" w:color="auto"/>
              <w:bottom w:val="single" w:sz="4" w:space="0" w:color="auto"/>
              <w:right w:val="nil"/>
            </w:tcBorders>
            <w:shd w:val="clear" w:color="auto" w:fill="auto"/>
            <w:vAlign w:val="center"/>
            <w:hideMark/>
          </w:tcPr>
          <w:p w:rsidR="00D94B73" w:rsidRPr="007F59D4" w:rsidRDefault="00A07D19" w:rsidP="00913A13">
            <w:pPr>
              <w:spacing w:before="0" w:after="0"/>
              <w:ind w:firstLine="0"/>
              <w:jc w:val="center"/>
              <w:rPr>
                <w:rFonts w:asciiTheme="minorHAnsi" w:hAnsiTheme="minorHAnsi" w:cstheme="minorHAnsi"/>
                <w:bCs/>
                <w:sz w:val="18"/>
                <w:szCs w:val="18"/>
              </w:rPr>
            </w:pPr>
            <w:r w:rsidRPr="007F59D4">
              <w:rPr>
                <w:rFonts w:asciiTheme="minorHAnsi" w:hAnsiTheme="minorHAnsi" w:cstheme="minorHAnsi"/>
                <w:bCs/>
                <w:sz w:val="18"/>
                <w:szCs w:val="18"/>
              </w:rPr>
              <w:t>MCFT</w:t>
            </w:r>
          </w:p>
        </w:tc>
        <w:tc>
          <w:tcPr>
            <w:tcW w:w="609" w:type="dxa"/>
            <w:tcBorders>
              <w:top w:val="nil"/>
              <w:left w:val="single" w:sz="4" w:space="0" w:color="auto"/>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23</w:t>
            </w:r>
            <w:r w:rsidR="00FE7524">
              <w:rPr>
                <w:rFonts w:asciiTheme="minorHAnsi" w:hAnsiTheme="minorHAnsi" w:cstheme="minorHAnsi"/>
                <w:sz w:val="18"/>
                <w:szCs w:val="18"/>
              </w:rPr>
              <w:t>,</w:t>
            </w:r>
            <w:r w:rsidRPr="007F59D4">
              <w:rPr>
                <w:rFonts w:asciiTheme="minorHAnsi" w:hAnsiTheme="minorHAnsi" w:cstheme="minorHAnsi"/>
                <w:sz w:val="18"/>
                <w:szCs w:val="18"/>
              </w:rPr>
              <w:t>9</w:t>
            </w:r>
          </w:p>
        </w:tc>
        <w:tc>
          <w:tcPr>
            <w:tcW w:w="607" w:type="dxa"/>
            <w:tcBorders>
              <w:top w:val="nil"/>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50</w:t>
            </w:r>
            <w:r w:rsidR="00FE7524">
              <w:rPr>
                <w:rFonts w:asciiTheme="minorHAnsi" w:hAnsiTheme="minorHAnsi" w:cstheme="minorHAnsi"/>
                <w:sz w:val="18"/>
                <w:szCs w:val="18"/>
              </w:rPr>
              <w:t>,</w:t>
            </w:r>
            <w:r w:rsidRPr="007F59D4">
              <w:rPr>
                <w:rFonts w:asciiTheme="minorHAnsi" w:hAnsiTheme="minorHAnsi" w:cstheme="minorHAnsi"/>
                <w:sz w:val="18"/>
                <w:szCs w:val="18"/>
              </w:rPr>
              <w:t>2</w:t>
            </w:r>
          </w:p>
        </w:tc>
        <w:tc>
          <w:tcPr>
            <w:tcW w:w="607" w:type="dxa"/>
            <w:tcBorders>
              <w:top w:val="nil"/>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72</w:t>
            </w:r>
            <w:r w:rsidR="00FE7524">
              <w:rPr>
                <w:rFonts w:asciiTheme="minorHAnsi" w:hAnsiTheme="minorHAnsi" w:cstheme="minorHAnsi"/>
                <w:sz w:val="18"/>
                <w:szCs w:val="18"/>
              </w:rPr>
              <w:t>,</w:t>
            </w:r>
            <w:r w:rsidRPr="007F59D4">
              <w:rPr>
                <w:rFonts w:asciiTheme="minorHAnsi" w:hAnsiTheme="minorHAnsi" w:cstheme="minorHAnsi"/>
                <w:sz w:val="18"/>
                <w:szCs w:val="18"/>
              </w:rPr>
              <w:t>5</w:t>
            </w:r>
          </w:p>
        </w:tc>
        <w:tc>
          <w:tcPr>
            <w:tcW w:w="607" w:type="dxa"/>
            <w:tcBorders>
              <w:top w:val="nil"/>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88</w:t>
            </w:r>
            <w:r w:rsidR="00FE7524">
              <w:rPr>
                <w:rFonts w:asciiTheme="minorHAnsi" w:hAnsiTheme="minorHAnsi" w:cstheme="minorHAnsi"/>
                <w:sz w:val="18"/>
                <w:szCs w:val="18"/>
              </w:rPr>
              <w:t>,</w:t>
            </w:r>
            <w:r w:rsidRPr="007F59D4">
              <w:rPr>
                <w:rFonts w:asciiTheme="minorHAnsi" w:hAnsiTheme="minorHAnsi" w:cstheme="minorHAnsi"/>
                <w:sz w:val="18"/>
                <w:szCs w:val="18"/>
              </w:rPr>
              <w:t>1</w:t>
            </w:r>
          </w:p>
        </w:tc>
        <w:tc>
          <w:tcPr>
            <w:tcW w:w="622" w:type="dxa"/>
            <w:tcBorders>
              <w:top w:val="nil"/>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100</w:t>
            </w:r>
            <w:r w:rsidR="00FE7524">
              <w:rPr>
                <w:rFonts w:asciiTheme="minorHAnsi" w:hAnsiTheme="minorHAnsi" w:cstheme="minorHAnsi"/>
                <w:sz w:val="18"/>
                <w:szCs w:val="18"/>
              </w:rPr>
              <w:t>,</w:t>
            </w:r>
            <w:r w:rsidRPr="007F59D4">
              <w:rPr>
                <w:rFonts w:asciiTheme="minorHAnsi" w:hAnsiTheme="minorHAnsi" w:cstheme="minorHAnsi"/>
                <w:sz w:val="18"/>
                <w:szCs w:val="18"/>
              </w:rPr>
              <w:t>0</w:t>
            </w:r>
          </w:p>
        </w:tc>
        <w:tc>
          <w:tcPr>
            <w:tcW w:w="622" w:type="dxa"/>
            <w:tcBorders>
              <w:top w:val="nil"/>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114</w:t>
            </w:r>
            <w:r w:rsidR="00FE7524">
              <w:rPr>
                <w:rFonts w:asciiTheme="minorHAnsi" w:hAnsiTheme="minorHAnsi" w:cstheme="minorHAnsi"/>
                <w:sz w:val="18"/>
                <w:szCs w:val="18"/>
              </w:rPr>
              <w:t>,</w:t>
            </w:r>
            <w:r w:rsidRPr="007F59D4">
              <w:rPr>
                <w:rFonts w:asciiTheme="minorHAnsi" w:hAnsiTheme="minorHAnsi" w:cstheme="minorHAnsi"/>
                <w:sz w:val="18"/>
                <w:szCs w:val="18"/>
              </w:rPr>
              <w:t>7</w:t>
            </w:r>
          </w:p>
        </w:tc>
      </w:tr>
      <w:tr w:rsidR="00D94B73" w:rsidRPr="001E2EA5" w:rsidTr="007F59D4">
        <w:trPr>
          <w:trHeight w:val="255"/>
        </w:trPr>
        <w:tc>
          <w:tcPr>
            <w:tcW w:w="1276" w:type="dxa"/>
            <w:tcBorders>
              <w:top w:val="nil"/>
              <w:left w:val="single" w:sz="4" w:space="0" w:color="auto"/>
              <w:bottom w:val="single" w:sz="4" w:space="0" w:color="auto"/>
              <w:right w:val="nil"/>
            </w:tcBorders>
            <w:shd w:val="clear" w:color="auto" w:fill="auto"/>
            <w:vAlign w:val="center"/>
            <w:hideMark/>
          </w:tcPr>
          <w:p w:rsidR="00D94B73" w:rsidRPr="007F59D4" w:rsidRDefault="00D94B73" w:rsidP="00913A13">
            <w:pPr>
              <w:spacing w:before="0" w:after="0"/>
              <w:ind w:firstLine="0"/>
              <w:jc w:val="center"/>
              <w:rPr>
                <w:rFonts w:asciiTheme="minorHAnsi" w:hAnsiTheme="minorHAnsi" w:cstheme="minorHAnsi"/>
                <w:bCs/>
                <w:sz w:val="18"/>
                <w:szCs w:val="18"/>
              </w:rPr>
            </w:pPr>
            <w:r w:rsidRPr="007F59D4">
              <w:rPr>
                <w:rFonts w:asciiTheme="minorHAnsi" w:hAnsiTheme="minorHAnsi" w:cstheme="minorHAnsi"/>
                <w:bCs/>
                <w:sz w:val="18"/>
                <w:szCs w:val="18"/>
              </w:rPr>
              <w:t>Sai lệch (%)</w:t>
            </w:r>
          </w:p>
        </w:tc>
        <w:tc>
          <w:tcPr>
            <w:tcW w:w="609" w:type="dxa"/>
            <w:tcBorders>
              <w:top w:val="nil"/>
              <w:left w:val="single" w:sz="4" w:space="0" w:color="auto"/>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47</w:t>
            </w:r>
            <w:r w:rsidR="00FE7524">
              <w:rPr>
                <w:rFonts w:asciiTheme="minorHAnsi" w:hAnsiTheme="minorHAnsi" w:cstheme="minorHAnsi"/>
                <w:sz w:val="18"/>
                <w:szCs w:val="18"/>
              </w:rPr>
              <w:t>,</w:t>
            </w:r>
            <w:r w:rsidRPr="007F59D4">
              <w:rPr>
                <w:rFonts w:asciiTheme="minorHAnsi" w:hAnsiTheme="minorHAnsi" w:cstheme="minorHAnsi"/>
                <w:sz w:val="18"/>
                <w:szCs w:val="18"/>
              </w:rPr>
              <w:t>6</w:t>
            </w:r>
          </w:p>
        </w:tc>
        <w:tc>
          <w:tcPr>
            <w:tcW w:w="607" w:type="dxa"/>
            <w:tcBorders>
              <w:top w:val="nil"/>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11</w:t>
            </w:r>
            <w:r w:rsidR="00FE7524">
              <w:rPr>
                <w:rFonts w:asciiTheme="minorHAnsi" w:hAnsiTheme="minorHAnsi" w:cstheme="minorHAnsi"/>
                <w:sz w:val="18"/>
                <w:szCs w:val="18"/>
              </w:rPr>
              <w:t>,</w:t>
            </w:r>
            <w:r w:rsidRPr="007F59D4">
              <w:rPr>
                <w:rFonts w:asciiTheme="minorHAnsi" w:hAnsiTheme="minorHAnsi" w:cstheme="minorHAnsi"/>
                <w:sz w:val="18"/>
                <w:szCs w:val="18"/>
              </w:rPr>
              <w:t>6</w:t>
            </w:r>
          </w:p>
        </w:tc>
        <w:tc>
          <w:tcPr>
            <w:tcW w:w="607" w:type="dxa"/>
            <w:tcBorders>
              <w:top w:val="nil"/>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2</w:t>
            </w:r>
            <w:r w:rsidR="00FE7524">
              <w:rPr>
                <w:rFonts w:asciiTheme="minorHAnsi" w:hAnsiTheme="minorHAnsi" w:cstheme="minorHAnsi"/>
                <w:sz w:val="18"/>
                <w:szCs w:val="18"/>
              </w:rPr>
              <w:t>,</w:t>
            </w:r>
            <w:r w:rsidRPr="007F59D4">
              <w:rPr>
                <w:rFonts w:asciiTheme="minorHAnsi" w:hAnsiTheme="minorHAnsi" w:cstheme="minorHAnsi"/>
                <w:sz w:val="18"/>
                <w:szCs w:val="18"/>
              </w:rPr>
              <w:t>3</w:t>
            </w:r>
          </w:p>
        </w:tc>
        <w:tc>
          <w:tcPr>
            <w:tcW w:w="607" w:type="dxa"/>
            <w:tcBorders>
              <w:top w:val="nil"/>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3</w:t>
            </w:r>
            <w:r w:rsidR="00FE7524">
              <w:rPr>
                <w:rFonts w:asciiTheme="minorHAnsi" w:hAnsiTheme="minorHAnsi" w:cstheme="minorHAnsi"/>
                <w:sz w:val="18"/>
                <w:szCs w:val="18"/>
              </w:rPr>
              <w:t>,</w:t>
            </w:r>
            <w:r w:rsidRPr="007F59D4">
              <w:rPr>
                <w:rFonts w:asciiTheme="minorHAnsi" w:hAnsiTheme="minorHAnsi" w:cstheme="minorHAnsi"/>
                <w:sz w:val="18"/>
                <w:szCs w:val="18"/>
              </w:rPr>
              <w:t>7</w:t>
            </w:r>
          </w:p>
        </w:tc>
        <w:tc>
          <w:tcPr>
            <w:tcW w:w="622" w:type="dxa"/>
            <w:tcBorders>
              <w:top w:val="nil"/>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4</w:t>
            </w:r>
            <w:r w:rsidR="00FE7524">
              <w:rPr>
                <w:rFonts w:asciiTheme="minorHAnsi" w:hAnsiTheme="minorHAnsi" w:cstheme="minorHAnsi"/>
                <w:sz w:val="18"/>
                <w:szCs w:val="18"/>
              </w:rPr>
              <w:t>,</w:t>
            </w:r>
            <w:r w:rsidRPr="007F59D4">
              <w:rPr>
                <w:rFonts w:asciiTheme="minorHAnsi" w:hAnsiTheme="minorHAnsi" w:cstheme="minorHAnsi"/>
                <w:sz w:val="18"/>
                <w:szCs w:val="18"/>
              </w:rPr>
              <w:t>9</w:t>
            </w:r>
          </w:p>
        </w:tc>
        <w:tc>
          <w:tcPr>
            <w:tcW w:w="622" w:type="dxa"/>
            <w:tcBorders>
              <w:top w:val="nil"/>
              <w:left w:val="nil"/>
              <w:bottom w:val="single" w:sz="4" w:space="0" w:color="auto"/>
              <w:right w:val="single" w:sz="4" w:space="0" w:color="auto"/>
            </w:tcBorders>
            <w:shd w:val="clear" w:color="auto" w:fill="auto"/>
            <w:vAlign w:val="center"/>
          </w:tcPr>
          <w:p w:rsidR="00D94B73" w:rsidRPr="007F59D4" w:rsidRDefault="00D94B73"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7</w:t>
            </w:r>
            <w:r w:rsidR="00FE7524">
              <w:rPr>
                <w:rFonts w:asciiTheme="minorHAnsi" w:hAnsiTheme="minorHAnsi" w:cstheme="minorHAnsi"/>
                <w:sz w:val="18"/>
                <w:szCs w:val="18"/>
              </w:rPr>
              <w:t>,</w:t>
            </w:r>
            <w:r w:rsidRPr="007F59D4">
              <w:rPr>
                <w:rFonts w:asciiTheme="minorHAnsi" w:hAnsiTheme="minorHAnsi" w:cstheme="minorHAnsi"/>
                <w:sz w:val="18"/>
                <w:szCs w:val="18"/>
              </w:rPr>
              <w:t>7</w:t>
            </w:r>
          </w:p>
        </w:tc>
      </w:tr>
    </w:tbl>
    <w:p w:rsidR="00033DC2" w:rsidRPr="001D2921" w:rsidRDefault="00033DC2" w:rsidP="00033DC2">
      <w:pPr>
        <w:numPr>
          <w:ilvl w:val="12"/>
          <w:numId w:val="0"/>
        </w:numPr>
        <w:jc w:val="center"/>
        <w:rPr>
          <w:rFonts w:asciiTheme="minorHAnsi" w:hAnsiTheme="minorHAnsi" w:cstheme="minorHAnsi"/>
          <w:i/>
          <w:szCs w:val="20"/>
          <w:lang w:val="nl-NL"/>
        </w:rPr>
      </w:pPr>
      <w:r w:rsidRPr="00E73488">
        <w:rPr>
          <w:rFonts w:asciiTheme="minorHAnsi" w:hAnsiTheme="minorHAnsi" w:cstheme="minorHAnsi"/>
          <w:b/>
          <w:szCs w:val="20"/>
          <w:lang w:val="nl-NL"/>
        </w:rPr>
        <w:t xml:space="preserve">Bảng </w:t>
      </w:r>
      <w:r>
        <w:rPr>
          <w:rFonts w:asciiTheme="minorHAnsi" w:hAnsiTheme="minorHAnsi" w:cstheme="minorHAnsi"/>
          <w:b/>
          <w:szCs w:val="20"/>
          <w:lang w:val="nl-NL"/>
        </w:rPr>
        <w:t>2(tt):</w:t>
      </w:r>
      <w:r w:rsidRPr="00E73488">
        <w:rPr>
          <w:rFonts w:asciiTheme="minorHAnsi" w:hAnsiTheme="minorHAnsi" w:cstheme="minorHAnsi"/>
          <w:b/>
          <w:szCs w:val="20"/>
          <w:lang w:val="nl-NL"/>
        </w:rPr>
        <w:t xml:space="preserve">  </w:t>
      </w:r>
      <w:r w:rsidR="0030509C" w:rsidRPr="001D2921">
        <w:rPr>
          <w:rFonts w:asciiTheme="minorHAnsi" w:hAnsiTheme="minorHAnsi" w:cstheme="minorHAnsi"/>
          <w:i/>
          <w:szCs w:val="20"/>
          <w:lang w:val="nl-NL"/>
        </w:rPr>
        <w:t xml:space="preserve">Kết quả so sánh khả năng chịu cắt tính theo SMCFT và </w:t>
      </w:r>
      <w:r w:rsidR="0030509C">
        <w:rPr>
          <w:rFonts w:asciiTheme="minorHAnsi" w:hAnsiTheme="minorHAnsi" w:cstheme="minorHAnsi"/>
          <w:i/>
          <w:szCs w:val="20"/>
          <w:lang w:val="nl-NL"/>
        </w:rPr>
        <w:t>MCFT</w:t>
      </w:r>
    </w:p>
    <w:tbl>
      <w:tblPr>
        <w:tblW w:w="5180" w:type="dxa"/>
        <w:tblInd w:w="38" w:type="dxa"/>
        <w:tblLayout w:type="fixed"/>
        <w:tblLook w:val="04A0" w:firstRow="1" w:lastRow="0" w:firstColumn="1" w:lastColumn="0" w:noHBand="0" w:noVBand="1"/>
      </w:tblPr>
      <w:tblGrid>
        <w:gridCol w:w="1190"/>
        <w:gridCol w:w="665"/>
        <w:gridCol w:w="665"/>
        <w:gridCol w:w="665"/>
        <w:gridCol w:w="665"/>
        <w:gridCol w:w="665"/>
        <w:gridCol w:w="665"/>
      </w:tblGrid>
      <w:tr w:rsidR="00033DC2" w:rsidRPr="001E2EA5" w:rsidTr="007F59D4">
        <w:trPr>
          <w:trHeight w:val="255"/>
        </w:trPr>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3DC2" w:rsidRPr="007F59D4" w:rsidRDefault="00033DC2"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Kết quả tính</w:t>
            </w:r>
          </w:p>
        </w:tc>
        <w:tc>
          <w:tcPr>
            <w:tcW w:w="3990" w:type="dxa"/>
            <w:gridSpan w:val="6"/>
            <w:tcBorders>
              <w:top w:val="single" w:sz="4" w:space="0" w:color="auto"/>
              <w:left w:val="nil"/>
              <w:bottom w:val="single" w:sz="4" w:space="0" w:color="auto"/>
              <w:right w:val="single" w:sz="4" w:space="0" w:color="auto"/>
            </w:tcBorders>
            <w:shd w:val="clear" w:color="auto" w:fill="auto"/>
            <w:vAlign w:val="center"/>
            <w:hideMark/>
          </w:tcPr>
          <w:p w:rsidR="00033DC2" w:rsidRPr="007F59D4" w:rsidRDefault="00033DC2" w:rsidP="00913A13">
            <w:pPr>
              <w:spacing w:before="0" w:after="0"/>
              <w:jc w:val="center"/>
              <w:rPr>
                <w:rFonts w:asciiTheme="minorHAnsi" w:hAnsiTheme="minorHAnsi" w:cstheme="minorHAnsi"/>
                <w:b/>
                <w:bCs/>
                <w:sz w:val="18"/>
                <w:szCs w:val="18"/>
              </w:rPr>
            </w:pPr>
            <w:r w:rsidRPr="007F59D4">
              <w:rPr>
                <w:rFonts w:asciiTheme="minorHAnsi" w:hAnsiTheme="minorHAnsi" w:cstheme="minorHAnsi"/>
                <w:b/>
                <w:bCs/>
                <w:sz w:val="18"/>
                <w:szCs w:val="18"/>
              </w:rPr>
              <w:t xml:space="preserve">Hàm lượng cốt dọc </w:t>
            </w:r>
            <w:r w:rsidRPr="007F59D4">
              <w:rPr>
                <w:rFonts w:ascii="Symbol" w:hAnsi="Symbol" w:cstheme="minorHAnsi"/>
                <w:b/>
                <w:bCs/>
                <w:sz w:val="18"/>
                <w:szCs w:val="18"/>
              </w:rPr>
              <w:t></w:t>
            </w:r>
            <w:r w:rsidRPr="007F59D4">
              <w:rPr>
                <w:rFonts w:asciiTheme="minorHAnsi" w:hAnsiTheme="minorHAnsi" w:cstheme="minorHAnsi"/>
                <w:b/>
                <w:bCs/>
                <w:sz w:val="18"/>
                <w:szCs w:val="18"/>
              </w:rPr>
              <w:t>(%)</w:t>
            </w:r>
          </w:p>
        </w:tc>
      </w:tr>
      <w:tr w:rsidR="00033DC2" w:rsidRPr="001E2EA5" w:rsidTr="007F59D4">
        <w:trPr>
          <w:trHeight w:val="255"/>
        </w:trPr>
        <w:tc>
          <w:tcPr>
            <w:tcW w:w="1190" w:type="dxa"/>
            <w:vMerge/>
            <w:tcBorders>
              <w:top w:val="single" w:sz="4" w:space="0" w:color="auto"/>
              <w:left w:val="single" w:sz="4" w:space="0" w:color="auto"/>
              <w:bottom w:val="single" w:sz="4" w:space="0" w:color="auto"/>
              <w:right w:val="single" w:sz="4" w:space="0" w:color="auto"/>
            </w:tcBorders>
            <w:vAlign w:val="center"/>
            <w:hideMark/>
          </w:tcPr>
          <w:p w:rsidR="00033DC2" w:rsidRPr="007F59D4" w:rsidRDefault="00033DC2" w:rsidP="00913A13">
            <w:pPr>
              <w:spacing w:before="0" w:after="0"/>
              <w:rPr>
                <w:rFonts w:asciiTheme="minorHAnsi" w:hAnsiTheme="minorHAnsi" w:cstheme="minorHAnsi"/>
                <w:b/>
                <w:bCs/>
                <w:sz w:val="18"/>
                <w:szCs w:val="18"/>
              </w:rPr>
            </w:pPr>
          </w:p>
        </w:tc>
        <w:tc>
          <w:tcPr>
            <w:tcW w:w="665" w:type="dxa"/>
            <w:tcBorders>
              <w:top w:val="nil"/>
              <w:left w:val="nil"/>
              <w:bottom w:val="nil"/>
              <w:right w:val="single" w:sz="4" w:space="0" w:color="auto"/>
            </w:tcBorders>
            <w:shd w:val="clear" w:color="auto" w:fill="auto"/>
            <w:vAlign w:val="center"/>
            <w:hideMark/>
          </w:tcPr>
          <w:p w:rsidR="00033DC2" w:rsidRPr="007F59D4" w:rsidRDefault="00033DC2"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1</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8</w:t>
            </w:r>
          </w:p>
        </w:tc>
        <w:tc>
          <w:tcPr>
            <w:tcW w:w="665" w:type="dxa"/>
            <w:tcBorders>
              <w:top w:val="nil"/>
              <w:left w:val="nil"/>
              <w:bottom w:val="nil"/>
              <w:right w:val="single" w:sz="4" w:space="0" w:color="auto"/>
            </w:tcBorders>
            <w:shd w:val="clear" w:color="auto" w:fill="auto"/>
            <w:vAlign w:val="center"/>
            <w:hideMark/>
          </w:tcPr>
          <w:p w:rsidR="00033DC2" w:rsidRPr="007F59D4" w:rsidRDefault="00033DC2"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2</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0</w:t>
            </w:r>
          </w:p>
        </w:tc>
        <w:tc>
          <w:tcPr>
            <w:tcW w:w="665" w:type="dxa"/>
            <w:tcBorders>
              <w:top w:val="nil"/>
              <w:left w:val="nil"/>
              <w:bottom w:val="nil"/>
              <w:right w:val="single" w:sz="4" w:space="0" w:color="auto"/>
            </w:tcBorders>
            <w:shd w:val="clear" w:color="auto" w:fill="auto"/>
            <w:vAlign w:val="center"/>
            <w:hideMark/>
          </w:tcPr>
          <w:p w:rsidR="00033DC2" w:rsidRPr="007F59D4" w:rsidRDefault="00033DC2"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2</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2</w:t>
            </w:r>
          </w:p>
        </w:tc>
        <w:tc>
          <w:tcPr>
            <w:tcW w:w="665" w:type="dxa"/>
            <w:tcBorders>
              <w:top w:val="nil"/>
              <w:left w:val="nil"/>
              <w:bottom w:val="nil"/>
              <w:right w:val="single" w:sz="4" w:space="0" w:color="auto"/>
            </w:tcBorders>
            <w:shd w:val="clear" w:color="auto" w:fill="auto"/>
            <w:vAlign w:val="center"/>
            <w:hideMark/>
          </w:tcPr>
          <w:p w:rsidR="00033DC2" w:rsidRPr="007F59D4" w:rsidRDefault="00033DC2"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2</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5</w:t>
            </w:r>
          </w:p>
        </w:tc>
        <w:tc>
          <w:tcPr>
            <w:tcW w:w="665" w:type="dxa"/>
            <w:tcBorders>
              <w:top w:val="nil"/>
              <w:left w:val="nil"/>
              <w:bottom w:val="nil"/>
              <w:right w:val="single" w:sz="4" w:space="0" w:color="auto"/>
            </w:tcBorders>
            <w:shd w:val="clear" w:color="auto" w:fill="auto"/>
            <w:vAlign w:val="center"/>
            <w:hideMark/>
          </w:tcPr>
          <w:p w:rsidR="00033DC2" w:rsidRPr="007F59D4" w:rsidRDefault="00033DC2"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2</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8</w:t>
            </w:r>
          </w:p>
        </w:tc>
        <w:tc>
          <w:tcPr>
            <w:tcW w:w="665" w:type="dxa"/>
            <w:tcBorders>
              <w:top w:val="nil"/>
              <w:left w:val="nil"/>
              <w:bottom w:val="nil"/>
              <w:right w:val="single" w:sz="4" w:space="0" w:color="auto"/>
            </w:tcBorders>
            <w:shd w:val="clear" w:color="auto" w:fill="auto"/>
            <w:vAlign w:val="center"/>
            <w:hideMark/>
          </w:tcPr>
          <w:p w:rsidR="00033DC2" w:rsidRPr="007F59D4" w:rsidRDefault="00033DC2" w:rsidP="00913A13">
            <w:pPr>
              <w:spacing w:before="0" w:after="0"/>
              <w:ind w:firstLine="0"/>
              <w:jc w:val="center"/>
              <w:rPr>
                <w:rFonts w:asciiTheme="minorHAnsi" w:hAnsiTheme="minorHAnsi" w:cstheme="minorHAnsi"/>
                <w:b/>
                <w:bCs/>
                <w:sz w:val="18"/>
                <w:szCs w:val="18"/>
              </w:rPr>
            </w:pPr>
            <w:r w:rsidRPr="007F59D4">
              <w:rPr>
                <w:rFonts w:asciiTheme="minorHAnsi" w:hAnsiTheme="minorHAnsi" w:cstheme="minorHAnsi"/>
                <w:b/>
                <w:bCs/>
                <w:sz w:val="18"/>
                <w:szCs w:val="18"/>
              </w:rPr>
              <w:t>3</w:t>
            </w:r>
            <w:r w:rsidR="00FE7524">
              <w:rPr>
                <w:rFonts w:asciiTheme="minorHAnsi" w:hAnsiTheme="minorHAnsi" w:cstheme="minorHAnsi"/>
                <w:b/>
                <w:bCs/>
                <w:sz w:val="18"/>
                <w:szCs w:val="18"/>
              </w:rPr>
              <w:t>,</w:t>
            </w:r>
            <w:r w:rsidRPr="007F59D4">
              <w:rPr>
                <w:rFonts w:asciiTheme="minorHAnsi" w:hAnsiTheme="minorHAnsi" w:cstheme="minorHAnsi"/>
                <w:b/>
                <w:bCs/>
                <w:sz w:val="18"/>
                <w:szCs w:val="18"/>
              </w:rPr>
              <w:t>0</w:t>
            </w:r>
          </w:p>
        </w:tc>
      </w:tr>
      <w:tr w:rsidR="00033DC2" w:rsidRPr="001E2EA5" w:rsidTr="007F59D4">
        <w:trPr>
          <w:trHeight w:val="255"/>
        </w:trPr>
        <w:tc>
          <w:tcPr>
            <w:tcW w:w="1190" w:type="dxa"/>
            <w:tcBorders>
              <w:top w:val="nil"/>
              <w:left w:val="single" w:sz="4" w:space="0" w:color="auto"/>
              <w:bottom w:val="single" w:sz="4" w:space="0" w:color="auto"/>
              <w:right w:val="nil"/>
            </w:tcBorders>
            <w:shd w:val="clear" w:color="auto" w:fill="auto"/>
            <w:vAlign w:val="center"/>
            <w:hideMark/>
          </w:tcPr>
          <w:p w:rsidR="00033DC2" w:rsidRPr="007F59D4" w:rsidRDefault="00033DC2" w:rsidP="007F59D4">
            <w:pPr>
              <w:ind w:firstLine="0"/>
              <w:jc w:val="center"/>
              <w:rPr>
                <w:rFonts w:asciiTheme="minorHAnsi" w:hAnsiTheme="minorHAnsi" w:cstheme="minorHAnsi"/>
                <w:bCs/>
                <w:sz w:val="18"/>
                <w:szCs w:val="18"/>
              </w:rPr>
            </w:pPr>
            <w:r w:rsidRPr="007F59D4">
              <w:rPr>
                <w:rFonts w:asciiTheme="minorHAnsi" w:hAnsiTheme="minorHAnsi" w:cstheme="minorHAnsi"/>
                <w:bCs/>
                <w:sz w:val="18"/>
                <w:szCs w:val="18"/>
              </w:rPr>
              <w:t>SMCFT</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110</w:t>
            </w:r>
            <w:r w:rsidR="00FE7524">
              <w:rPr>
                <w:rFonts w:asciiTheme="minorHAnsi" w:hAnsiTheme="minorHAnsi" w:cstheme="minorHAnsi"/>
                <w:sz w:val="18"/>
                <w:szCs w:val="18"/>
              </w:rPr>
              <w:t>,</w:t>
            </w:r>
            <w:r w:rsidRPr="007F59D4">
              <w:rPr>
                <w:rFonts w:asciiTheme="minorHAnsi" w:hAnsiTheme="minorHAnsi" w:cstheme="minorHAnsi"/>
                <w:sz w:val="18"/>
                <w:szCs w:val="18"/>
              </w:rPr>
              <w:t>4</w:t>
            </w:r>
          </w:p>
        </w:tc>
        <w:tc>
          <w:tcPr>
            <w:tcW w:w="665" w:type="dxa"/>
            <w:tcBorders>
              <w:top w:val="single" w:sz="4" w:space="0" w:color="auto"/>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112</w:t>
            </w:r>
            <w:r w:rsidR="00FE7524">
              <w:rPr>
                <w:rFonts w:asciiTheme="minorHAnsi" w:hAnsiTheme="minorHAnsi" w:cstheme="minorHAnsi"/>
                <w:sz w:val="18"/>
                <w:szCs w:val="18"/>
              </w:rPr>
              <w:t>,</w:t>
            </w:r>
            <w:r w:rsidRPr="007F59D4">
              <w:rPr>
                <w:rFonts w:asciiTheme="minorHAnsi" w:hAnsiTheme="minorHAnsi" w:cstheme="minorHAnsi"/>
                <w:sz w:val="18"/>
                <w:szCs w:val="18"/>
              </w:rPr>
              <w:t>9</w:t>
            </w:r>
          </w:p>
        </w:tc>
        <w:tc>
          <w:tcPr>
            <w:tcW w:w="665" w:type="dxa"/>
            <w:tcBorders>
              <w:top w:val="single" w:sz="4" w:space="0" w:color="auto"/>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115</w:t>
            </w:r>
            <w:r w:rsidR="00FE7524">
              <w:rPr>
                <w:rFonts w:asciiTheme="minorHAnsi" w:hAnsiTheme="minorHAnsi" w:cstheme="minorHAnsi"/>
                <w:sz w:val="18"/>
                <w:szCs w:val="18"/>
              </w:rPr>
              <w:t>,</w:t>
            </w:r>
            <w:r w:rsidRPr="007F59D4">
              <w:rPr>
                <w:rFonts w:asciiTheme="minorHAnsi" w:hAnsiTheme="minorHAnsi" w:cstheme="minorHAnsi"/>
                <w:sz w:val="18"/>
                <w:szCs w:val="18"/>
              </w:rPr>
              <w:t>5</w:t>
            </w:r>
          </w:p>
        </w:tc>
        <w:tc>
          <w:tcPr>
            <w:tcW w:w="665" w:type="dxa"/>
            <w:tcBorders>
              <w:top w:val="single" w:sz="4" w:space="0" w:color="auto"/>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118</w:t>
            </w:r>
            <w:r w:rsidR="00FE7524">
              <w:rPr>
                <w:rFonts w:asciiTheme="minorHAnsi" w:hAnsiTheme="minorHAnsi" w:cstheme="minorHAnsi"/>
                <w:sz w:val="18"/>
                <w:szCs w:val="18"/>
              </w:rPr>
              <w:t>,</w:t>
            </w:r>
            <w:r w:rsidRPr="007F59D4">
              <w:rPr>
                <w:rFonts w:asciiTheme="minorHAnsi" w:hAnsiTheme="minorHAnsi" w:cstheme="minorHAnsi"/>
                <w:sz w:val="18"/>
                <w:szCs w:val="18"/>
              </w:rPr>
              <w:t>6</w:t>
            </w:r>
          </w:p>
        </w:tc>
        <w:tc>
          <w:tcPr>
            <w:tcW w:w="665" w:type="dxa"/>
            <w:tcBorders>
              <w:top w:val="single" w:sz="4" w:space="0" w:color="auto"/>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121</w:t>
            </w:r>
            <w:r w:rsidR="00FE7524">
              <w:rPr>
                <w:rFonts w:asciiTheme="minorHAnsi" w:hAnsiTheme="minorHAnsi" w:cstheme="minorHAnsi"/>
                <w:sz w:val="18"/>
                <w:szCs w:val="18"/>
              </w:rPr>
              <w:t>,</w:t>
            </w:r>
            <w:r w:rsidRPr="007F59D4">
              <w:rPr>
                <w:rFonts w:asciiTheme="minorHAnsi" w:hAnsiTheme="minorHAnsi" w:cstheme="minorHAnsi"/>
                <w:sz w:val="18"/>
                <w:szCs w:val="18"/>
              </w:rPr>
              <w:t>4</w:t>
            </w:r>
          </w:p>
        </w:tc>
        <w:tc>
          <w:tcPr>
            <w:tcW w:w="665" w:type="dxa"/>
            <w:tcBorders>
              <w:top w:val="single" w:sz="4" w:space="0" w:color="auto"/>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123</w:t>
            </w:r>
            <w:r w:rsidR="00FE7524">
              <w:rPr>
                <w:rFonts w:asciiTheme="minorHAnsi" w:hAnsiTheme="minorHAnsi" w:cstheme="minorHAnsi"/>
                <w:sz w:val="18"/>
                <w:szCs w:val="18"/>
              </w:rPr>
              <w:t>,</w:t>
            </w:r>
            <w:r w:rsidRPr="007F59D4">
              <w:rPr>
                <w:rFonts w:asciiTheme="minorHAnsi" w:hAnsiTheme="minorHAnsi" w:cstheme="minorHAnsi"/>
                <w:sz w:val="18"/>
                <w:szCs w:val="18"/>
              </w:rPr>
              <w:t>1</w:t>
            </w:r>
          </w:p>
        </w:tc>
      </w:tr>
      <w:tr w:rsidR="00033DC2" w:rsidRPr="001E2EA5" w:rsidTr="007F59D4">
        <w:trPr>
          <w:trHeight w:val="255"/>
        </w:trPr>
        <w:tc>
          <w:tcPr>
            <w:tcW w:w="1190" w:type="dxa"/>
            <w:tcBorders>
              <w:top w:val="nil"/>
              <w:left w:val="single" w:sz="4" w:space="0" w:color="auto"/>
              <w:bottom w:val="single" w:sz="4" w:space="0" w:color="auto"/>
              <w:right w:val="nil"/>
            </w:tcBorders>
            <w:shd w:val="clear" w:color="auto" w:fill="auto"/>
            <w:vAlign w:val="center"/>
            <w:hideMark/>
          </w:tcPr>
          <w:p w:rsidR="00033DC2" w:rsidRPr="007F59D4" w:rsidRDefault="00A07D19">
            <w:pPr>
              <w:spacing w:before="0" w:after="0"/>
              <w:ind w:firstLine="0"/>
              <w:jc w:val="center"/>
              <w:rPr>
                <w:rFonts w:asciiTheme="minorHAnsi" w:hAnsiTheme="minorHAnsi" w:cstheme="minorHAnsi"/>
                <w:bCs/>
                <w:sz w:val="18"/>
                <w:szCs w:val="18"/>
              </w:rPr>
            </w:pPr>
            <w:r w:rsidRPr="007F59D4">
              <w:rPr>
                <w:rFonts w:asciiTheme="minorHAnsi" w:hAnsiTheme="minorHAnsi" w:cstheme="minorHAnsi"/>
                <w:bCs/>
                <w:sz w:val="18"/>
                <w:szCs w:val="18"/>
              </w:rPr>
              <w:t>MCFT</w:t>
            </w:r>
          </w:p>
        </w:tc>
        <w:tc>
          <w:tcPr>
            <w:tcW w:w="665" w:type="dxa"/>
            <w:tcBorders>
              <w:top w:val="nil"/>
              <w:left w:val="single" w:sz="4" w:space="0" w:color="auto"/>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122</w:t>
            </w:r>
            <w:r w:rsidR="00FE7524">
              <w:rPr>
                <w:rFonts w:asciiTheme="minorHAnsi" w:hAnsiTheme="minorHAnsi" w:cstheme="minorHAnsi"/>
                <w:sz w:val="18"/>
                <w:szCs w:val="18"/>
              </w:rPr>
              <w:t>,</w:t>
            </w:r>
            <w:r w:rsidRPr="007F59D4">
              <w:rPr>
                <w:rFonts w:asciiTheme="minorHAnsi" w:hAnsiTheme="minorHAnsi" w:cstheme="minorHAnsi"/>
                <w:sz w:val="18"/>
                <w:szCs w:val="18"/>
              </w:rPr>
              <w:t>6</w:t>
            </w:r>
          </w:p>
        </w:tc>
        <w:tc>
          <w:tcPr>
            <w:tcW w:w="665" w:type="dxa"/>
            <w:tcBorders>
              <w:top w:val="nil"/>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124</w:t>
            </w:r>
            <w:r w:rsidR="00FE7524">
              <w:rPr>
                <w:rFonts w:asciiTheme="minorHAnsi" w:hAnsiTheme="minorHAnsi" w:cstheme="minorHAnsi"/>
                <w:sz w:val="18"/>
                <w:szCs w:val="18"/>
              </w:rPr>
              <w:t>,</w:t>
            </w:r>
            <w:r w:rsidRPr="007F59D4">
              <w:rPr>
                <w:rFonts w:asciiTheme="minorHAnsi" w:hAnsiTheme="minorHAnsi" w:cstheme="minorHAnsi"/>
                <w:sz w:val="18"/>
                <w:szCs w:val="18"/>
              </w:rPr>
              <w:t>0</w:t>
            </w:r>
          </w:p>
        </w:tc>
        <w:tc>
          <w:tcPr>
            <w:tcW w:w="665" w:type="dxa"/>
            <w:tcBorders>
              <w:top w:val="nil"/>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124</w:t>
            </w:r>
            <w:r w:rsidR="00FE7524">
              <w:rPr>
                <w:rFonts w:asciiTheme="minorHAnsi" w:hAnsiTheme="minorHAnsi" w:cstheme="minorHAnsi"/>
                <w:sz w:val="18"/>
                <w:szCs w:val="18"/>
              </w:rPr>
              <w:t>,</w:t>
            </w:r>
            <w:r w:rsidRPr="007F59D4">
              <w:rPr>
                <w:rFonts w:asciiTheme="minorHAnsi" w:hAnsiTheme="minorHAnsi" w:cstheme="minorHAnsi"/>
                <w:sz w:val="18"/>
                <w:szCs w:val="18"/>
              </w:rPr>
              <w:t>0</w:t>
            </w:r>
          </w:p>
        </w:tc>
        <w:tc>
          <w:tcPr>
            <w:tcW w:w="665" w:type="dxa"/>
            <w:tcBorders>
              <w:top w:val="nil"/>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123</w:t>
            </w:r>
            <w:r w:rsidR="00FE7524">
              <w:rPr>
                <w:rFonts w:asciiTheme="minorHAnsi" w:hAnsiTheme="minorHAnsi" w:cstheme="minorHAnsi"/>
                <w:sz w:val="18"/>
                <w:szCs w:val="18"/>
              </w:rPr>
              <w:t>,</w:t>
            </w:r>
            <w:r w:rsidRPr="007F59D4">
              <w:rPr>
                <w:rFonts w:asciiTheme="minorHAnsi" w:hAnsiTheme="minorHAnsi" w:cstheme="minorHAnsi"/>
                <w:sz w:val="18"/>
                <w:szCs w:val="18"/>
              </w:rPr>
              <w:t>6</w:t>
            </w:r>
          </w:p>
        </w:tc>
        <w:tc>
          <w:tcPr>
            <w:tcW w:w="665" w:type="dxa"/>
            <w:tcBorders>
              <w:top w:val="nil"/>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123</w:t>
            </w:r>
            <w:r w:rsidR="00FE7524">
              <w:rPr>
                <w:rFonts w:asciiTheme="minorHAnsi" w:hAnsiTheme="minorHAnsi" w:cstheme="minorHAnsi"/>
                <w:sz w:val="18"/>
                <w:szCs w:val="18"/>
              </w:rPr>
              <w:t>,</w:t>
            </w:r>
            <w:r w:rsidRPr="007F59D4">
              <w:rPr>
                <w:rFonts w:asciiTheme="minorHAnsi" w:hAnsiTheme="minorHAnsi" w:cstheme="minorHAnsi"/>
                <w:sz w:val="18"/>
                <w:szCs w:val="18"/>
              </w:rPr>
              <w:t>3</w:t>
            </w:r>
          </w:p>
        </w:tc>
        <w:tc>
          <w:tcPr>
            <w:tcW w:w="665" w:type="dxa"/>
            <w:tcBorders>
              <w:top w:val="nil"/>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123</w:t>
            </w:r>
            <w:r w:rsidR="00FE7524">
              <w:rPr>
                <w:rFonts w:asciiTheme="minorHAnsi" w:hAnsiTheme="minorHAnsi" w:cstheme="minorHAnsi"/>
                <w:sz w:val="18"/>
                <w:szCs w:val="18"/>
              </w:rPr>
              <w:t>,</w:t>
            </w:r>
            <w:r w:rsidRPr="007F59D4">
              <w:rPr>
                <w:rFonts w:asciiTheme="minorHAnsi" w:hAnsiTheme="minorHAnsi" w:cstheme="minorHAnsi"/>
                <w:sz w:val="18"/>
                <w:szCs w:val="18"/>
              </w:rPr>
              <w:t>3</w:t>
            </w:r>
          </w:p>
        </w:tc>
      </w:tr>
      <w:tr w:rsidR="00033DC2" w:rsidRPr="001E2EA5" w:rsidTr="007F59D4">
        <w:trPr>
          <w:trHeight w:val="255"/>
        </w:trPr>
        <w:tc>
          <w:tcPr>
            <w:tcW w:w="1190" w:type="dxa"/>
            <w:tcBorders>
              <w:top w:val="nil"/>
              <w:left w:val="single" w:sz="4" w:space="0" w:color="auto"/>
              <w:bottom w:val="single" w:sz="4" w:space="0" w:color="auto"/>
              <w:right w:val="nil"/>
            </w:tcBorders>
            <w:shd w:val="clear" w:color="auto" w:fill="auto"/>
            <w:vAlign w:val="center"/>
            <w:hideMark/>
          </w:tcPr>
          <w:p w:rsidR="00033DC2" w:rsidRPr="007F59D4" w:rsidRDefault="00033DC2" w:rsidP="00913A13">
            <w:pPr>
              <w:spacing w:before="0" w:after="0"/>
              <w:ind w:firstLine="0"/>
              <w:jc w:val="center"/>
              <w:rPr>
                <w:rFonts w:asciiTheme="minorHAnsi" w:hAnsiTheme="minorHAnsi" w:cstheme="minorHAnsi"/>
                <w:bCs/>
                <w:sz w:val="18"/>
                <w:szCs w:val="18"/>
              </w:rPr>
            </w:pPr>
            <w:r w:rsidRPr="007F59D4">
              <w:rPr>
                <w:rFonts w:asciiTheme="minorHAnsi" w:hAnsiTheme="minorHAnsi" w:cstheme="minorHAnsi"/>
                <w:bCs/>
                <w:sz w:val="18"/>
                <w:szCs w:val="18"/>
              </w:rPr>
              <w:t>Sai lệch (%)</w:t>
            </w:r>
          </w:p>
        </w:tc>
        <w:tc>
          <w:tcPr>
            <w:tcW w:w="665" w:type="dxa"/>
            <w:tcBorders>
              <w:top w:val="nil"/>
              <w:left w:val="single" w:sz="4" w:space="0" w:color="auto"/>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9</w:t>
            </w:r>
            <w:r w:rsidR="00FE7524">
              <w:rPr>
                <w:rFonts w:asciiTheme="minorHAnsi" w:hAnsiTheme="minorHAnsi" w:cstheme="minorHAnsi"/>
                <w:sz w:val="18"/>
                <w:szCs w:val="18"/>
              </w:rPr>
              <w:t>,</w:t>
            </w:r>
            <w:r w:rsidRPr="007F59D4">
              <w:rPr>
                <w:rFonts w:asciiTheme="minorHAnsi" w:hAnsiTheme="minorHAnsi" w:cstheme="minorHAnsi"/>
                <w:sz w:val="18"/>
                <w:szCs w:val="18"/>
              </w:rPr>
              <w:t>9</w:t>
            </w:r>
          </w:p>
        </w:tc>
        <w:tc>
          <w:tcPr>
            <w:tcW w:w="665" w:type="dxa"/>
            <w:tcBorders>
              <w:top w:val="nil"/>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8</w:t>
            </w:r>
            <w:r w:rsidR="00FE7524">
              <w:rPr>
                <w:rFonts w:asciiTheme="minorHAnsi" w:hAnsiTheme="minorHAnsi" w:cstheme="minorHAnsi"/>
                <w:sz w:val="18"/>
                <w:szCs w:val="18"/>
              </w:rPr>
              <w:t>,</w:t>
            </w:r>
            <w:r w:rsidRPr="007F59D4">
              <w:rPr>
                <w:rFonts w:asciiTheme="minorHAnsi" w:hAnsiTheme="minorHAnsi" w:cstheme="minorHAnsi"/>
                <w:sz w:val="18"/>
                <w:szCs w:val="18"/>
              </w:rPr>
              <w:t>9</w:t>
            </w:r>
          </w:p>
        </w:tc>
        <w:tc>
          <w:tcPr>
            <w:tcW w:w="665" w:type="dxa"/>
            <w:tcBorders>
              <w:top w:val="nil"/>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6</w:t>
            </w:r>
            <w:r w:rsidR="00FE7524">
              <w:rPr>
                <w:rFonts w:asciiTheme="minorHAnsi" w:hAnsiTheme="minorHAnsi" w:cstheme="minorHAnsi"/>
                <w:sz w:val="18"/>
                <w:szCs w:val="18"/>
              </w:rPr>
              <w:t>,</w:t>
            </w:r>
            <w:r w:rsidRPr="007F59D4">
              <w:rPr>
                <w:rFonts w:asciiTheme="minorHAnsi" w:hAnsiTheme="minorHAnsi" w:cstheme="minorHAnsi"/>
                <w:sz w:val="18"/>
                <w:szCs w:val="18"/>
              </w:rPr>
              <w:t>9</w:t>
            </w:r>
          </w:p>
        </w:tc>
        <w:tc>
          <w:tcPr>
            <w:tcW w:w="665" w:type="dxa"/>
            <w:tcBorders>
              <w:top w:val="nil"/>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4</w:t>
            </w:r>
            <w:r w:rsidR="00FE7524">
              <w:rPr>
                <w:rFonts w:asciiTheme="minorHAnsi" w:hAnsiTheme="minorHAnsi" w:cstheme="minorHAnsi"/>
                <w:sz w:val="18"/>
                <w:szCs w:val="18"/>
              </w:rPr>
              <w:t>,</w:t>
            </w:r>
            <w:r w:rsidRPr="007F59D4">
              <w:rPr>
                <w:rFonts w:asciiTheme="minorHAnsi" w:hAnsiTheme="minorHAnsi" w:cstheme="minorHAnsi"/>
                <w:sz w:val="18"/>
                <w:szCs w:val="18"/>
              </w:rPr>
              <w:t>0</w:t>
            </w:r>
          </w:p>
        </w:tc>
        <w:tc>
          <w:tcPr>
            <w:tcW w:w="665" w:type="dxa"/>
            <w:tcBorders>
              <w:top w:val="nil"/>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1</w:t>
            </w:r>
            <w:r w:rsidR="00FE7524">
              <w:rPr>
                <w:rFonts w:asciiTheme="minorHAnsi" w:hAnsiTheme="minorHAnsi" w:cstheme="minorHAnsi"/>
                <w:sz w:val="18"/>
                <w:szCs w:val="18"/>
              </w:rPr>
              <w:t>,</w:t>
            </w:r>
            <w:r w:rsidRPr="007F59D4">
              <w:rPr>
                <w:rFonts w:asciiTheme="minorHAnsi" w:hAnsiTheme="minorHAnsi" w:cstheme="minorHAnsi"/>
                <w:sz w:val="18"/>
                <w:szCs w:val="18"/>
              </w:rPr>
              <w:t>6</w:t>
            </w:r>
          </w:p>
        </w:tc>
        <w:tc>
          <w:tcPr>
            <w:tcW w:w="665" w:type="dxa"/>
            <w:tcBorders>
              <w:top w:val="nil"/>
              <w:left w:val="nil"/>
              <w:bottom w:val="single" w:sz="4" w:space="0" w:color="auto"/>
              <w:right w:val="single" w:sz="4" w:space="0" w:color="auto"/>
            </w:tcBorders>
            <w:shd w:val="clear" w:color="auto" w:fill="auto"/>
            <w:vAlign w:val="center"/>
          </w:tcPr>
          <w:p w:rsidR="00033DC2" w:rsidRPr="007F59D4" w:rsidRDefault="00033DC2" w:rsidP="00913A13">
            <w:pPr>
              <w:spacing w:before="0" w:after="0"/>
              <w:ind w:firstLine="0"/>
              <w:jc w:val="right"/>
              <w:rPr>
                <w:rFonts w:asciiTheme="minorHAnsi" w:hAnsiTheme="minorHAnsi" w:cstheme="minorHAnsi"/>
                <w:sz w:val="18"/>
                <w:szCs w:val="18"/>
              </w:rPr>
            </w:pPr>
            <w:r w:rsidRPr="007F59D4">
              <w:rPr>
                <w:rFonts w:asciiTheme="minorHAnsi" w:hAnsiTheme="minorHAnsi" w:cstheme="minorHAnsi"/>
                <w:sz w:val="18"/>
                <w:szCs w:val="18"/>
              </w:rPr>
              <w:t>0</w:t>
            </w:r>
            <w:r w:rsidR="00FE7524">
              <w:rPr>
                <w:rFonts w:asciiTheme="minorHAnsi" w:hAnsiTheme="minorHAnsi" w:cstheme="minorHAnsi"/>
                <w:sz w:val="18"/>
                <w:szCs w:val="18"/>
              </w:rPr>
              <w:t>,</w:t>
            </w:r>
            <w:r w:rsidRPr="007F59D4">
              <w:rPr>
                <w:rFonts w:asciiTheme="minorHAnsi" w:hAnsiTheme="minorHAnsi" w:cstheme="minorHAnsi"/>
                <w:sz w:val="18"/>
                <w:szCs w:val="18"/>
              </w:rPr>
              <w:t>2</w:t>
            </w:r>
          </w:p>
        </w:tc>
      </w:tr>
    </w:tbl>
    <w:p w:rsidR="00AE4C27" w:rsidRPr="004219FE" w:rsidRDefault="00AE4C27" w:rsidP="00DE5B3E">
      <w:pPr>
        <w:ind w:firstLine="288"/>
        <w:rPr>
          <w:color w:val="FF0000"/>
          <w:szCs w:val="20"/>
          <w:lang w:val="nl-NL"/>
        </w:rPr>
      </w:pPr>
      <w:r w:rsidRPr="004219FE">
        <w:rPr>
          <w:color w:val="FF0000"/>
          <w:szCs w:val="20"/>
          <w:lang w:val="nl-NL"/>
        </w:rPr>
        <w:t>Khi hàm lượng cốt dọc từ 0</w:t>
      </w:r>
      <w:r w:rsidR="00FE7524" w:rsidRPr="004219FE">
        <w:rPr>
          <w:color w:val="FF0000"/>
          <w:szCs w:val="20"/>
          <w:lang w:val="nl-NL"/>
        </w:rPr>
        <w:t>,</w:t>
      </w:r>
      <w:r w:rsidRPr="004219FE">
        <w:rPr>
          <w:color w:val="FF0000"/>
          <w:szCs w:val="20"/>
          <w:lang w:val="nl-NL"/>
        </w:rPr>
        <w:t>5% đến 3</w:t>
      </w:r>
      <w:r w:rsidR="00FE7524" w:rsidRPr="004219FE">
        <w:rPr>
          <w:color w:val="FF0000"/>
          <w:szCs w:val="20"/>
          <w:lang w:val="nl-NL"/>
        </w:rPr>
        <w:t>,</w:t>
      </w:r>
      <w:r w:rsidRPr="004219FE">
        <w:rPr>
          <w:color w:val="FF0000"/>
          <w:szCs w:val="20"/>
          <w:lang w:val="nl-NL"/>
        </w:rPr>
        <w:t>0%, sai số giữa hai kết quả tính khả năng chịu cắt theo MCFT và SMCFT là xấp xỉ 10%</w:t>
      </w:r>
      <w:r w:rsidR="002A4EAA" w:rsidRPr="004219FE">
        <w:rPr>
          <w:color w:val="FF0000"/>
          <w:szCs w:val="20"/>
          <w:lang w:val="nl-NL"/>
        </w:rPr>
        <w:t>. Điều này cho phép có thể dùng phương pháp SMCFT để đánh giá khả năng chịu cắt của dầm BTCT nhanh chóng và tiện lợi (không cần sử dụng các bảng tra và số liệu thực nghiệm như phương pháp MCFT)</w:t>
      </w:r>
      <w:r w:rsidR="000211EB" w:rsidRPr="004219FE">
        <w:rPr>
          <w:color w:val="FF0000"/>
          <w:szCs w:val="20"/>
          <w:lang w:val="nl-NL"/>
        </w:rPr>
        <w:t>.</w:t>
      </w:r>
    </w:p>
    <w:p w:rsidR="00DE5B3E" w:rsidRPr="00C86EE1" w:rsidRDefault="00DE5B3E" w:rsidP="007F59D4">
      <w:pPr>
        <w:ind w:firstLine="0"/>
        <w:jc w:val="center"/>
        <w:rPr>
          <w:szCs w:val="20"/>
        </w:rPr>
      </w:pPr>
      <w:r>
        <w:rPr>
          <w:noProof/>
          <w:szCs w:val="20"/>
        </w:rPr>
        <w:drawing>
          <wp:inline distT="0" distB="0" distL="0" distR="0" wp14:anchorId="5C80A0F6" wp14:editId="4DABD8DB">
            <wp:extent cx="2950835" cy="1568497"/>
            <wp:effectExtent l="0" t="0" r="254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960523" cy="1573647"/>
                    </a:xfrm>
                    <a:prstGeom prst="rect">
                      <a:avLst/>
                    </a:prstGeom>
                    <a:noFill/>
                    <a:ln>
                      <a:noFill/>
                    </a:ln>
                  </pic:spPr>
                </pic:pic>
              </a:graphicData>
            </a:graphic>
          </wp:inline>
        </w:drawing>
      </w:r>
    </w:p>
    <w:p w:rsidR="00DE5B3E" w:rsidRPr="00E73488" w:rsidRDefault="00DE5B3E" w:rsidP="007F59D4">
      <w:pPr>
        <w:ind w:firstLine="0"/>
        <w:jc w:val="center"/>
        <w:rPr>
          <w:szCs w:val="20"/>
        </w:rPr>
      </w:pPr>
      <w:r w:rsidRPr="00E73488">
        <w:rPr>
          <w:b/>
          <w:szCs w:val="20"/>
        </w:rPr>
        <w:t xml:space="preserve">Hình 5: </w:t>
      </w:r>
      <w:r w:rsidRPr="00E73488">
        <w:rPr>
          <w:szCs w:val="20"/>
        </w:rPr>
        <w:t>Khả năng chịu cắt của dầm theo MCFT và SMCFT</w:t>
      </w:r>
    </w:p>
    <w:p w:rsidR="002A4EAA" w:rsidRDefault="002A4EAA" w:rsidP="00DE5B3E">
      <w:pPr>
        <w:ind w:firstLine="288"/>
        <w:rPr>
          <w:szCs w:val="20"/>
          <w:lang w:val="nl-NL"/>
        </w:rPr>
      </w:pPr>
      <w:r w:rsidRPr="0002133B">
        <w:rPr>
          <w:color w:val="FF0000"/>
          <w:szCs w:val="20"/>
          <w:lang w:val="nl-NL"/>
        </w:rPr>
        <w:t>Tuy nhiên, khi hàm lượng cốt dọc dưới 0</w:t>
      </w:r>
      <w:r w:rsidR="00FE7524" w:rsidRPr="0002133B">
        <w:rPr>
          <w:color w:val="FF0000"/>
          <w:szCs w:val="20"/>
          <w:lang w:val="nl-NL"/>
        </w:rPr>
        <w:t>,</w:t>
      </w:r>
      <w:r w:rsidRPr="0002133B">
        <w:rPr>
          <w:color w:val="FF0000"/>
          <w:szCs w:val="20"/>
          <w:lang w:val="nl-NL"/>
        </w:rPr>
        <w:t>5% thì sai số giữa hai phương pháp tính khá lớn. Điều này cũng thể hiện đúng bản chất của phương pháp lặp S</w:t>
      </w:r>
      <w:r w:rsidR="0030509C" w:rsidRPr="0002133B">
        <w:rPr>
          <w:color w:val="FF0000"/>
          <w:szCs w:val="20"/>
          <w:lang w:val="nl-NL"/>
        </w:rPr>
        <w:t>M</w:t>
      </w:r>
      <w:r w:rsidRPr="0002133B">
        <w:rPr>
          <w:color w:val="FF0000"/>
          <w:szCs w:val="20"/>
          <w:lang w:val="nl-NL"/>
        </w:rPr>
        <w:t xml:space="preserve">CFT. Quy </w:t>
      </w:r>
      <w:r w:rsidRPr="0002133B">
        <w:rPr>
          <w:color w:val="FF0000"/>
          <w:szCs w:val="20"/>
          <w:lang w:val="nl-NL"/>
        </w:rPr>
        <w:lastRenderedPageBreak/>
        <w:t>trình tính lặp theo SMCFT</w:t>
      </w:r>
      <w:r w:rsidR="00E24ECC" w:rsidRPr="0002133B">
        <w:rPr>
          <w:color w:val="FF0000"/>
          <w:szCs w:val="20"/>
          <w:lang w:val="nl-NL"/>
        </w:rPr>
        <w:t xml:space="preserve"> được </w:t>
      </w:r>
      <w:r w:rsidR="00974652" w:rsidRPr="0002133B">
        <w:rPr>
          <w:color w:val="FF0000"/>
          <w:szCs w:val="20"/>
          <w:lang w:val="nl-NL"/>
        </w:rPr>
        <w:t>dừng</w:t>
      </w:r>
      <w:r w:rsidR="00E24ECC" w:rsidRPr="0002133B">
        <w:rPr>
          <w:color w:val="FF0000"/>
          <w:szCs w:val="20"/>
          <w:lang w:val="nl-NL"/>
        </w:rPr>
        <w:t xml:space="preserve"> </w:t>
      </w:r>
      <w:r w:rsidR="00974652" w:rsidRPr="0002133B">
        <w:rPr>
          <w:color w:val="FF0000"/>
          <w:szCs w:val="20"/>
          <w:lang w:val="nl-NL"/>
        </w:rPr>
        <w:t xml:space="preserve">dựa trên </w:t>
      </w:r>
      <w:r w:rsidR="000211EB" w:rsidRPr="0002133B">
        <w:rPr>
          <w:color w:val="FF0000"/>
          <w:szCs w:val="20"/>
          <w:lang w:val="nl-NL"/>
        </w:rPr>
        <w:t xml:space="preserve">điều kiện </w:t>
      </w:r>
      <w:r w:rsidR="00974652" w:rsidRPr="0002133B">
        <w:rPr>
          <w:color w:val="FF0000"/>
          <w:szCs w:val="20"/>
          <w:lang w:val="nl-NL"/>
        </w:rPr>
        <w:t>biến dạng tỷ đối lớn nhất của cốt thép dọc (</w:t>
      </w:r>
      <w:r w:rsidR="00974652" w:rsidRPr="0002133B">
        <w:rPr>
          <w:rFonts w:eastAsia="Calibri"/>
          <w:color w:val="FF0000"/>
          <w:position w:val="-10"/>
          <w:szCs w:val="20"/>
          <w:lang w:val="nl-NL"/>
        </w:rPr>
        <w:object w:dxaOrig="220" w:dyaOrig="300">
          <v:shape id="_x0000_i1093" type="#_x0000_t75" style="width:10.8pt;height:15.6pt" o:ole="">
            <v:imagedata r:id="rId155" o:title=""/>
          </v:shape>
          <o:OLEObject Type="Embed" ProgID="Equation.DSMT4" ShapeID="_x0000_i1093" DrawAspect="Content" ObjectID="_1517924890" r:id="rId156"/>
        </w:object>
      </w:r>
      <w:r w:rsidR="00974652" w:rsidRPr="0002133B">
        <w:rPr>
          <w:color w:val="FF0000"/>
          <w:szCs w:val="20"/>
          <w:lang w:val="nl-NL"/>
        </w:rPr>
        <w:t>)</w:t>
      </w:r>
      <w:r w:rsidR="00A07D19" w:rsidRPr="0002133B">
        <w:rPr>
          <w:color w:val="FF0000"/>
          <w:szCs w:val="20"/>
          <w:lang w:val="nl-NL"/>
        </w:rPr>
        <w:t xml:space="preserve"> và </w:t>
      </w:r>
      <w:r w:rsidR="00974652" w:rsidRPr="0002133B">
        <w:rPr>
          <w:color w:val="FF0000"/>
          <w:szCs w:val="20"/>
          <w:lang w:val="nl-NL"/>
        </w:rPr>
        <w:t>ứng suất trong cốt thép dọc tại vết nứt (</w:t>
      </w:r>
      <w:r w:rsidR="00974652" w:rsidRPr="0002133B">
        <w:rPr>
          <w:rFonts w:eastAsia="Calibri"/>
          <w:color w:val="FF0000"/>
          <w:position w:val="-10"/>
          <w:szCs w:val="20"/>
          <w:lang w:val="nl-NL"/>
        </w:rPr>
        <w:object w:dxaOrig="360" w:dyaOrig="279">
          <v:shape id="_x0000_i1094" type="#_x0000_t75" style="width:18pt;height:14.4pt" o:ole="">
            <v:imagedata r:id="rId157" o:title=""/>
          </v:shape>
          <o:OLEObject Type="Embed" ProgID="Equation.DSMT4" ShapeID="_x0000_i1094" DrawAspect="Content" ObjectID="_1517924891" r:id="rId158"/>
        </w:object>
      </w:r>
      <w:r w:rsidR="00974652" w:rsidRPr="0002133B">
        <w:rPr>
          <w:color w:val="FF0000"/>
          <w:szCs w:val="20"/>
          <w:lang w:val="nl-NL"/>
        </w:rPr>
        <w:t xml:space="preserve">) như sơ đồ khối hình 7. Khi hàm lượng cốt thép dọc bé thì ứng suất và biến dạng trong cốt thép dọc nhanh chóng đạt đến điều kiện dừng của quá trình lặp, </w:t>
      </w:r>
      <w:r w:rsidR="00A07D19" w:rsidRPr="0002133B">
        <w:rPr>
          <w:color w:val="FF0000"/>
          <w:szCs w:val="20"/>
          <w:lang w:val="nl-NL"/>
        </w:rPr>
        <w:t>trong khi MCFT còn đưa ra thêm các điều kiện khác như bề rộng vết nứt, độ lớn của cốt liệu</w:t>
      </w:r>
      <w:r w:rsidR="00251E41" w:rsidRPr="0002133B">
        <w:rPr>
          <w:color w:val="FF0000"/>
          <w:szCs w:val="20"/>
          <w:lang w:val="nl-NL"/>
        </w:rPr>
        <w:t>, ảnh hưởng của ứng suất trong cốt đai</w:t>
      </w:r>
      <w:r w:rsidR="00A07D19" w:rsidRPr="0002133B">
        <w:rPr>
          <w:color w:val="FF0000"/>
          <w:szCs w:val="20"/>
          <w:lang w:val="nl-NL"/>
        </w:rPr>
        <w:t>... Điều này dẫn đến kết quả tính giữa hai phương pháp có sai số lớn</w:t>
      </w:r>
      <w:r w:rsidR="001E2EA5" w:rsidRPr="0002133B">
        <w:rPr>
          <w:color w:val="FF0000"/>
          <w:szCs w:val="20"/>
          <w:lang w:val="nl-NL"/>
        </w:rPr>
        <w:t>.</w:t>
      </w:r>
    </w:p>
    <w:p w:rsidR="00DE5B3E" w:rsidRPr="00C86EE1" w:rsidRDefault="00DE5B3E" w:rsidP="00DE5B3E">
      <w:pPr>
        <w:ind w:firstLine="288"/>
        <w:rPr>
          <w:b/>
          <w:szCs w:val="20"/>
          <w:lang w:val="nl-NL"/>
        </w:rPr>
      </w:pPr>
      <w:r>
        <w:rPr>
          <w:szCs w:val="20"/>
          <w:lang w:val="nl-NL"/>
        </w:rPr>
        <w:t>Thay đổi tỷ số h/b từ 1</w:t>
      </w:r>
      <w:r w:rsidR="00FE7524">
        <w:rPr>
          <w:szCs w:val="20"/>
          <w:lang w:val="nl-NL"/>
        </w:rPr>
        <w:t>,</w:t>
      </w:r>
      <w:r>
        <w:rPr>
          <w:szCs w:val="20"/>
          <w:lang w:val="nl-NL"/>
        </w:rPr>
        <w:t>5 đến 4</w:t>
      </w:r>
      <w:r w:rsidR="00FE7524">
        <w:rPr>
          <w:szCs w:val="20"/>
          <w:lang w:val="nl-NL"/>
        </w:rPr>
        <w:t>,</w:t>
      </w:r>
      <w:r>
        <w:rPr>
          <w:szCs w:val="20"/>
          <w:lang w:val="nl-NL"/>
        </w:rPr>
        <w:t>0, khả năng chịu cắt của dầm với bề rộng b=200 được dự báo theo SMCFT bằng code trên Maple13 như hình 6.</w:t>
      </w:r>
    </w:p>
    <w:p w:rsidR="00DE5B3E" w:rsidRPr="00E73488" w:rsidRDefault="00DE5B3E" w:rsidP="00374CD6">
      <w:pPr>
        <w:ind w:firstLine="0"/>
        <w:jc w:val="center"/>
        <w:rPr>
          <w:b/>
          <w:sz w:val="24"/>
          <w:szCs w:val="20"/>
        </w:rPr>
      </w:pPr>
      <w:r>
        <w:rPr>
          <w:noProof/>
          <w:szCs w:val="20"/>
        </w:rPr>
        <mc:AlternateContent>
          <mc:Choice Requires="wps">
            <w:drawing>
              <wp:anchor distT="0" distB="0" distL="114300" distR="114300" simplePos="0" relativeHeight="251659264" behindDoc="0" locked="0" layoutInCell="1" allowOverlap="1" wp14:anchorId="61A64A3C" wp14:editId="437AC9D2">
                <wp:simplePos x="0" y="0"/>
                <wp:positionH relativeFrom="column">
                  <wp:posOffset>2190750</wp:posOffset>
                </wp:positionH>
                <wp:positionV relativeFrom="paragraph">
                  <wp:posOffset>1142943</wp:posOffset>
                </wp:positionV>
                <wp:extent cx="823595" cy="271145"/>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h/b=1.5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left:0;text-align:left;margin-left:172.5pt;margin-top:90pt;width:64.8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" filled="f" stroked="f" strokeweight="2pt">
                <v:textbo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h/b=1.5</w:t>
                      </w:r>
                    </w:p>
                  </w:txbxContent>
                </v:textbox>
              </v:rect>
            </w:pict>
          </mc:Fallback>
        </mc:AlternateContent>
      </w:r>
      <w:r>
        <w:rPr>
          <w:noProof/>
          <w:szCs w:val="20"/>
        </w:rPr>
        <mc:AlternateContent>
          <mc:Choice Requires="wps">
            <w:drawing>
              <wp:anchor distT="0" distB="0" distL="114300" distR="114300" simplePos="0" relativeHeight="251660288" behindDoc="0" locked="0" layoutInCell="1" allowOverlap="1" wp14:anchorId="589D57F3" wp14:editId="2743FD3D">
                <wp:simplePos x="0" y="0"/>
                <wp:positionH relativeFrom="column">
                  <wp:posOffset>2192655</wp:posOffset>
                </wp:positionH>
                <wp:positionV relativeFrom="paragraph">
                  <wp:posOffset>839413</wp:posOffset>
                </wp:positionV>
                <wp:extent cx="824230" cy="271145"/>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h/b=2.0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left:0;text-align:left;margin-left:172.65pt;margin-top:66.1pt;width:64.9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" filled="f" stroked="f" strokeweight="2pt">
                <v:textbo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h/b=2.0</w:t>
                      </w:r>
                    </w:p>
                  </w:txbxContent>
                </v:textbox>
              </v:rect>
            </w:pict>
          </mc:Fallback>
        </mc:AlternateContent>
      </w:r>
      <w:r>
        <w:rPr>
          <w:noProof/>
          <w:szCs w:val="20"/>
        </w:rPr>
        <mc:AlternateContent>
          <mc:Choice Requires="wps">
            <w:drawing>
              <wp:anchor distT="0" distB="0" distL="114300" distR="114300" simplePos="0" relativeHeight="251661312" behindDoc="0" locked="0" layoutInCell="1" allowOverlap="1" wp14:anchorId="7656DF94" wp14:editId="7DCC2979">
                <wp:simplePos x="0" y="0"/>
                <wp:positionH relativeFrom="column">
                  <wp:posOffset>2193290</wp:posOffset>
                </wp:positionH>
                <wp:positionV relativeFrom="paragraph">
                  <wp:posOffset>595573</wp:posOffset>
                </wp:positionV>
                <wp:extent cx="824230" cy="271145"/>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left:0;text-align:left;margin-left:172.7pt;margin-top:46.9pt;width:64.9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" filled="f" stroked="f" strokeweight="2pt">
                <v:textbo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h/b=2.5</w:t>
                      </w:r>
                    </w:p>
                  </w:txbxContent>
                </v:textbox>
              </v:rect>
            </w:pict>
          </mc:Fallback>
        </mc:AlternateContent>
      </w:r>
      <w:r>
        <w:rPr>
          <w:noProof/>
          <w:szCs w:val="20"/>
        </w:rPr>
        <mc:AlternateContent>
          <mc:Choice Requires="wps">
            <w:drawing>
              <wp:anchor distT="0" distB="0" distL="114300" distR="114300" simplePos="0" relativeHeight="251662336" behindDoc="0" locked="0" layoutInCell="1" allowOverlap="1" wp14:anchorId="1C5FF8C7" wp14:editId="28D79A79">
                <wp:simplePos x="0" y="0"/>
                <wp:positionH relativeFrom="column">
                  <wp:posOffset>2195195</wp:posOffset>
                </wp:positionH>
                <wp:positionV relativeFrom="paragraph">
                  <wp:posOffset>365703</wp:posOffset>
                </wp:positionV>
                <wp:extent cx="824230" cy="27114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h/b=3.0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29" style="position:absolute;left:0;text-align:left;margin-left:172.85pt;margin-top:28.8pt;width:64.9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" filled="f" stroked="f" strokeweight="2pt">
                <v:textbo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h/b=3.0</w:t>
                      </w:r>
                    </w:p>
                  </w:txbxContent>
                </v:textbox>
              </v:rect>
            </w:pict>
          </mc:Fallback>
        </mc:AlternateContent>
      </w:r>
      <w:r>
        <w:rPr>
          <w:noProof/>
          <w:szCs w:val="20"/>
        </w:rPr>
        <mc:AlternateContent>
          <mc:Choice Requires="wps">
            <w:drawing>
              <wp:anchor distT="0" distB="0" distL="114300" distR="114300" simplePos="0" relativeHeight="251663360" behindDoc="0" locked="0" layoutInCell="1" allowOverlap="1" wp14:anchorId="724DE5ED" wp14:editId="317AAA5D">
                <wp:simplePos x="0" y="0"/>
                <wp:positionH relativeFrom="column">
                  <wp:posOffset>2196465</wp:posOffset>
                </wp:positionH>
                <wp:positionV relativeFrom="paragraph">
                  <wp:posOffset>127578</wp:posOffset>
                </wp:positionV>
                <wp:extent cx="824230" cy="27114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h/b=3.5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 o:spid="_x0000_s1030" style="position:absolute;left:0;text-align:left;margin-left:172.95pt;margin-top:10.05pt;width:64.9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" filled="f" stroked="f" strokeweight="2pt">
                <v:textbo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h/b=3.5</w:t>
                      </w:r>
                    </w:p>
                  </w:txbxContent>
                </v:textbox>
              </v:rect>
            </w:pict>
          </mc:Fallback>
        </mc:AlternateContent>
      </w:r>
      <w:r>
        <w:rPr>
          <w:noProof/>
          <w:szCs w:val="20"/>
        </w:rPr>
        <mc:AlternateContent>
          <mc:Choice Requires="wps">
            <w:drawing>
              <wp:anchor distT="0" distB="0" distL="114300" distR="114300" simplePos="0" relativeHeight="251664384" behindDoc="0" locked="0" layoutInCell="1" allowOverlap="1" wp14:anchorId="49E66F9A" wp14:editId="28543B2B">
                <wp:simplePos x="0" y="0"/>
                <wp:positionH relativeFrom="column">
                  <wp:posOffset>2187575</wp:posOffset>
                </wp:positionH>
                <wp:positionV relativeFrom="paragraph">
                  <wp:posOffset>-131445</wp:posOffset>
                </wp:positionV>
                <wp:extent cx="824230" cy="271145"/>
                <wp:effectExtent l="0" t="1905" r="0" b="317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h/b=4.0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0" o:spid="_x0000_s1031" style="position:absolute;left:0;text-align:left;margin-left:172.25pt;margin-top:-10.35pt;width:64.9pt;height:2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" filled="f" stroked="f" strokeweight="2pt">
                <v:textbox>
                  <w:txbxContent>
                    <w:p w:rsidR="00F35359" w:rsidRPr="00965A86" w:rsidRDefault="00F35359" w:rsidP="00DE5B3E">
                      <w:pPr>
                        <w:jc w:val="center"/>
                        <w:rPr>
                          <w:rFonts w:ascii="Arial" w:hAnsi="Arial" w:cs="Arial"/>
                          <w:color w:val="000000"/>
                          <w:sz w:val="12"/>
                          <w:szCs w:val="16"/>
                        </w:rPr>
                      </w:pPr>
                      <w:r w:rsidRPr="00965A86">
                        <w:rPr>
                          <w:rFonts w:ascii="Arial" w:hAnsi="Arial" w:cs="Arial"/>
                          <w:color w:val="000000"/>
                          <w:sz w:val="12"/>
                          <w:szCs w:val="16"/>
                        </w:rPr>
                        <w:t>h/b=4.0</w:t>
                      </w:r>
                    </w:p>
                  </w:txbxContent>
                </v:textbox>
              </v:rect>
            </w:pict>
          </mc:Fallback>
        </mc:AlternateContent>
      </w:r>
      <w:r>
        <w:rPr>
          <w:noProof/>
          <w:szCs w:val="20"/>
        </w:rPr>
        <w:drawing>
          <wp:inline distT="0" distB="0" distL="0" distR="0" wp14:anchorId="426E9A64" wp14:editId="2825C9E4">
            <wp:extent cx="2734125" cy="2031487"/>
            <wp:effectExtent l="0" t="0" r="9525" b="6985"/>
            <wp:docPr id="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733170" cy="2030778"/>
                    </a:xfrm>
                    <a:prstGeom prst="rect">
                      <a:avLst/>
                    </a:prstGeom>
                    <a:noFill/>
                    <a:ln>
                      <a:noFill/>
                    </a:ln>
                  </pic:spPr>
                </pic:pic>
              </a:graphicData>
            </a:graphic>
          </wp:inline>
        </w:drawing>
      </w:r>
      <w:r w:rsidRPr="00E73488">
        <w:rPr>
          <w:b/>
          <w:szCs w:val="20"/>
        </w:rPr>
        <w:t xml:space="preserve">Hình 6: </w:t>
      </w:r>
      <w:r w:rsidRPr="00E73488">
        <w:rPr>
          <w:szCs w:val="20"/>
        </w:rPr>
        <w:t>Họ đường cong dự báo khả năng chịu cắt theo hàm lượng cốt dọc và tỷ số h/b cho trường hợp bề rộng dầm b=200mm.</w:t>
      </w:r>
    </w:p>
    <w:p w:rsidR="00DE5B3E" w:rsidRDefault="00DE5B3E" w:rsidP="00DE5B3E">
      <w:pPr>
        <w:ind w:firstLine="288"/>
        <w:rPr>
          <w:szCs w:val="20"/>
          <w:lang w:val="nl-NL"/>
        </w:rPr>
      </w:pPr>
      <w:r>
        <w:rPr>
          <w:szCs w:val="20"/>
          <w:lang w:val="nl-NL"/>
        </w:rPr>
        <w:t>Xây dựng được các họ đường cong dự báo khả năng chịu cắt của dầm theo lý thuyết SMCFT (một điển hình họ đường cong với b=200mm được thể hiện ở hình 6) giúp các cán bộ thiết kế có thể sử dụng các đồ thị này để xác định khả năng chịu cắt của dầm</w:t>
      </w:r>
      <w:r w:rsidR="00A07D19">
        <w:rPr>
          <w:szCs w:val="20"/>
          <w:lang w:val="nl-NL"/>
        </w:rPr>
        <w:t xml:space="preserve"> một cách nhanh chóng, thuận lợi</w:t>
      </w:r>
      <w:r>
        <w:rPr>
          <w:szCs w:val="20"/>
          <w:lang w:val="nl-NL"/>
        </w:rPr>
        <w:t>.</w:t>
      </w:r>
    </w:p>
    <w:p w:rsidR="00494919" w:rsidRDefault="00E368BE" w:rsidP="00E30DF7">
      <w:pPr>
        <w:pStyle w:val="Heading1"/>
      </w:pPr>
      <w:r>
        <w:t>Kết luận</w:t>
      </w:r>
    </w:p>
    <w:p w:rsidR="00B61DB8" w:rsidRPr="0002133B" w:rsidRDefault="00940CF3" w:rsidP="00DE5B3E">
      <w:pPr>
        <w:rPr>
          <w:color w:val="FF0000"/>
          <w:szCs w:val="20"/>
          <w:lang w:val="nl-NL"/>
        </w:rPr>
      </w:pPr>
      <w:r w:rsidRPr="0002133B">
        <w:rPr>
          <w:color w:val="FF0000"/>
          <w:szCs w:val="20"/>
          <w:lang w:val="nl-NL"/>
        </w:rPr>
        <w:t>Bài báo trình bày thuật toán tính lặp theo phương pháp SMCFT để đánh giá khả năng chịu cắt</w:t>
      </w:r>
      <w:r w:rsidR="00A517B6" w:rsidRPr="0002133B">
        <w:rPr>
          <w:color w:val="FF0000"/>
          <w:szCs w:val="20"/>
          <w:lang w:val="nl-NL"/>
        </w:rPr>
        <w:t xml:space="preserve"> của dầm BTCT với các thí dụ số cụ thể. </w:t>
      </w:r>
    </w:p>
    <w:p w:rsidR="00B61DB8" w:rsidRPr="0002133B" w:rsidRDefault="00B61DB8" w:rsidP="00DE5B3E">
      <w:pPr>
        <w:rPr>
          <w:color w:val="FF0000"/>
          <w:szCs w:val="20"/>
          <w:lang w:val="nl-NL"/>
        </w:rPr>
      </w:pPr>
      <w:r w:rsidRPr="0002133B">
        <w:rPr>
          <w:color w:val="FF0000"/>
          <w:szCs w:val="20"/>
          <w:lang w:val="nl-NL"/>
        </w:rPr>
        <w:t>Kết quả dự báo khả năng chịu cắt theo SMCFT có sai số so với MCFT có thể chấp nhận được trong kỹ thuật (xấp  xỉ 10%) với hàm lượng cốt dọc sử dụng phổ biến từ [0</w:t>
      </w:r>
      <w:r w:rsidR="00FE7524" w:rsidRPr="0002133B">
        <w:rPr>
          <w:color w:val="FF0000"/>
          <w:szCs w:val="20"/>
          <w:lang w:val="nl-NL"/>
        </w:rPr>
        <w:t>,</w:t>
      </w:r>
      <w:r w:rsidRPr="0002133B">
        <w:rPr>
          <w:color w:val="FF0000"/>
          <w:szCs w:val="20"/>
          <w:lang w:val="nl-NL"/>
        </w:rPr>
        <w:t>5%-3</w:t>
      </w:r>
      <w:r w:rsidR="00FE7524" w:rsidRPr="0002133B">
        <w:rPr>
          <w:color w:val="FF0000"/>
          <w:szCs w:val="20"/>
          <w:lang w:val="nl-NL"/>
        </w:rPr>
        <w:t>,</w:t>
      </w:r>
      <w:r w:rsidRPr="0002133B">
        <w:rPr>
          <w:color w:val="FF0000"/>
          <w:szCs w:val="20"/>
          <w:lang w:val="nl-NL"/>
        </w:rPr>
        <w:t>0%]. Đồng thời tư duy vòng lặp khiến phương pháp dễ dàng tích hợp với lập trình để mở ra nhiều hướng nghiên cứu về khả năng chịu cắt của dầm BTCT.</w:t>
      </w:r>
    </w:p>
    <w:p w:rsidR="00940CF3" w:rsidRPr="0002133B" w:rsidRDefault="00A517B6" w:rsidP="00DE5B3E">
      <w:pPr>
        <w:rPr>
          <w:color w:val="FF0000"/>
          <w:szCs w:val="20"/>
          <w:lang w:val="nl-NL"/>
        </w:rPr>
      </w:pPr>
      <w:r w:rsidRPr="0002133B">
        <w:rPr>
          <w:color w:val="FF0000"/>
          <w:szCs w:val="20"/>
          <w:lang w:val="nl-NL"/>
        </w:rPr>
        <w:t>X</w:t>
      </w:r>
      <w:r w:rsidR="00940CF3" w:rsidRPr="0002133B">
        <w:rPr>
          <w:color w:val="FF0000"/>
          <w:szCs w:val="20"/>
          <w:lang w:val="nl-NL"/>
        </w:rPr>
        <w:t xml:space="preserve">ây dựng được họ các đường cong dự báo khả năng chịu cắt của dầm BTCT khi thay </w:t>
      </w:r>
      <w:r w:rsidRPr="0002133B">
        <w:rPr>
          <w:color w:val="FF0000"/>
          <w:szCs w:val="20"/>
          <w:lang w:val="nl-NL"/>
        </w:rPr>
        <w:t>đổi b, tỷ số h/b và hàm lượng cốt dọc. Từ đó</w:t>
      </w:r>
      <w:r w:rsidR="00B61DB8" w:rsidRPr="0002133B">
        <w:rPr>
          <w:color w:val="FF0000"/>
          <w:szCs w:val="20"/>
          <w:lang w:val="nl-NL"/>
        </w:rPr>
        <w:t>,</w:t>
      </w:r>
      <w:r w:rsidRPr="0002133B">
        <w:rPr>
          <w:color w:val="FF0000"/>
          <w:szCs w:val="20"/>
          <w:lang w:val="nl-NL"/>
        </w:rPr>
        <w:t xml:space="preserve"> có thể xác định khả năng chịu cắt </w:t>
      </w:r>
      <w:r w:rsidRPr="0002133B">
        <w:rPr>
          <w:color w:val="FF0000"/>
          <w:szCs w:val="20"/>
          <w:lang w:val="nl-NL"/>
        </w:rPr>
        <w:lastRenderedPageBreak/>
        <w:t>của dầm BTCT theo phương pháp tra đồ thị.</w:t>
      </w:r>
    </w:p>
    <w:p w:rsidR="00B61DB8" w:rsidRDefault="00B61DB8" w:rsidP="007F59D4">
      <w:pPr>
        <w:ind w:left="-142" w:firstLine="0"/>
        <w:rPr>
          <w:szCs w:val="20"/>
          <w:lang w:val="nl-NL"/>
        </w:rPr>
      </w:pPr>
      <w:r>
        <w:rPr>
          <w:noProof/>
        </w:rPr>
        <w:drawing>
          <wp:inline distT="0" distB="0" distL="0" distR="0" wp14:anchorId="044338AC" wp14:editId="21E1E332">
            <wp:extent cx="3270481" cy="3077516"/>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0"/>
                    <a:srcRect l="24390" t="14391" r="23933" b="7805"/>
                    <a:stretch/>
                  </pic:blipFill>
                  <pic:spPr bwMode="auto">
                    <a:xfrm>
                      <a:off x="0" y="0"/>
                      <a:ext cx="3282631" cy="3088949"/>
                    </a:xfrm>
                    <a:prstGeom prst="rect">
                      <a:avLst/>
                    </a:prstGeom>
                    <a:ln>
                      <a:noFill/>
                    </a:ln>
                    <a:extLst>
                      <a:ext uri="{53640926-AAD7-44D8-BBD7-CCE9431645EC}">
                        <a14:shadowObscured xmlns:a14="http://schemas.microsoft.com/office/drawing/2010/main"/>
                      </a:ext>
                    </a:extLst>
                  </pic:spPr>
                </pic:pic>
              </a:graphicData>
            </a:graphic>
          </wp:inline>
        </w:drawing>
      </w:r>
    </w:p>
    <w:p w:rsidR="00B61DB8" w:rsidRDefault="00B61DB8" w:rsidP="007F59D4">
      <w:pPr>
        <w:jc w:val="center"/>
        <w:rPr>
          <w:szCs w:val="20"/>
          <w:lang w:val="nl-NL"/>
        </w:rPr>
      </w:pPr>
      <w:r w:rsidRPr="00546504">
        <w:rPr>
          <w:b/>
          <w:szCs w:val="20"/>
          <w:lang w:val="nl-NL"/>
        </w:rPr>
        <w:t xml:space="preserve">Hình 7:  </w:t>
      </w:r>
      <w:r w:rsidRPr="00546504">
        <w:rPr>
          <w:szCs w:val="20"/>
          <w:lang w:val="nl-NL"/>
        </w:rPr>
        <w:t>Sơ đồ thuật toán đánh giá khả năng chịu cắt của dầm theo SMCFT</w:t>
      </w:r>
    </w:p>
    <w:p w:rsidR="00B61DB8" w:rsidRDefault="00B61DB8" w:rsidP="005366A9">
      <w:pPr>
        <w:pStyle w:val="11TiliuthamkhoTiu"/>
      </w:pPr>
    </w:p>
    <w:p w:rsidR="005366A9" w:rsidRDefault="008343C2" w:rsidP="005366A9">
      <w:pPr>
        <w:pStyle w:val="11TiliuthamkhoTiu"/>
      </w:pPr>
      <w:r>
        <w:t>Tài liệu tham khảo</w:t>
      </w:r>
    </w:p>
    <w:p w:rsidR="00DE5B3E" w:rsidRPr="00DE5B3E" w:rsidRDefault="00DE5B3E" w:rsidP="00DE5B3E">
      <w:pPr>
        <w:pStyle w:val="10TiliuthamkhoNidung"/>
        <w:ind w:left="284" w:hanging="284"/>
      </w:pPr>
      <w:r w:rsidRPr="00DE5B3E">
        <w:t>ACI Committee 318 (2008), Building Code Requirementsfor Structural Concrete (ACI</w:t>
      </w:r>
      <w:r>
        <w:t xml:space="preserve"> </w:t>
      </w:r>
      <w:r w:rsidRPr="00DE5B3E">
        <w:t>318-08) and Commentary (318R-08). ington Hills: American Concrete Institute</w:t>
      </w:r>
      <w:r w:rsidRPr="00C86EE1">
        <w:rPr>
          <w:sz w:val="20"/>
          <w:szCs w:val="20"/>
          <w:lang w:val="nl-NL"/>
        </w:rPr>
        <w:t>.</w:t>
      </w:r>
    </w:p>
    <w:p w:rsidR="005366A9" w:rsidRPr="00760E9D" w:rsidRDefault="00DE5B3E" w:rsidP="00DE5B3E">
      <w:pPr>
        <w:pStyle w:val="10TiliuthamkhoNidung"/>
        <w:ind w:left="284" w:hanging="284"/>
      </w:pPr>
      <w:r w:rsidRPr="00DE5B3E">
        <w:t>Abdul Ghaffar (2010), Development of shear capacity equations for rectangular reinforced concrete beam, Pak. J. Engg. &amp; Appl. Sci. Vol 6, Jan, 2010 (p1-8)</w:t>
      </w:r>
      <w:r>
        <w:t>.</w:t>
      </w:r>
    </w:p>
    <w:p w:rsidR="005366A9" w:rsidRPr="00760E9D" w:rsidRDefault="00DE5B3E" w:rsidP="00DE5B3E">
      <w:pPr>
        <w:pStyle w:val="10TiliuthamkhoNidung"/>
        <w:ind w:left="284" w:hanging="284"/>
      </w:pPr>
      <w:r w:rsidRPr="00DE5B3E">
        <w:t>Bentz, E.C., Vecchio, F.J., &amp; Collins, M.P. (2006). Simplified Modified Compression Field Theory for Calculating Shear Strength of Reinforced Concrete Elements, ACI Structural Journal, v.103, n.4, pp.614-624</w:t>
      </w:r>
      <w:r>
        <w:t>.</w:t>
      </w:r>
    </w:p>
    <w:p w:rsidR="00950E7E" w:rsidRPr="00760E9D" w:rsidRDefault="00DE5B3E" w:rsidP="00DE5B3E">
      <w:pPr>
        <w:pStyle w:val="10TiliuthamkhoNidung"/>
        <w:ind w:left="284" w:hanging="284"/>
      </w:pPr>
      <w:r w:rsidRPr="00DE5B3E">
        <w:t>Collins, M.P., &amp; Vecchio, F.J. (1986). The Modified Compression Field Theory for Reinforced Concrete Elements Subjected to Shear, ACI Journal, v.83, n.2, pp.219-231.</w:t>
      </w:r>
      <w:r w:rsidR="005366A9" w:rsidRPr="00760E9D">
        <w:tab/>
      </w:r>
    </w:p>
    <w:p w:rsidR="00DE5B3E" w:rsidRPr="00DE5B3E" w:rsidRDefault="00DE5B3E" w:rsidP="00DE5B3E">
      <w:pPr>
        <w:pStyle w:val="10TiliuthamkhoNidung"/>
        <w:ind w:left="284" w:hanging="284"/>
      </w:pPr>
      <w:r w:rsidRPr="00DE5B3E">
        <w:t>Evan C. Bentz, Frank J. Vecchio, and Michael P. Collins (2006), Simplified Modified Compression Field Theory for Calculating Shear Strength of Reinforced Concrete Elements, ACI structure journal, August2006 (p614-p624)</w:t>
      </w:r>
      <w:r>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r>
    </w:p>
    <w:p w:rsidR="00DE5B3E" w:rsidRPr="00DE5B3E" w:rsidRDefault="00DE5B3E" w:rsidP="00DE5B3E">
      <w:pPr>
        <w:pStyle w:val="10TiliuthamkhoNidung"/>
        <w:ind w:left="284" w:hanging="284"/>
      </w:pPr>
      <w:r w:rsidRPr="00DE5B3E">
        <w:t>Frank J. Vecchio and Michael P. Collins (1986), The modified compression field theory for reinoforced concrete elements subjected to shear, ACI journal, March 1986</w:t>
      </w:r>
    </w:p>
    <w:p w:rsidR="00DE5B3E" w:rsidRPr="00DE5B3E" w:rsidRDefault="00DE5B3E" w:rsidP="00DE5B3E">
      <w:pPr>
        <w:pStyle w:val="10TiliuthamkhoNidung"/>
        <w:ind w:left="284" w:hanging="284"/>
      </w:pPr>
      <w:r w:rsidRPr="00DE5B3E">
        <w:t>Ibrahim M. Metwally (2012), Evaluate the capability and accuracy of response-2000 program in prediction of the shearcapacities of reinforced and prestressed concrete members, HBRC Journal (2012) 8, p99-106.</w:t>
      </w:r>
    </w:p>
    <w:p w:rsidR="00A43293" w:rsidRDefault="00DE5B3E" w:rsidP="00A43293">
      <w:pPr>
        <w:pStyle w:val="10TiliuthamkhoNidung"/>
        <w:ind w:left="284" w:hanging="284"/>
      </w:pPr>
      <w:r w:rsidRPr="00E73488">
        <w:t>Wagner, H., 1929, “Ebene Blechwandträger mit sehr dünnem Stegblech (Metal Beams with Very Thin Webs),”Zeitschrift für Flugtechnik und Motorloftschiffahr, 20 (8–12),Berlin.</w:t>
      </w:r>
    </w:p>
    <w:p w:rsidR="00E73488" w:rsidRPr="00A43293" w:rsidRDefault="00E73488" w:rsidP="00E73488">
      <w:pPr>
        <w:ind w:firstLine="0"/>
        <w:sectPr w:rsidR="00E73488" w:rsidRPr="00A43293" w:rsidSect="00680995">
          <w:type w:val="continuous"/>
          <w:pgSz w:w="10773" w:h="15026" w:code="9"/>
          <w:pgMar w:top="567" w:right="567" w:bottom="567" w:left="567" w:header="284" w:footer="284" w:gutter="0"/>
          <w:cols w:num="2" w:space="284"/>
          <w:docGrid w:linePitch="360"/>
        </w:sectPr>
      </w:pPr>
    </w:p>
    <w:p w:rsidR="00E73488" w:rsidRDefault="00E73488" w:rsidP="007F59D4">
      <w:pPr>
        <w:numPr>
          <w:ilvl w:val="12"/>
          <w:numId w:val="0"/>
        </w:numPr>
        <w:jc w:val="left"/>
        <w:rPr>
          <w:b/>
          <w:sz w:val="18"/>
          <w:szCs w:val="20"/>
          <w:lang w:val="nl-NL"/>
        </w:rPr>
      </w:pPr>
    </w:p>
    <w:p w:rsidR="00E73488" w:rsidRPr="00546504" w:rsidRDefault="00E73488" w:rsidP="00E73488">
      <w:pPr>
        <w:numPr>
          <w:ilvl w:val="12"/>
          <w:numId w:val="0"/>
        </w:numPr>
        <w:jc w:val="center"/>
        <w:rPr>
          <w:b/>
          <w:szCs w:val="20"/>
          <w:lang w:val="nl-NL"/>
        </w:rPr>
      </w:pPr>
    </w:p>
    <w:p w:rsidR="00E73488" w:rsidRDefault="00E73488" w:rsidP="00E73488">
      <w:pPr>
        <w:jc w:val="left"/>
      </w:pPr>
    </w:p>
    <w:p w:rsidR="00B61DB8" w:rsidRDefault="00B61DB8" w:rsidP="00F20487">
      <w:pPr>
        <w:jc w:val="center"/>
      </w:pPr>
    </w:p>
    <w:p w:rsidR="00082CB8" w:rsidRDefault="00F20487" w:rsidP="00F20487">
      <w:pPr>
        <w:jc w:val="center"/>
      </w:pPr>
      <w:r w:rsidRPr="00F20487">
        <w:t xml:space="preserve">(BBT nhận bài: </w:t>
      </w:r>
      <w:r w:rsidR="00CB5FC5">
        <w:t>…/…</w:t>
      </w:r>
      <w:r w:rsidRPr="00F20487">
        <w:t>/</w:t>
      </w:r>
      <w:r>
        <w:t>201</w:t>
      </w:r>
      <w:r w:rsidR="00E023DC">
        <w:t>5</w:t>
      </w:r>
      <w:r w:rsidRPr="00F20487">
        <w:t xml:space="preserve">, </w:t>
      </w:r>
      <w:r>
        <w:t>phản biện xong</w:t>
      </w:r>
      <w:r w:rsidRPr="00F20487">
        <w:t xml:space="preserve">: </w:t>
      </w:r>
      <w:r w:rsidR="00CB5FC5">
        <w:t>…/…</w:t>
      </w:r>
      <w:r>
        <w:t>/201</w:t>
      </w:r>
      <w:r w:rsidR="00E023DC">
        <w:t>6</w:t>
      </w:r>
      <w:r w:rsidRPr="00F20487">
        <w:t>)</w:t>
      </w:r>
    </w:p>
    <w:p w:rsidR="00B61DB8" w:rsidRDefault="00B61DB8">
      <w:pPr>
        <w:widowControl/>
        <w:spacing w:before="0" w:after="0"/>
        <w:ind w:firstLine="0"/>
        <w:jc w:val="left"/>
        <w:rPr>
          <w:color w:val="FF0000"/>
        </w:rPr>
      </w:pPr>
      <w:r>
        <w:rPr>
          <w:color w:val="FF0000"/>
        </w:rPr>
        <w:br w:type="page"/>
      </w:r>
    </w:p>
    <w:p w:rsidR="009226B1" w:rsidRPr="007F59D4" w:rsidRDefault="0002133B" w:rsidP="007F59D4">
      <w:pPr>
        <w:rPr>
          <w:b/>
          <w:color w:val="FF0000"/>
          <w:u w:val="single"/>
        </w:rPr>
      </w:pPr>
      <w:r>
        <w:rPr>
          <w:b/>
          <w:color w:val="FF0000"/>
          <w:u w:val="single"/>
        </w:rPr>
        <w:lastRenderedPageBreak/>
        <w:t>Kính gửi Ban biên tập và Phản biên c</w:t>
      </w:r>
      <w:r w:rsidR="009226B1" w:rsidRPr="007F59D4">
        <w:rPr>
          <w:b/>
          <w:color w:val="FF0000"/>
          <w:u w:val="single"/>
        </w:rPr>
        <w:t>ác nội dung mà tác giả đã sửa</w:t>
      </w:r>
      <w:r w:rsidR="001E2EA5" w:rsidRPr="007F59D4">
        <w:rPr>
          <w:b/>
          <w:color w:val="FF0000"/>
          <w:u w:val="single"/>
        </w:rPr>
        <w:t xml:space="preserve"> theo các yêu cầu của </w:t>
      </w:r>
      <w:r>
        <w:rPr>
          <w:b/>
          <w:color w:val="FF0000"/>
          <w:u w:val="single"/>
        </w:rPr>
        <w:t>P</w:t>
      </w:r>
      <w:r w:rsidR="001E2EA5" w:rsidRPr="007F59D4">
        <w:rPr>
          <w:b/>
          <w:color w:val="FF0000"/>
          <w:u w:val="single"/>
        </w:rPr>
        <w:t>hản biện</w:t>
      </w:r>
    </w:p>
    <w:p w:rsidR="001E2EA5" w:rsidRDefault="004219FE" w:rsidP="007F59D4">
      <w:pPr>
        <w:pStyle w:val="ListParagraph"/>
        <w:numPr>
          <w:ilvl w:val="0"/>
          <w:numId w:val="3"/>
        </w:numPr>
        <w:rPr>
          <w:color w:val="FF0000"/>
        </w:rPr>
      </w:pPr>
      <w:r>
        <w:rPr>
          <w:color w:val="FF0000"/>
        </w:rPr>
        <w:t>Phần tác giả sửa được bôi đỏ để dễ theo dõi</w:t>
      </w:r>
      <w:r w:rsidR="001E2EA5">
        <w:rPr>
          <w:color w:val="FF0000"/>
        </w:rPr>
        <w:t>.</w:t>
      </w:r>
    </w:p>
    <w:p w:rsidR="00E023DC" w:rsidRDefault="00E023DC" w:rsidP="007F59D4">
      <w:pPr>
        <w:pStyle w:val="ListParagraph"/>
        <w:ind w:left="644" w:firstLine="0"/>
        <w:rPr>
          <w:color w:val="FF0000"/>
        </w:rPr>
      </w:pPr>
    </w:p>
    <w:p w:rsidR="001E2EA5" w:rsidRDefault="001E2EA5" w:rsidP="007F59D4">
      <w:pPr>
        <w:pStyle w:val="ListParagraph"/>
        <w:numPr>
          <w:ilvl w:val="0"/>
          <w:numId w:val="3"/>
        </w:numPr>
        <w:rPr>
          <w:color w:val="FF0000"/>
        </w:rPr>
      </w:pPr>
      <w:r>
        <w:rPr>
          <w:color w:val="FF0000"/>
        </w:rPr>
        <w:t>Chỉnh sửa một số lỗi đánh máy và câu chữ còn sót.</w:t>
      </w:r>
    </w:p>
    <w:p w:rsidR="00E023DC" w:rsidRPr="007F59D4" w:rsidRDefault="00E023DC" w:rsidP="007F59D4">
      <w:pPr>
        <w:pStyle w:val="ListParagraph"/>
        <w:rPr>
          <w:color w:val="FF0000"/>
        </w:rPr>
      </w:pPr>
    </w:p>
    <w:p w:rsidR="00E023DC" w:rsidRDefault="00E023DC" w:rsidP="007F59D4">
      <w:pPr>
        <w:pStyle w:val="ListParagraph"/>
        <w:ind w:left="644" w:firstLine="0"/>
        <w:rPr>
          <w:color w:val="FF0000"/>
        </w:rPr>
      </w:pPr>
    </w:p>
    <w:p w:rsidR="001E2EA5" w:rsidRDefault="001E2EA5" w:rsidP="007F59D4">
      <w:pPr>
        <w:pStyle w:val="ListParagraph"/>
        <w:numPr>
          <w:ilvl w:val="0"/>
          <w:numId w:val="3"/>
        </w:numPr>
        <w:rPr>
          <w:color w:val="FF0000"/>
        </w:rPr>
      </w:pPr>
      <w:r>
        <w:rPr>
          <w:color w:val="FF0000"/>
        </w:rPr>
        <w:t>Đã giải thích trong phần bàn luận ý kiến của phản biện vì sao khi hàm lượng cốt dọc bé hơn 0.5% thì sai số kết quả tính giữa hai phương pháp lớn</w:t>
      </w:r>
    </w:p>
    <w:p w:rsidR="001E2EA5" w:rsidRPr="007F59D4" w:rsidRDefault="001E2EA5" w:rsidP="001E2EA5">
      <w:pPr>
        <w:ind w:firstLine="288"/>
        <w:rPr>
          <w:color w:val="FF0000"/>
        </w:rPr>
      </w:pPr>
      <w:r>
        <w:rPr>
          <w:color w:val="FF0000"/>
        </w:rPr>
        <w:t xml:space="preserve">Cụ thể: </w:t>
      </w:r>
      <w:r w:rsidRPr="007F59D4">
        <w:rPr>
          <w:color w:val="FF0000"/>
        </w:rPr>
        <w:t>Tuy nhiên, khi hàm lượng cốt dọc dưới 0.5% thì sai số giữa hai phương pháp tính khá lớn. Điều này cũng thể hiện đúng bản chất của phương pháp lặp SMCFT. Quy trình tính lặp theo SMCFT được dừng dựa trên biến dạng tỷ đối lớn nhất của cốt thép dọc (</w:t>
      </w:r>
      <w:r w:rsidRPr="00E235D1">
        <w:rPr>
          <w:color w:val="FF0000"/>
        </w:rPr>
        <w:object w:dxaOrig="220" w:dyaOrig="300">
          <v:shape id="_x0000_i1095" type="#_x0000_t75" style="width:10.8pt;height:15.6pt" o:ole="">
            <v:imagedata r:id="rId155" o:title=""/>
          </v:shape>
          <o:OLEObject Type="Embed" ProgID="Equation.DSMT4" ShapeID="_x0000_i1095" DrawAspect="Content" ObjectID="_1517924892" r:id="rId161"/>
        </w:object>
      </w:r>
      <w:r w:rsidRPr="007F59D4">
        <w:rPr>
          <w:color w:val="FF0000"/>
        </w:rPr>
        <w:t>) và ứng suất trong cốt thép dọc tại vết nứt (</w:t>
      </w:r>
      <w:r w:rsidRPr="00E235D1">
        <w:rPr>
          <w:color w:val="FF0000"/>
        </w:rPr>
        <w:object w:dxaOrig="360" w:dyaOrig="279">
          <v:shape id="_x0000_i1096" type="#_x0000_t75" style="width:18pt;height:14.4pt" o:ole="">
            <v:imagedata r:id="rId157" o:title=""/>
          </v:shape>
          <o:OLEObject Type="Embed" ProgID="Equation.DSMT4" ShapeID="_x0000_i1096" DrawAspect="Content" ObjectID="_1517924893" r:id="rId162"/>
        </w:object>
      </w:r>
      <w:r w:rsidRPr="007F59D4">
        <w:rPr>
          <w:color w:val="FF0000"/>
        </w:rPr>
        <w:t xml:space="preserve">) như sơ đồ khối hình 7. </w:t>
      </w:r>
      <w:r w:rsidRPr="007F59D4">
        <w:rPr>
          <w:b/>
          <w:i/>
          <w:color w:val="FF0000"/>
        </w:rPr>
        <w:t xml:space="preserve">Khi hàm lượng cốt thép dọc bé </w:t>
      </w:r>
      <w:r w:rsidR="00B61DB8" w:rsidRPr="007F59D4">
        <w:rPr>
          <w:b/>
          <w:i/>
          <w:color w:val="FF0000"/>
        </w:rPr>
        <w:t xml:space="preserve">(cụ thể theo nghiên cứu của bài báo thì giá trị là 0.5%) </w:t>
      </w:r>
      <w:r w:rsidRPr="007F59D4">
        <w:rPr>
          <w:b/>
          <w:i/>
          <w:color w:val="FF0000"/>
        </w:rPr>
        <w:t>thì ứng suất và biến dạng trong cốt thép dọc nhanh chóng đạt đến điều kiện dừng của quá trình lặp</w:t>
      </w:r>
      <w:r w:rsidRPr="007F59D4">
        <w:rPr>
          <w:color w:val="FF0000"/>
        </w:rPr>
        <w:t>, trong khi MCFT còn đưa ra thêm các điều kiện khác như bề rộng vết nứt, độ lớn của cốt liệu</w:t>
      </w:r>
      <w:r w:rsidR="00251E41">
        <w:rPr>
          <w:color w:val="FF0000"/>
        </w:rPr>
        <w:t>,</w:t>
      </w:r>
      <w:r w:rsidR="00251E41" w:rsidRPr="007F59D4">
        <w:rPr>
          <w:color w:val="FF0000"/>
        </w:rPr>
        <w:t xml:space="preserve"> ảnh hưởng của ứng suất trong cốt đai</w:t>
      </w:r>
      <w:r w:rsidRPr="007F59D4">
        <w:rPr>
          <w:color w:val="FF0000"/>
        </w:rPr>
        <w:t>... Điều này dẫn đến kết quả tính giữa hai phương pháp có sai số lớn</w:t>
      </w:r>
      <w:r w:rsidR="00E023DC">
        <w:rPr>
          <w:color w:val="FF0000"/>
        </w:rPr>
        <w:t>.</w:t>
      </w:r>
    </w:p>
    <w:p w:rsidR="001E2EA5" w:rsidRDefault="001E2EA5" w:rsidP="007F59D4">
      <w:pPr>
        <w:pStyle w:val="ListParagraph"/>
        <w:ind w:left="644" w:firstLine="0"/>
        <w:rPr>
          <w:color w:val="FF0000"/>
        </w:rPr>
      </w:pPr>
    </w:p>
    <w:p w:rsidR="001E2EA5" w:rsidRDefault="001E2EA5" w:rsidP="007F59D4">
      <w:pPr>
        <w:pStyle w:val="ListParagraph"/>
        <w:numPr>
          <w:ilvl w:val="0"/>
          <w:numId w:val="3"/>
        </w:numPr>
        <w:rPr>
          <w:color w:val="FF0000"/>
        </w:rPr>
      </w:pPr>
      <w:r>
        <w:rPr>
          <w:color w:val="FF0000"/>
        </w:rPr>
        <w:t>Phản biện yêu cầu bình luận thêm hình 6, ví dụ như tỷ số h/b. Nội dung phản hồi như sau:</w:t>
      </w:r>
    </w:p>
    <w:p w:rsidR="001E2EA5" w:rsidRDefault="001E2EA5" w:rsidP="007F59D4">
      <w:pPr>
        <w:pStyle w:val="ListParagraph"/>
        <w:ind w:left="644" w:firstLine="0"/>
        <w:rPr>
          <w:color w:val="FF0000"/>
        </w:rPr>
      </w:pPr>
      <w:r>
        <w:rPr>
          <w:color w:val="FF0000"/>
        </w:rPr>
        <w:t>Khi tăng h/b thì khả năng chịu cắt của dầm tăng lên. Do vậy mục đích của việc xây dựng các họ đường cong dự báo khả năng chịu cắt của dầm để giúp các cán bộ thiết kế có thể xác định khả năng chịu cắt của dầm theo phương pháp tra đồ thị nhanh chóng và tiện dụng. Tác giả thay đổi các tỷ số h/b phù hợp với các tỷ số h/b thường dùng trong các công trình thực tế.</w:t>
      </w:r>
    </w:p>
    <w:p w:rsidR="001E2EA5" w:rsidRDefault="001E2EA5" w:rsidP="007F59D4">
      <w:pPr>
        <w:pStyle w:val="ListParagraph"/>
        <w:ind w:left="644" w:firstLine="0"/>
        <w:rPr>
          <w:color w:val="FF0000"/>
        </w:rPr>
      </w:pPr>
      <w:r>
        <w:rPr>
          <w:color w:val="FF0000"/>
        </w:rPr>
        <w:t>Kết quả của nghiên cứu viết được code trên Maple13, chạy code này có thể xuất hằng trăm đồ thị với các thông số b,h,h/b và hàm lượng cốt dọc thay đổi. Tuy nhiên trong bài báo chỉ thể hiện điển hình một họ đường cong với b=200.</w:t>
      </w:r>
    </w:p>
    <w:p w:rsidR="00E023DC" w:rsidRDefault="00E023DC" w:rsidP="007F59D4">
      <w:pPr>
        <w:pStyle w:val="ListParagraph"/>
        <w:ind w:left="644" w:firstLine="0"/>
        <w:rPr>
          <w:color w:val="FF0000"/>
        </w:rPr>
      </w:pPr>
    </w:p>
    <w:p w:rsidR="001E2EA5" w:rsidRPr="007F59D4" w:rsidRDefault="001E2EA5" w:rsidP="007F59D4">
      <w:pPr>
        <w:pStyle w:val="ListParagraph"/>
        <w:numPr>
          <w:ilvl w:val="0"/>
          <w:numId w:val="3"/>
        </w:numPr>
        <w:rPr>
          <w:color w:val="FF0000"/>
        </w:rPr>
      </w:pPr>
      <w:r>
        <w:rPr>
          <w:color w:val="FF0000"/>
        </w:rPr>
        <w:t>Tác giả đã hiệu chỉnh kết luận theo ý kiến của PB để nội dung sát với kết quả nghiên cứu</w:t>
      </w:r>
    </w:p>
    <w:p w:rsidR="009226B1" w:rsidRDefault="009226B1" w:rsidP="00E04122">
      <w:pPr>
        <w:ind w:firstLine="0"/>
      </w:pPr>
    </w:p>
    <w:p w:rsidR="00E04122" w:rsidRPr="00E04122" w:rsidRDefault="00E04122" w:rsidP="00E04122">
      <w:pPr>
        <w:ind w:firstLine="288"/>
        <w:rPr>
          <w:color w:val="FF0000"/>
        </w:rPr>
      </w:pPr>
      <w:r w:rsidRPr="00E04122">
        <w:rPr>
          <w:color w:val="FF0000"/>
        </w:rPr>
        <w:t>Trân tr</w:t>
      </w:r>
      <w:r>
        <w:rPr>
          <w:color w:val="FF0000"/>
        </w:rPr>
        <w:t>ọ</w:t>
      </w:r>
      <w:bookmarkStart w:id="0" w:name="_GoBack"/>
      <w:bookmarkEnd w:id="0"/>
      <w:r w:rsidRPr="00E04122">
        <w:rPr>
          <w:color w:val="FF0000"/>
        </w:rPr>
        <w:t>ng cảm ơn</w:t>
      </w:r>
    </w:p>
    <w:p w:rsidR="005A7227" w:rsidRDefault="005A7227" w:rsidP="00F20487">
      <w:pPr>
        <w:jc w:val="center"/>
        <w:rPr>
          <w:b/>
          <w:sz w:val="18"/>
          <w:szCs w:val="18"/>
        </w:rPr>
      </w:pPr>
    </w:p>
    <w:p w:rsidR="00E023DC" w:rsidRDefault="00E023DC">
      <w:pPr>
        <w:widowControl/>
        <w:spacing w:before="0" w:after="0"/>
        <w:ind w:firstLine="0"/>
        <w:jc w:val="left"/>
        <w:rPr>
          <w:b/>
          <w:sz w:val="18"/>
          <w:szCs w:val="18"/>
        </w:rPr>
      </w:pPr>
      <w:r>
        <w:rPr>
          <w:b/>
          <w:sz w:val="18"/>
          <w:szCs w:val="18"/>
        </w:rPr>
        <w:br w:type="page"/>
      </w:r>
    </w:p>
    <w:p w:rsidR="00CB5FC5" w:rsidRDefault="003027DE" w:rsidP="00F20487">
      <w:pPr>
        <w:jc w:val="center"/>
      </w:pPr>
      <w:r>
        <w:rPr>
          <w:b/>
          <w:sz w:val="18"/>
          <w:szCs w:val="18"/>
        </w:rPr>
        <w:lastRenderedPageBreak/>
        <w:t>T</w:t>
      </w:r>
      <w:r w:rsidRPr="003027DE">
        <w:rPr>
          <w:b/>
          <w:sz w:val="18"/>
          <w:szCs w:val="18"/>
        </w:rPr>
        <w:t>hông tin về tác giả</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51"/>
        <w:gridCol w:w="7944"/>
      </w:tblGrid>
      <w:tr w:rsidR="00CB5FC5" w:rsidRPr="00E709E6" w:rsidTr="008F3B0E">
        <w:tc>
          <w:tcPr>
            <w:tcW w:w="1280" w:type="dxa"/>
            <w:shd w:val="clear" w:color="auto" w:fill="auto"/>
            <w:vAlign w:val="center"/>
          </w:tcPr>
          <w:p w:rsidR="00CB5FC5" w:rsidRPr="00E709E6" w:rsidRDefault="008F3B0E" w:rsidP="00913A13">
            <w:pPr>
              <w:pStyle w:val="10TiliuthamkhoNidung"/>
              <w:numPr>
                <w:ilvl w:val="0"/>
                <w:numId w:val="0"/>
              </w:numPr>
              <w:jc w:val="center"/>
              <w:rPr>
                <w:szCs w:val="18"/>
              </w:rPr>
            </w:pPr>
            <w:r>
              <w:rPr>
                <w:noProof/>
                <w:szCs w:val="18"/>
              </w:rPr>
              <w:drawing>
                <wp:inline distT="0" distB="0" distL="0" distR="0" wp14:anchorId="644C1298" wp14:editId="557246B5">
                  <wp:extent cx="1076475" cy="142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y.png"/>
                          <pic:cNvPicPr/>
                        </pic:nvPicPr>
                        <pic:blipFill>
                          <a:blip r:embed="rId163">
                            <a:extLst>
                              <a:ext uri="{28A0092B-C50C-407E-A947-70E740481C1C}">
                                <a14:useLocalDpi xmlns:a14="http://schemas.microsoft.com/office/drawing/2010/main" val="0"/>
                              </a:ext>
                            </a:extLst>
                          </a:blip>
                          <a:stretch>
                            <a:fillRect/>
                          </a:stretch>
                        </pic:blipFill>
                        <pic:spPr>
                          <a:xfrm>
                            <a:off x="0" y="0"/>
                            <a:ext cx="1076475" cy="1428950"/>
                          </a:xfrm>
                          <a:prstGeom prst="rect">
                            <a:avLst/>
                          </a:prstGeom>
                        </pic:spPr>
                      </pic:pic>
                    </a:graphicData>
                  </a:graphic>
                </wp:inline>
              </w:drawing>
            </w:r>
          </w:p>
        </w:tc>
        <w:tc>
          <w:tcPr>
            <w:tcW w:w="8415" w:type="dxa"/>
            <w:shd w:val="clear" w:color="auto" w:fill="auto"/>
            <w:vAlign w:val="center"/>
          </w:tcPr>
          <w:p w:rsidR="00CB5FC5" w:rsidRDefault="008F3B0E" w:rsidP="004C4655">
            <w:pPr>
              <w:rPr>
                <w:sz w:val="18"/>
                <w:szCs w:val="18"/>
              </w:rPr>
            </w:pPr>
            <w:r>
              <w:rPr>
                <w:sz w:val="18"/>
                <w:szCs w:val="18"/>
              </w:rPr>
              <w:t>Phạm Phú Anh Huy</w:t>
            </w:r>
            <w:r w:rsidR="004C4655">
              <w:rPr>
                <w:sz w:val="18"/>
                <w:szCs w:val="18"/>
              </w:rPr>
              <w:t>:</w:t>
            </w:r>
          </w:p>
          <w:p w:rsidR="004C4655" w:rsidRDefault="004C4655" w:rsidP="004C4655">
            <w:pPr>
              <w:rPr>
                <w:sz w:val="18"/>
                <w:szCs w:val="18"/>
              </w:rPr>
            </w:pPr>
            <w:r>
              <w:rPr>
                <w:sz w:val="18"/>
                <w:szCs w:val="18"/>
              </w:rPr>
              <w:t xml:space="preserve">- </w:t>
            </w:r>
            <w:r w:rsidR="002F61F5">
              <w:rPr>
                <w:sz w:val="18"/>
                <w:szCs w:val="18"/>
              </w:rPr>
              <w:t>Tóm tắt quá trình đào tạo, nghiên cứu (thời điểm tốt nghiệp và chương trình đào tạo</w:t>
            </w:r>
            <w:r w:rsidR="00D56862">
              <w:rPr>
                <w:sz w:val="18"/>
                <w:szCs w:val="18"/>
              </w:rPr>
              <w:t>, nghiên cứu</w:t>
            </w:r>
            <w:r w:rsidR="008F3B0E">
              <w:rPr>
                <w:sz w:val="18"/>
                <w:szCs w:val="18"/>
              </w:rPr>
              <w:t>)</w:t>
            </w:r>
          </w:p>
          <w:p w:rsidR="008F3B0E" w:rsidRDefault="008F3B0E" w:rsidP="004C4655">
            <w:pPr>
              <w:rPr>
                <w:sz w:val="18"/>
                <w:szCs w:val="18"/>
              </w:rPr>
            </w:pPr>
            <w:r>
              <w:rPr>
                <w:sz w:val="18"/>
                <w:szCs w:val="18"/>
              </w:rPr>
              <w:t>1996-2001: Học Đại học tại Đại học Bách Khoa – Đại Học Đà Nẵng</w:t>
            </w:r>
          </w:p>
          <w:p w:rsidR="008F3B0E" w:rsidRDefault="008F3B0E" w:rsidP="004C4655">
            <w:pPr>
              <w:rPr>
                <w:sz w:val="18"/>
                <w:szCs w:val="18"/>
              </w:rPr>
            </w:pPr>
            <w:r>
              <w:rPr>
                <w:sz w:val="18"/>
                <w:szCs w:val="18"/>
              </w:rPr>
              <w:t>2004-2007: Học cao học tại Đại học Xây dựng Hà Nội</w:t>
            </w:r>
          </w:p>
          <w:p w:rsidR="008F3B0E" w:rsidRDefault="008F3B0E" w:rsidP="004C4655">
            <w:pPr>
              <w:rPr>
                <w:sz w:val="18"/>
                <w:szCs w:val="18"/>
              </w:rPr>
            </w:pPr>
            <w:r>
              <w:rPr>
                <w:sz w:val="18"/>
                <w:szCs w:val="18"/>
              </w:rPr>
              <w:t>Từ 201</w:t>
            </w:r>
            <w:r w:rsidR="00696324">
              <w:rPr>
                <w:sz w:val="18"/>
                <w:szCs w:val="18"/>
              </w:rPr>
              <w:t>2</w:t>
            </w:r>
            <w:r>
              <w:rPr>
                <w:sz w:val="18"/>
                <w:szCs w:val="18"/>
              </w:rPr>
              <w:t xml:space="preserve"> đến nay: làm nghiên cứu sinh tại Đại học Ubon Ratchthani – Thái Lan</w:t>
            </w:r>
          </w:p>
          <w:p w:rsidR="002F61F5" w:rsidRDefault="002F61F5" w:rsidP="004C4655">
            <w:pPr>
              <w:rPr>
                <w:sz w:val="18"/>
                <w:szCs w:val="18"/>
              </w:rPr>
            </w:pPr>
            <w:r>
              <w:rPr>
                <w:sz w:val="18"/>
                <w:szCs w:val="18"/>
              </w:rPr>
              <w:t>- Tóm tắt công v</w:t>
            </w:r>
            <w:r w:rsidR="008F3B0E">
              <w:rPr>
                <w:sz w:val="18"/>
                <w:szCs w:val="18"/>
              </w:rPr>
              <w:t xml:space="preserve">iệc hiện tại (chức vụ, cơ quan): </w:t>
            </w:r>
          </w:p>
          <w:p w:rsidR="008F3B0E" w:rsidRDefault="008F3B0E" w:rsidP="004C4655">
            <w:pPr>
              <w:rPr>
                <w:sz w:val="18"/>
                <w:szCs w:val="18"/>
              </w:rPr>
            </w:pPr>
            <w:r>
              <w:rPr>
                <w:sz w:val="18"/>
                <w:szCs w:val="18"/>
              </w:rPr>
              <w:t>Từ 2001 đến nay là giảng viên Khoa Xây dựng – Đại học Duy Tân ĐN</w:t>
            </w:r>
          </w:p>
          <w:p w:rsidR="002F61F5" w:rsidRDefault="002F61F5" w:rsidP="004C4655">
            <w:pPr>
              <w:rPr>
                <w:sz w:val="18"/>
                <w:szCs w:val="18"/>
              </w:rPr>
            </w:pPr>
            <w:r>
              <w:rPr>
                <w:sz w:val="18"/>
                <w:szCs w:val="18"/>
              </w:rPr>
              <w:t>- Lĩnh vực quan tâm</w:t>
            </w:r>
            <w:r w:rsidR="008F3B0E">
              <w:rPr>
                <w:sz w:val="18"/>
                <w:szCs w:val="18"/>
              </w:rPr>
              <w:t>: Cơ học phá hủy, Kết cấu công trình bằng bê tông cốt thép, động đát và lý thuyết kháng chấn</w:t>
            </w:r>
          </w:p>
          <w:p w:rsidR="000D4DBD" w:rsidRPr="00E709E6" w:rsidRDefault="000D4DBD" w:rsidP="004C4655">
            <w:pPr>
              <w:rPr>
                <w:sz w:val="18"/>
                <w:szCs w:val="18"/>
              </w:rPr>
            </w:pPr>
            <w:r>
              <w:rPr>
                <w:sz w:val="18"/>
                <w:szCs w:val="18"/>
              </w:rPr>
              <w:t>- Điện thoại:</w:t>
            </w:r>
            <w:r w:rsidR="008F3B0E">
              <w:rPr>
                <w:sz w:val="18"/>
                <w:szCs w:val="18"/>
              </w:rPr>
              <w:t xml:space="preserve"> 0914.02.02.42</w:t>
            </w:r>
          </w:p>
        </w:tc>
      </w:tr>
      <w:tr w:rsidR="003027DE" w:rsidRPr="00E709E6" w:rsidTr="008F3B0E">
        <w:tc>
          <w:tcPr>
            <w:tcW w:w="1280" w:type="dxa"/>
            <w:shd w:val="clear" w:color="auto" w:fill="auto"/>
            <w:vAlign w:val="center"/>
          </w:tcPr>
          <w:p w:rsidR="003027DE" w:rsidRPr="00E709E6" w:rsidRDefault="008F3B0E" w:rsidP="003027DE">
            <w:pPr>
              <w:pStyle w:val="10TiliuthamkhoNidung"/>
              <w:numPr>
                <w:ilvl w:val="0"/>
                <w:numId w:val="0"/>
              </w:numPr>
              <w:jc w:val="center"/>
              <w:rPr>
                <w:szCs w:val="18"/>
              </w:rPr>
            </w:pPr>
            <w:r>
              <w:rPr>
                <w:noProof/>
                <w:szCs w:val="18"/>
              </w:rPr>
              <w:drawing>
                <wp:inline distT="0" distB="0" distL="0" distR="0" wp14:anchorId="1C0F6067" wp14:editId="14F2104F">
                  <wp:extent cx="1047896" cy="14861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png"/>
                          <pic:cNvPicPr/>
                        </pic:nvPicPr>
                        <pic:blipFill>
                          <a:blip r:embed="rId164">
                            <a:extLst>
                              <a:ext uri="{28A0092B-C50C-407E-A947-70E740481C1C}">
                                <a14:useLocalDpi xmlns:a14="http://schemas.microsoft.com/office/drawing/2010/main" val="0"/>
                              </a:ext>
                            </a:extLst>
                          </a:blip>
                          <a:stretch>
                            <a:fillRect/>
                          </a:stretch>
                        </pic:blipFill>
                        <pic:spPr>
                          <a:xfrm>
                            <a:off x="0" y="0"/>
                            <a:ext cx="1047896" cy="1486108"/>
                          </a:xfrm>
                          <a:prstGeom prst="rect">
                            <a:avLst/>
                          </a:prstGeom>
                        </pic:spPr>
                      </pic:pic>
                    </a:graphicData>
                  </a:graphic>
                </wp:inline>
              </w:drawing>
            </w:r>
          </w:p>
        </w:tc>
        <w:tc>
          <w:tcPr>
            <w:tcW w:w="8415" w:type="dxa"/>
            <w:shd w:val="clear" w:color="auto" w:fill="auto"/>
            <w:vAlign w:val="center"/>
          </w:tcPr>
          <w:p w:rsidR="008F3B0E" w:rsidRDefault="008F3B0E" w:rsidP="008F3B0E">
            <w:pPr>
              <w:rPr>
                <w:sz w:val="18"/>
                <w:szCs w:val="18"/>
              </w:rPr>
            </w:pPr>
            <w:r>
              <w:rPr>
                <w:sz w:val="18"/>
                <w:szCs w:val="18"/>
              </w:rPr>
              <w:t>Đặng Hồng Long:</w:t>
            </w:r>
          </w:p>
          <w:p w:rsidR="008F3B0E" w:rsidRDefault="008F3B0E" w:rsidP="008F3B0E">
            <w:pPr>
              <w:rPr>
                <w:sz w:val="18"/>
                <w:szCs w:val="18"/>
              </w:rPr>
            </w:pPr>
            <w:r>
              <w:rPr>
                <w:sz w:val="18"/>
                <w:szCs w:val="18"/>
              </w:rPr>
              <w:t>- Tóm tắt quá trình đào tạo, nghiên cứu (thời điểm tốt nghiệp và chương trình đào tạo, nghiên cứu)</w:t>
            </w:r>
          </w:p>
          <w:p w:rsidR="008F3B0E" w:rsidRDefault="008F3B0E" w:rsidP="008F3B0E">
            <w:pPr>
              <w:rPr>
                <w:sz w:val="18"/>
                <w:szCs w:val="18"/>
              </w:rPr>
            </w:pPr>
            <w:r>
              <w:rPr>
                <w:sz w:val="18"/>
                <w:szCs w:val="18"/>
              </w:rPr>
              <w:t>2006-2011: Học Đại học tại Đại học Bách Khoa – Đại Học Đà Nẵng</w:t>
            </w:r>
          </w:p>
          <w:p w:rsidR="008F3B0E" w:rsidRDefault="008F3B0E" w:rsidP="008F3B0E">
            <w:pPr>
              <w:rPr>
                <w:sz w:val="18"/>
                <w:szCs w:val="18"/>
              </w:rPr>
            </w:pPr>
            <w:r>
              <w:rPr>
                <w:sz w:val="18"/>
                <w:szCs w:val="18"/>
              </w:rPr>
              <w:t>2011-2014: Học cao học tại Đại học Bách Khoa – Đại Học Đà Nẵng</w:t>
            </w:r>
          </w:p>
          <w:p w:rsidR="008F3B0E" w:rsidRDefault="008F3B0E" w:rsidP="008F3B0E">
            <w:pPr>
              <w:rPr>
                <w:sz w:val="18"/>
                <w:szCs w:val="18"/>
              </w:rPr>
            </w:pPr>
            <w:r>
              <w:rPr>
                <w:sz w:val="18"/>
                <w:szCs w:val="18"/>
              </w:rPr>
              <w:t xml:space="preserve">- Tóm tắt công việc hiện tại (chức vụ, cơ quan): </w:t>
            </w:r>
          </w:p>
          <w:p w:rsidR="008F3B0E" w:rsidRDefault="008F3B0E" w:rsidP="008F3B0E">
            <w:pPr>
              <w:rPr>
                <w:sz w:val="18"/>
                <w:szCs w:val="18"/>
              </w:rPr>
            </w:pPr>
            <w:r>
              <w:rPr>
                <w:sz w:val="18"/>
                <w:szCs w:val="18"/>
              </w:rPr>
              <w:t>Từ 2011 đến nay là giảng viên Khoa Xây dựng – Đại học Duy Tân ĐN</w:t>
            </w:r>
          </w:p>
          <w:p w:rsidR="008F3B0E" w:rsidRDefault="008F3B0E" w:rsidP="008F3B0E">
            <w:pPr>
              <w:rPr>
                <w:sz w:val="18"/>
                <w:szCs w:val="18"/>
              </w:rPr>
            </w:pPr>
            <w:r>
              <w:rPr>
                <w:sz w:val="18"/>
                <w:szCs w:val="18"/>
              </w:rPr>
              <w:t>- Lĩnh vực quan tâm: Lý thuyết mờ, động lực học công trình, Kết cấu công trình</w:t>
            </w:r>
          </w:p>
          <w:p w:rsidR="000D4DBD" w:rsidRPr="00E709E6" w:rsidRDefault="008F3B0E" w:rsidP="008F3B0E">
            <w:pPr>
              <w:rPr>
                <w:sz w:val="18"/>
                <w:szCs w:val="18"/>
              </w:rPr>
            </w:pPr>
            <w:r>
              <w:rPr>
                <w:sz w:val="18"/>
                <w:szCs w:val="18"/>
              </w:rPr>
              <w:t>- Điện thoại: 0932.475.790</w:t>
            </w:r>
          </w:p>
        </w:tc>
      </w:tr>
    </w:tbl>
    <w:p w:rsidR="009818AE" w:rsidRDefault="009818AE" w:rsidP="00F24771">
      <w:pPr>
        <w:jc w:val="right"/>
      </w:pPr>
    </w:p>
    <w:p w:rsidR="003B60B6" w:rsidRDefault="003B60B6" w:rsidP="00F24771">
      <w:pPr>
        <w:jc w:val="right"/>
      </w:pPr>
    </w:p>
    <w:p w:rsidR="003B60B6" w:rsidRDefault="003B60B6" w:rsidP="00F24771">
      <w:pPr>
        <w:jc w:val="right"/>
      </w:pPr>
    </w:p>
    <w:p w:rsidR="003B60B6" w:rsidRPr="006C3095" w:rsidRDefault="003B60B6" w:rsidP="00F24771">
      <w:pPr>
        <w:jc w:val="right"/>
      </w:pPr>
    </w:p>
    <w:sectPr w:rsidR="003B60B6" w:rsidRPr="006C3095"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E47" w:rsidRDefault="00766E47">
      <w:r>
        <w:separator/>
      </w:r>
    </w:p>
  </w:endnote>
  <w:endnote w:type="continuationSeparator" w:id="0">
    <w:p w:rsidR="00766E47" w:rsidRDefault="0076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02FF" w:usb1="4000205B"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59" w:rsidRDefault="00F353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E47" w:rsidRDefault="00766E47">
      <w:r>
        <w:separator/>
      </w:r>
    </w:p>
  </w:footnote>
  <w:footnote w:type="continuationSeparator" w:id="0">
    <w:p w:rsidR="00766E47" w:rsidRDefault="00766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59" w:rsidRPr="003F4592" w:rsidRDefault="00F35359" w:rsidP="003F4592">
    <w:pPr>
      <w:pStyle w:val="Header"/>
      <w:pBdr>
        <w:bottom w:val="single" w:sz="4" w:space="1" w:color="auto"/>
      </w:pBdr>
    </w:pPr>
    <w:r>
      <w:rPr>
        <w:lang w:val="en-US"/>
      </w:rPr>
      <w:t>Phạm Phú Anh Huy – Đặng Hồng Long</w:t>
    </w:r>
    <w:r>
      <w:tab/>
    </w:r>
    <w:r>
      <w:fldChar w:fldCharType="begin"/>
    </w:r>
    <w:r>
      <w:instrText xml:space="preserve"> PAGE   \* MERGEFORMAT </w:instrText>
    </w:r>
    <w:r>
      <w:fldChar w:fldCharType="separate"/>
    </w:r>
    <w:r w:rsidR="00E04122">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59" w:rsidRPr="003F4592" w:rsidRDefault="00F35359"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sidR="00E04122">
      <w:rPr>
        <w:noProof/>
      </w:rPr>
      <w:t>1</w:t>
    </w:r>
    <w:r w:rsidRPr="003F4592">
      <w:fldChar w:fldCharType="end"/>
    </w:r>
    <w:r w:rsidRPr="003F4592">
      <w:tab/>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rPr>
    </w:lvl>
  </w:abstractNum>
  <w:abstractNum w:abstractNumId="2">
    <w:nsid w:val="6CF255FD"/>
    <w:multiLevelType w:val="hybridMultilevel"/>
    <w:tmpl w:val="202ECB2E"/>
    <w:lvl w:ilvl="0" w:tplc="D18C6C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removePersonalInformation/>
  <w:removeDateAndTime/>
  <w:embedTrueTypeFonts/>
  <w:saveSubsetFonts/>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B2"/>
    <w:rsid w:val="0000284D"/>
    <w:rsid w:val="000029F7"/>
    <w:rsid w:val="00003351"/>
    <w:rsid w:val="00006BBF"/>
    <w:rsid w:val="0001000C"/>
    <w:rsid w:val="00014801"/>
    <w:rsid w:val="00016D8C"/>
    <w:rsid w:val="00020A45"/>
    <w:rsid w:val="000211EB"/>
    <w:rsid w:val="0002133B"/>
    <w:rsid w:val="0002324C"/>
    <w:rsid w:val="000240A9"/>
    <w:rsid w:val="000245E3"/>
    <w:rsid w:val="00027BEC"/>
    <w:rsid w:val="00033DC2"/>
    <w:rsid w:val="00034784"/>
    <w:rsid w:val="00034D6F"/>
    <w:rsid w:val="00035B6A"/>
    <w:rsid w:val="00037E28"/>
    <w:rsid w:val="000414B9"/>
    <w:rsid w:val="000417A9"/>
    <w:rsid w:val="0004621E"/>
    <w:rsid w:val="000476CB"/>
    <w:rsid w:val="00052DD2"/>
    <w:rsid w:val="0005352A"/>
    <w:rsid w:val="00054279"/>
    <w:rsid w:val="00054AC5"/>
    <w:rsid w:val="000562F4"/>
    <w:rsid w:val="00060989"/>
    <w:rsid w:val="00064623"/>
    <w:rsid w:val="00066EA0"/>
    <w:rsid w:val="0006703E"/>
    <w:rsid w:val="00071182"/>
    <w:rsid w:val="00071CFB"/>
    <w:rsid w:val="00080DFE"/>
    <w:rsid w:val="00082CB8"/>
    <w:rsid w:val="00083590"/>
    <w:rsid w:val="000847A4"/>
    <w:rsid w:val="00090230"/>
    <w:rsid w:val="00097681"/>
    <w:rsid w:val="000A1C28"/>
    <w:rsid w:val="000A3AF9"/>
    <w:rsid w:val="000A6D26"/>
    <w:rsid w:val="000A6D9E"/>
    <w:rsid w:val="000A7ACE"/>
    <w:rsid w:val="000B6166"/>
    <w:rsid w:val="000B6BBA"/>
    <w:rsid w:val="000B72B3"/>
    <w:rsid w:val="000C0109"/>
    <w:rsid w:val="000C1B38"/>
    <w:rsid w:val="000C5F63"/>
    <w:rsid w:val="000D25E4"/>
    <w:rsid w:val="000D4DBD"/>
    <w:rsid w:val="000E443B"/>
    <w:rsid w:val="000E4587"/>
    <w:rsid w:val="000E4E5F"/>
    <w:rsid w:val="000F469F"/>
    <w:rsid w:val="0010263D"/>
    <w:rsid w:val="001066BD"/>
    <w:rsid w:val="00107A87"/>
    <w:rsid w:val="00110C2F"/>
    <w:rsid w:val="00112D39"/>
    <w:rsid w:val="00113608"/>
    <w:rsid w:val="001144EA"/>
    <w:rsid w:val="0011467B"/>
    <w:rsid w:val="00116E9B"/>
    <w:rsid w:val="00117CB0"/>
    <w:rsid w:val="001209E8"/>
    <w:rsid w:val="00121143"/>
    <w:rsid w:val="00122063"/>
    <w:rsid w:val="00125C9E"/>
    <w:rsid w:val="001277D7"/>
    <w:rsid w:val="00127C7C"/>
    <w:rsid w:val="00133F6B"/>
    <w:rsid w:val="001353E6"/>
    <w:rsid w:val="001364AE"/>
    <w:rsid w:val="001408A7"/>
    <w:rsid w:val="00141A82"/>
    <w:rsid w:val="001444BF"/>
    <w:rsid w:val="0014633C"/>
    <w:rsid w:val="00146718"/>
    <w:rsid w:val="00146DC0"/>
    <w:rsid w:val="00165E83"/>
    <w:rsid w:val="00166DF1"/>
    <w:rsid w:val="00170F6E"/>
    <w:rsid w:val="00173F8B"/>
    <w:rsid w:val="001755F4"/>
    <w:rsid w:val="00177427"/>
    <w:rsid w:val="00180787"/>
    <w:rsid w:val="00182201"/>
    <w:rsid w:val="00183E3D"/>
    <w:rsid w:val="001855A6"/>
    <w:rsid w:val="00187C21"/>
    <w:rsid w:val="0019186F"/>
    <w:rsid w:val="00194A39"/>
    <w:rsid w:val="00195B27"/>
    <w:rsid w:val="00197A38"/>
    <w:rsid w:val="001A205A"/>
    <w:rsid w:val="001A2A1D"/>
    <w:rsid w:val="001A34E7"/>
    <w:rsid w:val="001A3843"/>
    <w:rsid w:val="001A3B6A"/>
    <w:rsid w:val="001B1A07"/>
    <w:rsid w:val="001B236C"/>
    <w:rsid w:val="001B2720"/>
    <w:rsid w:val="001B4915"/>
    <w:rsid w:val="001B5B0A"/>
    <w:rsid w:val="001C062B"/>
    <w:rsid w:val="001C4BBA"/>
    <w:rsid w:val="001D1D00"/>
    <w:rsid w:val="001D2921"/>
    <w:rsid w:val="001D777E"/>
    <w:rsid w:val="001E0C81"/>
    <w:rsid w:val="001E2EA5"/>
    <w:rsid w:val="001E42EE"/>
    <w:rsid w:val="001E59EC"/>
    <w:rsid w:val="001F01AF"/>
    <w:rsid w:val="001F0466"/>
    <w:rsid w:val="001F334C"/>
    <w:rsid w:val="001F388B"/>
    <w:rsid w:val="001F3BB1"/>
    <w:rsid w:val="001F6FDC"/>
    <w:rsid w:val="001F7620"/>
    <w:rsid w:val="00201075"/>
    <w:rsid w:val="00201344"/>
    <w:rsid w:val="00204720"/>
    <w:rsid w:val="00206745"/>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3F3A"/>
    <w:rsid w:val="00225DD9"/>
    <w:rsid w:val="002370CE"/>
    <w:rsid w:val="0024197B"/>
    <w:rsid w:val="002479EC"/>
    <w:rsid w:val="0025020D"/>
    <w:rsid w:val="00251E41"/>
    <w:rsid w:val="00262171"/>
    <w:rsid w:val="00262BBE"/>
    <w:rsid w:val="00263827"/>
    <w:rsid w:val="0026465C"/>
    <w:rsid w:val="0026600D"/>
    <w:rsid w:val="00271047"/>
    <w:rsid w:val="00271E22"/>
    <w:rsid w:val="00272FC8"/>
    <w:rsid w:val="002765C0"/>
    <w:rsid w:val="00277D3A"/>
    <w:rsid w:val="00282AAE"/>
    <w:rsid w:val="00285F23"/>
    <w:rsid w:val="00292963"/>
    <w:rsid w:val="0029658F"/>
    <w:rsid w:val="00296C21"/>
    <w:rsid w:val="002A06ED"/>
    <w:rsid w:val="002A15D5"/>
    <w:rsid w:val="002A21D0"/>
    <w:rsid w:val="002A3C81"/>
    <w:rsid w:val="002A4EAA"/>
    <w:rsid w:val="002A6752"/>
    <w:rsid w:val="002B085F"/>
    <w:rsid w:val="002B09F4"/>
    <w:rsid w:val="002B315F"/>
    <w:rsid w:val="002B3917"/>
    <w:rsid w:val="002B74BD"/>
    <w:rsid w:val="002C2982"/>
    <w:rsid w:val="002C536B"/>
    <w:rsid w:val="002C58EF"/>
    <w:rsid w:val="002C6CC8"/>
    <w:rsid w:val="002C7569"/>
    <w:rsid w:val="002D0F78"/>
    <w:rsid w:val="002D1EFB"/>
    <w:rsid w:val="002D26E5"/>
    <w:rsid w:val="002D2B3C"/>
    <w:rsid w:val="002D3D2F"/>
    <w:rsid w:val="002D6E74"/>
    <w:rsid w:val="002E2C51"/>
    <w:rsid w:val="002E5295"/>
    <w:rsid w:val="002E5301"/>
    <w:rsid w:val="002E667F"/>
    <w:rsid w:val="002F07A5"/>
    <w:rsid w:val="002F10B5"/>
    <w:rsid w:val="002F2651"/>
    <w:rsid w:val="002F61F5"/>
    <w:rsid w:val="003027DE"/>
    <w:rsid w:val="00302F5F"/>
    <w:rsid w:val="0030375A"/>
    <w:rsid w:val="0030509C"/>
    <w:rsid w:val="00305789"/>
    <w:rsid w:val="0030597B"/>
    <w:rsid w:val="00311447"/>
    <w:rsid w:val="00312B3D"/>
    <w:rsid w:val="00312ECD"/>
    <w:rsid w:val="00321F39"/>
    <w:rsid w:val="00326BFE"/>
    <w:rsid w:val="003303AF"/>
    <w:rsid w:val="00342414"/>
    <w:rsid w:val="003475DE"/>
    <w:rsid w:val="0035286B"/>
    <w:rsid w:val="00354411"/>
    <w:rsid w:val="00354ACB"/>
    <w:rsid w:val="00355152"/>
    <w:rsid w:val="00363A09"/>
    <w:rsid w:val="00365EE4"/>
    <w:rsid w:val="0037108E"/>
    <w:rsid w:val="0037290C"/>
    <w:rsid w:val="00373662"/>
    <w:rsid w:val="003742D8"/>
    <w:rsid w:val="00374CD6"/>
    <w:rsid w:val="00375BE2"/>
    <w:rsid w:val="00381987"/>
    <w:rsid w:val="0038263E"/>
    <w:rsid w:val="003829C6"/>
    <w:rsid w:val="003857F9"/>
    <w:rsid w:val="003857FF"/>
    <w:rsid w:val="00386E84"/>
    <w:rsid w:val="00393EF6"/>
    <w:rsid w:val="0039424B"/>
    <w:rsid w:val="00397C1C"/>
    <w:rsid w:val="003A2412"/>
    <w:rsid w:val="003A4A42"/>
    <w:rsid w:val="003A583B"/>
    <w:rsid w:val="003A6380"/>
    <w:rsid w:val="003B2EFE"/>
    <w:rsid w:val="003B3545"/>
    <w:rsid w:val="003B5643"/>
    <w:rsid w:val="003B60B6"/>
    <w:rsid w:val="003C170D"/>
    <w:rsid w:val="003C3BB7"/>
    <w:rsid w:val="003C3F39"/>
    <w:rsid w:val="003C4D13"/>
    <w:rsid w:val="003C6069"/>
    <w:rsid w:val="003D2DC6"/>
    <w:rsid w:val="003D4204"/>
    <w:rsid w:val="003D43D7"/>
    <w:rsid w:val="003D684D"/>
    <w:rsid w:val="003E2342"/>
    <w:rsid w:val="003E2D0D"/>
    <w:rsid w:val="003E6418"/>
    <w:rsid w:val="003F2C02"/>
    <w:rsid w:val="003F4592"/>
    <w:rsid w:val="003F5354"/>
    <w:rsid w:val="003F60E8"/>
    <w:rsid w:val="0040729C"/>
    <w:rsid w:val="00410B04"/>
    <w:rsid w:val="0041257F"/>
    <w:rsid w:val="004219C5"/>
    <w:rsid w:val="004219FE"/>
    <w:rsid w:val="00423111"/>
    <w:rsid w:val="00432979"/>
    <w:rsid w:val="00436AFB"/>
    <w:rsid w:val="00437B69"/>
    <w:rsid w:val="00441084"/>
    <w:rsid w:val="00444145"/>
    <w:rsid w:val="004459CB"/>
    <w:rsid w:val="004461BC"/>
    <w:rsid w:val="0045111A"/>
    <w:rsid w:val="00452BF4"/>
    <w:rsid w:val="00462457"/>
    <w:rsid w:val="00463F00"/>
    <w:rsid w:val="00464F46"/>
    <w:rsid w:val="00464F84"/>
    <w:rsid w:val="00470F1D"/>
    <w:rsid w:val="00471927"/>
    <w:rsid w:val="00476D48"/>
    <w:rsid w:val="00477461"/>
    <w:rsid w:val="0048551D"/>
    <w:rsid w:val="00491FE4"/>
    <w:rsid w:val="00494919"/>
    <w:rsid w:val="00496805"/>
    <w:rsid w:val="00497521"/>
    <w:rsid w:val="004A1A41"/>
    <w:rsid w:val="004A6700"/>
    <w:rsid w:val="004B1F60"/>
    <w:rsid w:val="004B2266"/>
    <w:rsid w:val="004B54C2"/>
    <w:rsid w:val="004B67C2"/>
    <w:rsid w:val="004C4655"/>
    <w:rsid w:val="004C6B6B"/>
    <w:rsid w:val="004D37A4"/>
    <w:rsid w:val="004D45DD"/>
    <w:rsid w:val="004E0364"/>
    <w:rsid w:val="004E061B"/>
    <w:rsid w:val="004F07C3"/>
    <w:rsid w:val="004F1310"/>
    <w:rsid w:val="004F5145"/>
    <w:rsid w:val="004F7680"/>
    <w:rsid w:val="00500864"/>
    <w:rsid w:val="00503FAB"/>
    <w:rsid w:val="00504126"/>
    <w:rsid w:val="00505FA7"/>
    <w:rsid w:val="00510A88"/>
    <w:rsid w:val="005116EC"/>
    <w:rsid w:val="00513340"/>
    <w:rsid w:val="00517D7A"/>
    <w:rsid w:val="00520772"/>
    <w:rsid w:val="005216EE"/>
    <w:rsid w:val="0052202B"/>
    <w:rsid w:val="00524318"/>
    <w:rsid w:val="005251E5"/>
    <w:rsid w:val="00531929"/>
    <w:rsid w:val="00532A6F"/>
    <w:rsid w:val="00534068"/>
    <w:rsid w:val="00534643"/>
    <w:rsid w:val="00534989"/>
    <w:rsid w:val="00534B86"/>
    <w:rsid w:val="005366A9"/>
    <w:rsid w:val="005447FC"/>
    <w:rsid w:val="00544AF0"/>
    <w:rsid w:val="005463EC"/>
    <w:rsid w:val="00546504"/>
    <w:rsid w:val="00546915"/>
    <w:rsid w:val="00551B5F"/>
    <w:rsid w:val="00552898"/>
    <w:rsid w:val="00557502"/>
    <w:rsid w:val="00561526"/>
    <w:rsid w:val="00561E9C"/>
    <w:rsid w:val="00564E85"/>
    <w:rsid w:val="005670B3"/>
    <w:rsid w:val="005700AB"/>
    <w:rsid w:val="005718A5"/>
    <w:rsid w:val="00572678"/>
    <w:rsid w:val="0057352B"/>
    <w:rsid w:val="00573541"/>
    <w:rsid w:val="00573E60"/>
    <w:rsid w:val="005849B5"/>
    <w:rsid w:val="00587D8F"/>
    <w:rsid w:val="00595230"/>
    <w:rsid w:val="005A25D5"/>
    <w:rsid w:val="005A2699"/>
    <w:rsid w:val="005A50E6"/>
    <w:rsid w:val="005A5F72"/>
    <w:rsid w:val="005A69A9"/>
    <w:rsid w:val="005A7227"/>
    <w:rsid w:val="005B3ACF"/>
    <w:rsid w:val="005B7D15"/>
    <w:rsid w:val="005C4AE5"/>
    <w:rsid w:val="005C65CB"/>
    <w:rsid w:val="005C759B"/>
    <w:rsid w:val="005D0EAE"/>
    <w:rsid w:val="005D4397"/>
    <w:rsid w:val="005D47E3"/>
    <w:rsid w:val="005E01FF"/>
    <w:rsid w:val="005E5ACC"/>
    <w:rsid w:val="005E6651"/>
    <w:rsid w:val="005F1D3E"/>
    <w:rsid w:val="005F40E9"/>
    <w:rsid w:val="005F6C18"/>
    <w:rsid w:val="00603316"/>
    <w:rsid w:val="006061F0"/>
    <w:rsid w:val="00606F15"/>
    <w:rsid w:val="00612C69"/>
    <w:rsid w:val="00616196"/>
    <w:rsid w:val="00617E71"/>
    <w:rsid w:val="00620F19"/>
    <w:rsid w:val="006250F0"/>
    <w:rsid w:val="00625ADA"/>
    <w:rsid w:val="00631A10"/>
    <w:rsid w:val="00636097"/>
    <w:rsid w:val="00640AB7"/>
    <w:rsid w:val="00642381"/>
    <w:rsid w:val="00645E33"/>
    <w:rsid w:val="00653C7B"/>
    <w:rsid w:val="0065618C"/>
    <w:rsid w:val="00656878"/>
    <w:rsid w:val="00657100"/>
    <w:rsid w:val="00660AA7"/>
    <w:rsid w:val="00661101"/>
    <w:rsid w:val="00663DDE"/>
    <w:rsid w:val="00672EBC"/>
    <w:rsid w:val="00672FBE"/>
    <w:rsid w:val="00673F03"/>
    <w:rsid w:val="006746FC"/>
    <w:rsid w:val="00674CBA"/>
    <w:rsid w:val="00680995"/>
    <w:rsid w:val="00681BB3"/>
    <w:rsid w:val="00681F90"/>
    <w:rsid w:val="0068290F"/>
    <w:rsid w:val="00683112"/>
    <w:rsid w:val="00687CEC"/>
    <w:rsid w:val="006928B5"/>
    <w:rsid w:val="00692B63"/>
    <w:rsid w:val="00693EFC"/>
    <w:rsid w:val="006943F3"/>
    <w:rsid w:val="00696324"/>
    <w:rsid w:val="0069703A"/>
    <w:rsid w:val="006A0913"/>
    <w:rsid w:val="006A2211"/>
    <w:rsid w:val="006A6EF3"/>
    <w:rsid w:val="006C1728"/>
    <w:rsid w:val="006C2455"/>
    <w:rsid w:val="006C3095"/>
    <w:rsid w:val="006C3A5F"/>
    <w:rsid w:val="006D2BCF"/>
    <w:rsid w:val="006D302B"/>
    <w:rsid w:val="006E04CD"/>
    <w:rsid w:val="006E0EC5"/>
    <w:rsid w:val="006E0F50"/>
    <w:rsid w:val="006E155F"/>
    <w:rsid w:val="006E2209"/>
    <w:rsid w:val="006E2CBF"/>
    <w:rsid w:val="006E4210"/>
    <w:rsid w:val="006F1BE6"/>
    <w:rsid w:val="006F701E"/>
    <w:rsid w:val="00700225"/>
    <w:rsid w:val="007008BD"/>
    <w:rsid w:val="00702BB2"/>
    <w:rsid w:val="0070652D"/>
    <w:rsid w:val="00706CED"/>
    <w:rsid w:val="007120A2"/>
    <w:rsid w:val="00713910"/>
    <w:rsid w:val="00713F17"/>
    <w:rsid w:val="0071679E"/>
    <w:rsid w:val="00721C20"/>
    <w:rsid w:val="00722CAA"/>
    <w:rsid w:val="007234B3"/>
    <w:rsid w:val="007249D0"/>
    <w:rsid w:val="00726691"/>
    <w:rsid w:val="007302B0"/>
    <w:rsid w:val="00731C42"/>
    <w:rsid w:val="00733FBF"/>
    <w:rsid w:val="007348E4"/>
    <w:rsid w:val="007363CE"/>
    <w:rsid w:val="00736514"/>
    <w:rsid w:val="00751D2C"/>
    <w:rsid w:val="0075277D"/>
    <w:rsid w:val="00752FF3"/>
    <w:rsid w:val="007554AE"/>
    <w:rsid w:val="00756D26"/>
    <w:rsid w:val="00760E9D"/>
    <w:rsid w:val="00762843"/>
    <w:rsid w:val="00762BCC"/>
    <w:rsid w:val="0076555C"/>
    <w:rsid w:val="0076600B"/>
    <w:rsid w:val="00766E47"/>
    <w:rsid w:val="00771613"/>
    <w:rsid w:val="007726F1"/>
    <w:rsid w:val="007736DA"/>
    <w:rsid w:val="00774FA4"/>
    <w:rsid w:val="00791648"/>
    <w:rsid w:val="0079261D"/>
    <w:rsid w:val="007A3B65"/>
    <w:rsid w:val="007A4A11"/>
    <w:rsid w:val="007B085F"/>
    <w:rsid w:val="007B1873"/>
    <w:rsid w:val="007C2BAF"/>
    <w:rsid w:val="007C4341"/>
    <w:rsid w:val="007C475A"/>
    <w:rsid w:val="007C4CA8"/>
    <w:rsid w:val="007D0BEE"/>
    <w:rsid w:val="007D1909"/>
    <w:rsid w:val="007D4A42"/>
    <w:rsid w:val="007D75FC"/>
    <w:rsid w:val="007E68AD"/>
    <w:rsid w:val="007F0053"/>
    <w:rsid w:val="007F2F05"/>
    <w:rsid w:val="007F3460"/>
    <w:rsid w:val="007F3D83"/>
    <w:rsid w:val="007F4C0F"/>
    <w:rsid w:val="007F59D4"/>
    <w:rsid w:val="007F5ADA"/>
    <w:rsid w:val="007F7A08"/>
    <w:rsid w:val="00807D4F"/>
    <w:rsid w:val="00812509"/>
    <w:rsid w:val="00815D58"/>
    <w:rsid w:val="008274DA"/>
    <w:rsid w:val="00827C14"/>
    <w:rsid w:val="008323BB"/>
    <w:rsid w:val="00832468"/>
    <w:rsid w:val="00832EA3"/>
    <w:rsid w:val="008343C2"/>
    <w:rsid w:val="008360DE"/>
    <w:rsid w:val="008373BA"/>
    <w:rsid w:val="00843644"/>
    <w:rsid w:val="00843DF0"/>
    <w:rsid w:val="00845721"/>
    <w:rsid w:val="008506C1"/>
    <w:rsid w:val="00852DEA"/>
    <w:rsid w:val="00855464"/>
    <w:rsid w:val="008573D8"/>
    <w:rsid w:val="00862702"/>
    <w:rsid w:val="00873087"/>
    <w:rsid w:val="00874C48"/>
    <w:rsid w:val="00882F9F"/>
    <w:rsid w:val="00883B78"/>
    <w:rsid w:val="00887BCF"/>
    <w:rsid w:val="008904E0"/>
    <w:rsid w:val="00890628"/>
    <w:rsid w:val="00890AE4"/>
    <w:rsid w:val="00891C93"/>
    <w:rsid w:val="008966F7"/>
    <w:rsid w:val="008968C2"/>
    <w:rsid w:val="008A7A6F"/>
    <w:rsid w:val="008B13FD"/>
    <w:rsid w:val="008B7155"/>
    <w:rsid w:val="008C1BAF"/>
    <w:rsid w:val="008C215E"/>
    <w:rsid w:val="008C3D4B"/>
    <w:rsid w:val="008C4432"/>
    <w:rsid w:val="008C732A"/>
    <w:rsid w:val="008D0870"/>
    <w:rsid w:val="008D0E36"/>
    <w:rsid w:val="008D22F6"/>
    <w:rsid w:val="008D33E0"/>
    <w:rsid w:val="008D3AF1"/>
    <w:rsid w:val="008D3D3B"/>
    <w:rsid w:val="008E0D5D"/>
    <w:rsid w:val="008F3B0E"/>
    <w:rsid w:val="008F5150"/>
    <w:rsid w:val="00902162"/>
    <w:rsid w:val="00910346"/>
    <w:rsid w:val="00912AEE"/>
    <w:rsid w:val="00913A13"/>
    <w:rsid w:val="00914C84"/>
    <w:rsid w:val="00916A5B"/>
    <w:rsid w:val="0092075B"/>
    <w:rsid w:val="009226B1"/>
    <w:rsid w:val="00922C62"/>
    <w:rsid w:val="00925634"/>
    <w:rsid w:val="009270B5"/>
    <w:rsid w:val="0092792C"/>
    <w:rsid w:val="00932EAB"/>
    <w:rsid w:val="00935BDE"/>
    <w:rsid w:val="00937D2B"/>
    <w:rsid w:val="00940CF3"/>
    <w:rsid w:val="009435A2"/>
    <w:rsid w:val="00947166"/>
    <w:rsid w:val="00950E7E"/>
    <w:rsid w:val="0095297E"/>
    <w:rsid w:val="009535F5"/>
    <w:rsid w:val="00953E79"/>
    <w:rsid w:val="009545D1"/>
    <w:rsid w:val="009546B4"/>
    <w:rsid w:val="00956604"/>
    <w:rsid w:val="00956F33"/>
    <w:rsid w:val="009618B2"/>
    <w:rsid w:val="009621A2"/>
    <w:rsid w:val="00962795"/>
    <w:rsid w:val="00967627"/>
    <w:rsid w:val="00974147"/>
    <w:rsid w:val="00974652"/>
    <w:rsid w:val="00974812"/>
    <w:rsid w:val="009818AE"/>
    <w:rsid w:val="00982E78"/>
    <w:rsid w:val="00983D92"/>
    <w:rsid w:val="00987A46"/>
    <w:rsid w:val="009A12B0"/>
    <w:rsid w:val="009A2A84"/>
    <w:rsid w:val="009A7F60"/>
    <w:rsid w:val="009B39BB"/>
    <w:rsid w:val="009C1E63"/>
    <w:rsid w:val="009C3AF4"/>
    <w:rsid w:val="009C643E"/>
    <w:rsid w:val="009C6441"/>
    <w:rsid w:val="009D2CF4"/>
    <w:rsid w:val="009D2F08"/>
    <w:rsid w:val="009D4327"/>
    <w:rsid w:val="009D45C0"/>
    <w:rsid w:val="009E5D24"/>
    <w:rsid w:val="009F1FE9"/>
    <w:rsid w:val="009F2B69"/>
    <w:rsid w:val="009F2FAE"/>
    <w:rsid w:val="009F4109"/>
    <w:rsid w:val="009F51DF"/>
    <w:rsid w:val="009F5399"/>
    <w:rsid w:val="00A00A78"/>
    <w:rsid w:val="00A01345"/>
    <w:rsid w:val="00A04906"/>
    <w:rsid w:val="00A07BE0"/>
    <w:rsid w:val="00A07D19"/>
    <w:rsid w:val="00A20B9C"/>
    <w:rsid w:val="00A317DF"/>
    <w:rsid w:val="00A34866"/>
    <w:rsid w:val="00A34949"/>
    <w:rsid w:val="00A34F06"/>
    <w:rsid w:val="00A3684A"/>
    <w:rsid w:val="00A43293"/>
    <w:rsid w:val="00A43D4E"/>
    <w:rsid w:val="00A51339"/>
    <w:rsid w:val="00A517B6"/>
    <w:rsid w:val="00A54F7C"/>
    <w:rsid w:val="00A556D5"/>
    <w:rsid w:val="00A55EAA"/>
    <w:rsid w:val="00A64423"/>
    <w:rsid w:val="00A651D4"/>
    <w:rsid w:val="00A65BE7"/>
    <w:rsid w:val="00A7612E"/>
    <w:rsid w:val="00A77A87"/>
    <w:rsid w:val="00A9596C"/>
    <w:rsid w:val="00AA025D"/>
    <w:rsid w:val="00AA1C66"/>
    <w:rsid w:val="00AA22B2"/>
    <w:rsid w:val="00AB4FBD"/>
    <w:rsid w:val="00AC6056"/>
    <w:rsid w:val="00AC68AC"/>
    <w:rsid w:val="00AD3172"/>
    <w:rsid w:val="00AE4C27"/>
    <w:rsid w:val="00AE583F"/>
    <w:rsid w:val="00AE60F2"/>
    <w:rsid w:val="00AF558D"/>
    <w:rsid w:val="00B02A40"/>
    <w:rsid w:val="00B02F2F"/>
    <w:rsid w:val="00B03CFD"/>
    <w:rsid w:val="00B06C9F"/>
    <w:rsid w:val="00B075A9"/>
    <w:rsid w:val="00B17946"/>
    <w:rsid w:val="00B2351F"/>
    <w:rsid w:val="00B23F98"/>
    <w:rsid w:val="00B2459A"/>
    <w:rsid w:val="00B30DEA"/>
    <w:rsid w:val="00B31A1D"/>
    <w:rsid w:val="00B31FE0"/>
    <w:rsid w:val="00B344CB"/>
    <w:rsid w:val="00B3693F"/>
    <w:rsid w:val="00B44275"/>
    <w:rsid w:val="00B458F1"/>
    <w:rsid w:val="00B50220"/>
    <w:rsid w:val="00B51E2A"/>
    <w:rsid w:val="00B53A7D"/>
    <w:rsid w:val="00B57EC9"/>
    <w:rsid w:val="00B6194D"/>
    <w:rsid w:val="00B61DB8"/>
    <w:rsid w:val="00B668AC"/>
    <w:rsid w:val="00B67C0E"/>
    <w:rsid w:val="00B67E2D"/>
    <w:rsid w:val="00B714A9"/>
    <w:rsid w:val="00B74791"/>
    <w:rsid w:val="00B76C2E"/>
    <w:rsid w:val="00B83CD3"/>
    <w:rsid w:val="00B85645"/>
    <w:rsid w:val="00B85F70"/>
    <w:rsid w:val="00B92899"/>
    <w:rsid w:val="00B94A69"/>
    <w:rsid w:val="00B95679"/>
    <w:rsid w:val="00B96582"/>
    <w:rsid w:val="00BA2767"/>
    <w:rsid w:val="00BA4426"/>
    <w:rsid w:val="00BA4605"/>
    <w:rsid w:val="00BA62AC"/>
    <w:rsid w:val="00BA6575"/>
    <w:rsid w:val="00BB1749"/>
    <w:rsid w:val="00BB26D3"/>
    <w:rsid w:val="00BB4CE3"/>
    <w:rsid w:val="00BB5A59"/>
    <w:rsid w:val="00BC0586"/>
    <w:rsid w:val="00BC0894"/>
    <w:rsid w:val="00BC51E7"/>
    <w:rsid w:val="00BC73B6"/>
    <w:rsid w:val="00BD2C3C"/>
    <w:rsid w:val="00BE402D"/>
    <w:rsid w:val="00BE5887"/>
    <w:rsid w:val="00BE7A51"/>
    <w:rsid w:val="00BF1111"/>
    <w:rsid w:val="00C01899"/>
    <w:rsid w:val="00C03B16"/>
    <w:rsid w:val="00C05E35"/>
    <w:rsid w:val="00C15207"/>
    <w:rsid w:val="00C16C56"/>
    <w:rsid w:val="00C23210"/>
    <w:rsid w:val="00C2625E"/>
    <w:rsid w:val="00C30759"/>
    <w:rsid w:val="00C328E5"/>
    <w:rsid w:val="00C33419"/>
    <w:rsid w:val="00C41513"/>
    <w:rsid w:val="00C46DE9"/>
    <w:rsid w:val="00C5288B"/>
    <w:rsid w:val="00C56877"/>
    <w:rsid w:val="00C62699"/>
    <w:rsid w:val="00C633F7"/>
    <w:rsid w:val="00C73F42"/>
    <w:rsid w:val="00C745DA"/>
    <w:rsid w:val="00C74D41"/>
    <w:rsid w:val="00C7516D"/>
    <w:rsid w:val="00C75202"/>
    <w:rsid w:val="00C808FE"/>
    <w:rsid w:val="00C85485"/>
    <w:rsid w:val="00C87005"/>
    <w:rsid w:val="00C90386"/>
    <w:rsid w:val="00C93FC3"/>
    <w:rsid w:val="00C9442C"/>
    <w:rsid w:val="00C950CC"/>
    <w:rsid w:val="00CA7CB8"/>
    <w:rsid w:val="00CB2B34"/>
    <w:rsid w:val="00CB5FC5"/>
    <w:rsid w:val="00CC23A1"/>
    <w:rsid w:val="00CC7475"/>
    <w:rsid w:val="00CD4176"/>
    <w:rsid w:val="00CD74CE"/>
    <w:rsid w:val="00CD7C0E"/>
    <w:rsid w:val="00CE01E8"/>
    <w:rsid w:val="00CE346F"/>
    <w:rsid w:val="00CE7E2F"/>
    <w:rsid w:val="00CF0FA8"/>
    <w:rsid w:val="00CF4CA7"/>
    <w:rsid w:val="00CF6379"/>
    <w:rsid w:val="00D00087"/>
    <w:rsid w:val="00D0140E"/>
    <w:rsid w:val="00D019AF"/>
    <w:rsid w:val="00D07752"/>
    <w:rsid w:val="00D101E1"/>
    <w:rsid w:val="00D10E6C"/>
    <w:rsid w:val="00D2127E"/>
    <w:rsid w:val="00D242AF"/>
    <w:rsid w:val="00D26666"/>
    <w:rsid w:val="00D31A90"/>
    <w:rsid w:val="00D346A7"/>
    <w:rsid w:val="00D43723"/>
    <w:rsid w:val="00D43A1D"/>
    <w:rsid w:val="00D47DBC"/>
    <w:rsid w:val="00D50B0D"/>
    <w:rsid w:val="00D538BE"/>
    <w:rsid w:val="00D54C0B"/>
    <w:rsid w:val="00D555F7"/>
    <w:rsid w:val="00D56862"/>
    <w:rsid w:val="00D56B91"/>
    <w:rsid w:val="00D579B9"/>
    <w:rsid w:val="00D61E6A"/>
    <w:rsid w:val="00D6742E"/>
    <w:rsid w:val="00D77074"/>
    <w:rsid w:val="00D83AED"/>
    <w:rsid w:val="00D83C35"/>
    <w:rsid w:val="00D8490B"/>
    <w:rsid w:val="00D87505"/>
    <w:rsid w:val="00D90263"/>
    <w:rsid w:val="00D94B73"/>
    <w:rsid w:val="00D9505C"/>
    <w:rsid w:val="00D962F5"/>
    <w:rsid w:val="00D9759C"/>
    <w:rsid w:val="00D9781A"/>
    <w:rsid w:val="00DA1391"/>
    <w:rsid w:val="00DA4619"/>
    <w:rsid w:val="00DA6BDA"/>
    <w:rsid w:val="00DA70A8"/>
    <w:rsid w:val="00DB040C"/>
    <w:rsid w:val="00DB56E0"/>
    <w:rsid w:val="00DB6978"/>
    <w:rsid w:val="00DC06F5"/>
    <w:rsid w:val="00DC25EE"/>
    <w:rsid w:val="00DC4CA8"/>
    <w:rsid w:val="00DC7945"/>
    <w:rsid w:val="00DD21EC"/>
    <w:rsid w:val="00DD26BA"/>
    <w:rsid w:val="00DD2953"/>
    <w:rsid w:val="00DD5125"/>
    <w:rsid w:val="00DD669C"/>
    <w:rsid w:val="00DE10E4"/>
    <w:rsid w:val="00DE1E82"/>
    <w:rsid w:val="00DE2BE7"/>
    <w:rsid w:val="00DE3F87"/>
    <w:rsid w:val="00DE5B3E"/>
    <w:rsid w:val="00DE6A0C"/>
    <w:rsid w:val="00DE6C40"/>
    <w:rsid w:val="00DE7402"/>
    <w:rsid w:val="00DF110B"/>
    <w:rsid w:val="00DF50C4"/>
    <w:rsid w:val="00DF51A7"/>
    <w:rsid w:val="00DF67B0"/>
    <w:rsid w:val="00E00FEC"/>
    <w:rsid w:val="00E01D02"/>
    <w:rsid w:val="00E023DC"/>
    <w:rsid w:val="00E0337B"/>
    <w:rsid w:val="00E04122"/>
    <w:rsid w:val="00E044E3"/>
    <w:rsid w:val="00E07FE5"/>
    <w:rsid w:val="00E110B3"/>
    <w:rsid w:val="00E14AE4"/>
    <w:rsid w:val="00E15B05"/>
    <w:rsid w:val="00E1795B"/>
    <w:rsid w:val="00E235D1"/>
    <w:rsid w:val="00E24ECC"/>
    <w:rsid w:val="00E30DF7"/>
    <w:rsid w:val="00E33BED"/>
    <w:rsid w:val="00E34733"/>
    <w:rsid w:val="00E34D63"/>
    <w:rsid w:val="00E368BE"/>
    <w:rsid w:val="00E40F9E"/>
    <w:rsid w:val="00E42E38"/>
    <w:rsid w:val="00E45BDD"/>
    <w:rsid w:val="00E55604"/>
    <w:rsid w:val="00E61A7E"/>
    <w:rsid w:val="00E631ED"/>
    <w:rsid w:val="00E67E13"/>
    <w:rsid w:val="00E709E6"/>
    <w:rsid w:val="00E722CB"/>
    <w:rsid w:val="00E73488"/>
    <w:rsid w:val="00E76CDA"/>
    <w:rsid w:val="00E77462"/>
    <w:rsid w:val="00E778F3"/>
    <w:rsid w:val="00E8156D"/>
    <w:rsid w:val="00E865E3"/>
    <w:rsid w:val="00E8662E"/>
    <w:rsid w:val="00E90665"/>
    <w:rsid w:val="00E90E96"/>
    <w:rsid w:val="00E9663A"/>
    <w:rsid w:val="00E96AE9"/>
    <w:rsid w:val="00EA1846"/>
    <w:rsid w:val="00EA3D71"/>
    <w:rsid w:val="00EA4BA3"/>
    <w:rsid w:val="00EB104C"/>
    <w:rsid w:val="00EB1AF0"/>
    <w:rsid w:val="00EB450A"/>
    <w:rsid w:val="00EB48D0"/>
    <w:rsid w:val="00EC17B9"/>
    <w:rsid w:val="00ED058E"/>
    <w:rsid w:val="00ED2D0D"/>
    <w:rsid w:val="00ED3326"/>
    <w:rsid w:val="00ED38A7"/>
    <w:rsid w:val="00ED7BB8"/>
    <w:rsid w:val="00EE2F1A"/>
    <w:rsid w:val="00EE32F5"/>
    <w:rsid w:val="00EE35A3"/>
    <w:rsid w:val="00EE39FC"/>
    <w:rsid w:val="00EE427C"/>
    <w:rsid w:val="00EF2172"/>
    <w:rsid w:val="00EF4A32"/>
    <w:rsid w:val="00EF4CC0"/>
    <w:rsid w:val="00EF6ED0"/>
    <w:rsid w:val="00EF794F"/>
    <w:rsid w:val="00F00536"/>
    <w:rsid w:val="00F01454"/>
    <w:rsid w:val="00F15D7B"/>
    <w:rsid w:val="00F20487"/>
    <w:rsid w:val="00F24771"/>
    <w:rsid w:val="00F27E15"/>
    <w:rsid w:val="00F317DE"/>
    <w:rsid w:val="00F34F4E"/>
    <w:rsid w:val="00F35359"/>
    <w:rsid w:val="00F35B5A"/>
    <w:rsid w:val="00F35DE9"/>
    <w:rsid w:val="00F4051F"/>
    <w:rsid w:val="00F43807"/>
    <w:rsid w:val="00F43B08"/>
    <w:rsid w:val="00F45D8D"/>
    <w:rsid w:val="00F46FB5"/>
    <w:rsid w:val="00F501A2"/>
    <w:rsid w:val="00F560CA"/>
    <w:rsid w:val="00F6024B"/>
    <w:rsid w:val="00F60597"/>
    <w:rsid w:val="00F66506"/>
    <w:rsid w:val="00F71B45"/>
    <w:rsid w:val="00F7238C"/>
    <w:rsid w:val="00F7359A"/>
    <w:rsid w:val="00F76DD5"/>
    <w:rsid w:val="00F83D25"/>
    <w:rsid w:val="00F858E6"/>
    <w:rsid w:val="00F946DF"/>
    <w:rsid w:val="00F9593B"/>
    <w:rsid w:val="00F95D90"/>
    <w:rsid w:val="00FA3FFF"/>
    <w:rsid w:val="00FB0FC8"/>
    <w:rsid w:val="00FB2668"/>
    <w:rsid w:val="00FB59A4"/>
    <w:rsid w:val="00FC2561"/>
    <w:rsid w:val="00FC32AA"/>
    <w:rsid w:val="00FC3585"/>
    <w:rsid w:val="00FC4B08"/>
    <w:rsid w:val="00FC53C8"/>
    <w:rsid w:val="00FC7674"/>
    <w:rsid w:val="00FC76C7"/>
    <w:rsid w:val="00FC7B9C"/>
    <w:rsid w:val="00FD24CB"/>
    <w:rsid w:val="00FD4214"/>
    <w:rsid w:val="00FE0EB3"/>
    <w:rsid w:val="00FE4C52"/>
    <w:rsid w:val="00FE5507"/>
    <w:rsid w:val="00FE5B0B"/>
    <w:rsid w:val="00FE62FB"/>
    <w:rsid w:val="00FE7524"/>
    <w:rsid w:val="00FF60C0"/>
    <w:rsid w:val="00FF6B0A"/>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2"/>
      </w:numPr>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lang w:val="x-none" w:eastAsia="x-none"/>
    </w:rPr>
  </w:style>
  <w:style w:type="character" w:customStyle="1" w:styleId="Heading9Char">
    <w:name w:val="Heading 9 Char"/>
    <w:link w:val="Heading9"/>
    <w:rsid w:val="00B6194D"/>
    <w:rPr>
      <w:rFonts w:ascii="Cambria" w:hAnsi="Cambria"/>
      <w:sz w:val="24"/>
      <w:szCs w:val="22"/>
      <w:lang w:val="x-none" w:eastAsia="x-none"/>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customStyle="1" w:styleId="a">
    <w:name w:val="."/>
    <w:basedOn w:val="Normal"/>
    <w:rsid w:val="00DE5B3E"/>
    <w:pPr>
      <w:keepNext/>
      <w:widowControl/>
      <w:spacing w:before="0" w:after="0"/>
      <w:ind w:firstLine="0"/>
      <w:outlineLvl w:val="0"/>
    </w:pPr>
    <w:rPr>
      <w:rFonts w:ascii="VNtimes new roman" w:hAnsi="VNtimes new roman"/>
      <w:sz w:val="24"/>
      <w:szCs w:val="24"/>
    </w:rPr>
  </w:style>
  <w:style w:type="paragraph" w:styleId="FootnoteText">
    <w:name w:val="footnote text"/>
    <w:basedOn w:val="Normal"/>
    <w:link w:val="FootnoteTextChar"/>
    <w:rsid w:val="00FE7524"/>
    <w:pPr>
      <w:spacing w:before="0" w:after="0"/>
    </w:pPr>
    <w:rPr>
      <w:szCs w:val="20"/>
    </w:rPr>
  </w:style>
  <w:style w:type="character" w:customStyle="1" w:styleId="FootnoteTextChar">
    <w:name w:val="Footnote Text Char"/>
    <w:basedOn w:val="DefaultParagraphFont"/>
    <w:link w:val="FootnoteText"/>
    <w:rsid w:val="00FE7524"/>
    <w:rPr>
      <w:lang w:eastAsia="en-US"/>
    </w:rPr>
  </w:style>
  <w:style w:type="character" w:styleId="FootnoteReference">
    <w:name w:val="footnote reference"/>
    <w:basedOn w:val="DefaultParagraphFont"/>
    <w:rsid w:val="00FE75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2"/>
      </w:numPr>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lang w:val="x-none" w:eastAsia="x-none"/>
    </w:rPr>
  </w:style>
  <w:style w:type="character" w:customStyle="1" w:styleId="Heading9Char">
    <w:name w:val="Heading 9 Char"/>
    <w:link w:val="Heading9"/>
    <w:rsid w:val="00B6194D"/>
    <w:rPr>
      <w:rFonts w:ascii="Cambria" w:hAnsi="Cambria"/>
      <w:sz w:val="24"/>
      <w:szCs w:val="22"/>
      <w:lang w:val="x-none" w:eastAsia="x-none"/>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customStyle="1" w:styleId="a">
    <w:name w:val="."/>
    <w:basedOn w:val="Normal"/>
    <w:rsid w:val="00DE5B3E"/>
    <w:pPr>
      <w:keepNext/>
      <w:widowControl/>
      <w:spacing w:before="0" w:after="0"/>
      <w:ind w:firstLine="0"/>
      <w:outlineLvl w:val="0"/>
    </w:pPr>
    <w:rPr>
      <w:rFonts w:ascii="VNtimes new roman" w:hAnsi="VNtimes new roman"/>
      <w:sz w:val="24"/>
      <w:szCs w:val="24"/>
    </w:rPr>
  </w:style>
  <w:style w:type="paragraph" w:styleId="FootnoteText">
    <w:name w:val="footnote text"/>
    <w:basedOn w:val="Normal"/>
    <w:link w:val="FootnoteTextChar"/>
    <w:rsid w:val="00FE7524"/>
    <w:pPr>
      <w:spacing w:before="0" w:after="0"/>
    </w:pPr>
    <w:rPr>
      <w:szCs w:val="20"/>
    </w:rPr>
  </w:style>
  <w:style w:type="character" w:customStyle="1" w:styleId="FootnoteTextChar">
    <w:name w:val="Footnote Text Char"/>
    <w:basedOn w:val="DefaultParagraphFont"/>
    <w:link w:val="FootnoteText"/>
    <w:rsid w:val="00FE7524"/>
    <w:rPr>
      <w:lang w:eastAsia="en-US"/>
    </w:rPr>
  </w:style>
  <w:style w:type="character" w:styleId="FootnoteReference">
    <w:name w:val="footnote reference"/>
    <w:basedOn w:val="DefaultParagraphFont"/>
    <w:rsid w:val="00FE75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media/image5.wmf"/><Relationship Id="rId42" Type="http://schemas.openxmlformats.org/officeDocument/2006/relationships/oleObject" Target="embeddings/oleObject14.bin"/><Relationship Id="rId63" Type="http://schemas.openxmlformats.org/officeDocument/2006/relationships/image" Target="media/image28.wmf"/><Relationship Id="rId84" Type="http://schemas.openxmlformats.org/officeDocument/2006/relationships/oleObject" Target="embeddings/oleObject34.bin"/><Relationship Id="rId138" Type="http://schemas.openxmlformats.org/officeDocument/2006/relationships/image" Target="media/image66.wmf"/><Relationship Id="rId159" Type="http://schemas.openxmlformats.org/officeDocument/2006/relationships/image" Target="media/image77.png"/><Relationship Id="rId107" Type="http://schemas.openxmlformats.org/officeDocument/2006/relationships/oleObject" Target="embeddings/oleObject45.bin"/><Relationship Id="rId11" Type="http://schemas.openxmlformats.org/officeDocument/2006/relationships/header" Target="header2.xml"/><Relationship Id="rId32" Type="http://schemas.openxmlformats.org/officeDocument/2006/relationships/image" Target="media/image11.wmf"/><Relationship Id="rId53" Type="http://schemas.openxmlformats.org/officeDocument/2006/relationships/image" Target="media/image23.wmf"/><Relationship Id="rId74" Type="http://schemas.openxmlformats.org/officeDocument/2006/relationships/oleObject" Target="embeddings/oleObject29.bin"/><Relationship Id="rId128" Type="http://schemas.openxmlformats.org/officeDocument/2006/relationships/image" Target="media/image61.wmf"/><Relationship Id="rId149" Type="http://schemas.openxmlformats.org/officeDocument/2006/relationships/oleObject" Target="embeddings/oleObject66.bin"/><Relationship Id="rId5" Type="http://schemas.microsoft.com/office/2007/relationships/stylesWithEffects" Target="stylesWithEffects.xml"/><Relationship Id="rId95" Type="http://schemas.openxmlformats.org/officeDocument/2006/relationships/oleObject" Target="embeddings/oleObject39.bin"/><Relationship Id="rId160" Type="http://schemas.openxmlformats.org/officeDocument/2006/relationships/image" Target="media/image78.png"/><Relationship Id="rId22" Type="http://schemas.openxmlformats.org/officeDocument/2006/relationships/oleObject" Target="embeddings/oleObject5.bin"/><Relationship Id="rId43" Type="http://schemas.openxmlformats.org/officeDocument/2006/relationships/image" Target="media/image17.wmf"/><Relationship Id="rId64" Type="http://schemas.openxmlformats.org/officeDocument/2006/relationships/oleObject" Target="embeddings/oleObject24.bin"/><Relationship Id="rId118" Type="http://schemas.openxmlformats.org/officeDocument/2006/relationships/image" Target="media/image56.wmf"/><Relationship Id="rId139" Type="http://schemas.openxmlformats.org/officeDocument/2006/relationships/oleObject" Target="embeddings/oleObject61.bin"/><Relationship Id="rId85" Type="http://schemas.openxmlformats.org/officeDocument/2006/relationships/image" Target="media/image39.emf"/><Relationship Id="rId150" Type="http://schemas.openxmlformats.org/officeDocument/2006/relationships/image" Target="media/image72.wmf"/><Relationship Id="rId12" Type="http://schemas.openxmlformats.org/officeDocument/2006/relationships/footer" Target="footer1.xml"/><Relationship Id="rId17" Type="http://schemas.openxmlformats.org/officeDocument/2006/relationships/image" Target="media/image3.wmf"/><Relationship Id="rId33" Type="http://schemas.openxmlformats.org/officeDocument/2006/relationships/oleObject" Target="embeddings/oleObject10.bin"/><Relationship Id="rId38" Type="http://schemas.openxmlformats.org/officeDocument/2006/relationships/image" Target="media/image14.emf"/><Relationship Id="rId59" Type="http://schemas.openxmlformats.org/officeDocument/2006/relationships/image" Target="media/image26.wmf"/><Relationship Id="rId103" Type="http://schemas.openxmlformats.org/officeDocument/2006/relationships/oleObject" Target="embeddings/oleObject43.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56.bin"/><Relationship Id="rId54" Type="http://schemas.openxmlformats.org/officeDocument/2006/relationships/oleObject" Target="embeddings/oleObject19.bin"/><Relationship Id="rId70" Type="http://schemas.openxmlformats.org/officeDocument/2006/relationships/oleObject" Target="embeddings/oleObject27.bin"/><Relationship Id="rId75" Type="http://schemas.openxmlformats.org/officeDocument/2006/relationships/image" Target="media/image34.wmf"/><Relationship Id="rId91" Type="http://schemas.openxmlformats.org/officeDocument/2006/relationships/oleObject" Target="embeddings/oleObject37.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4.bin"/><Relationship Id="rId161" Type="http://schemas.openxmlformats.org/officeDocument/2006/relationships/oleObject" Target="embeddings/oleObject71.bin"/><Relationship Id="rId16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23" Type="http://schemas.openxmlformats.org/officeDocument/2006/relationships/image" Target="media/image6.emf"/><Relationship Id="rId28" Type="http://schemas.openxmlformats.org/officeDocument/2006/relationships/image" Target="media/image9.wmf"/><Relationship Id="rId49" Type="http://schemas.openxmlformats.org/officeDocument/2006/relationships/image" Target="media/image20.emf"/><Relationship Id="rId114" Type="http://schemas.openxmlformats.org/officeDocument/2006/relationships/image" Target="media/image54.wmf"/><Relationship Id="rId119" Type="http://schemas.openxmlformats.org/officeDocument/2006/relationships/oleObject" Target="embeddings/oleObject51.bin"/><Relationship Id="rId44" Type="http://schemas.openxmlformats.org/officeDocument/2006/relationships/oleObject" Target="embeddings/oleObject15.bin"/><Relationship Id="rId60" Type="http://schemas.openxmlformats.org/officeDocument/2006/relationships/oleObject" Target="embeddings/oleObject22.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59.bin"/><Relationship Id="rId151" Type="http://schemas.openxmlformats.org/officeDocument/2006/relationships/oleObject" Target="embeddings/oleObject67.bin"/><Relationship Id="rId156" Type="http://schemas.openxmlformats.org/officeDocument/2006/relationships/oleObject" Target="embeddings/oleObject69.bin"/><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5.wmf"/><Relationship Id="rId109" Type="http://schemas.openxmlformats.org/officeDocument/2006/relationships/oleObject" Target="embeddings/oleObject46.bin"/><Relationship Id="rId34" Type="http://schemas.openxmlformats.org/officeDocument/2006/relationships/image" Target="media/image12.wmf"/><Relationship Id="rId50" Type="http://schemas.openxmlformats.org/officeDocument/2006/relationships/image" Target="media/image21.emf"/><Relationship Id="rId55" Type="http://schemas.openxmlformats.org/officeDocument/2006/relationships/image" Target="media/image24.wmf"/><Relationship Id="rId76" Type="http://schemas.openxmlformats.org/officeDocument/2006/relationships/oleObject" Target="embeddings/oleObject30.bin"/><Relationship Id="rId97" Type="http://schemas.openxmlformats.org/officeDocument/2006/relationships/oleObject" Target="embeddings/oleObject40.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4.bin"/><Relationship Id="rId141" Type="http://schemas.openxmlformats.org/officeDocument/2006/relationships/oleObject" Target="embeddings/oleObject62.bin"/><Relationship Id="rId146" Type="http://schemas.openxmlformats.org/officeDocument/2006/relationships/image" Target="media/image70.wmf"/><Relationship Id="rId7" Type="http://schemas.openxmlformats.org/officeDocument/2006/relationships/webSettings" Target="webSettings.xml"/><Relationship Id="rId71" Type="http://schemas.openxmlformats.org/officeDocument/2006/relationships/image" Target="media/image32.wmf"/><Relationship Id="rId92" Type="http://schemas.openxmlformats.org/officeDocument/2006/relationships/image" Target="media/image43.wmf"/><Relationship Id="rId162" Type="http://schemas.openxmlformats.org/officeDocument/2006/relationships/oleObject" Target="embeddings/oleObject72.bin"/><Relationship Id="rId2" Type="http://schemas.openxmlformats.org/officeDocument/2006/relationships/customXml" Target="../customXml/item1.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oleObject" Target="embeddings/oleObject13.bin"/><Relationship Id="rId45" Type="http://schemas.openxmlformats.org/officeDocument/2006/relationships/image" Target="media/image18.wmf"/><Relationship Id="rId66" Type="http://schemas.openxmlformats.org/officeDocument/2006/relationships/oleObject" Target="embeddings/oleObject25.bin"/><Relationship Id="rId87" Type="http://schemas.openxmlformats.org/officeDocument/2006/relationships/oleObject" Target="embeddings/oleObject35.bin"/><Relationship Id="rId110" Type="http://schemas.openxmlformats.org/officeDocument/2006/relationships/image" Target="media/image52.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image" Target="media/image65.wmf"/><Relationship Id="rId157" Type="http://schemas.openxmlformats.org/officeDocument/2006/relationships/image" Target="media/image76.wmf"/><Relationship Id="rId61" Type="http://schemas.openxmlformats.org/officeDocument/2006/relationships/image" Target="media/image27.wmf"/><Relationship Id="rId82" Type="http://schemas.openxmlformats.org/officeDocument/2006/relationships/oleObject" Target="embeddings/oleObject33.bin"/><Relationship Id="rId152" Type="http://schemas.openxmlformats.org/officeDocument/2006/relationships/image" Target="media/image73.wmf"/><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10.wmf"/><Relationship Id="rId35" Type="http://schemas.openxmlformats.org/officeDocument/2006/relationships/oleObject" Target="embeddings/oleObject11.bin"/><Relationship Id="rId56" Type="http://schemas.openxmlformats.org/officeDocument/2006/relationships/oleObject" Target="embeddings/oleObject20.bin"/><Relationship Id="rId77" Type="http://schemas.openxmlformats.org/officeDocument/2006/relationships/image" Target="media/image35.wmf"/><Relationship Id="rId100" Type="http://schemas.openxmlformats.org/officeDocument/2006/relationships/image" Target="media/image47.wmf"/><Relationship Id="rId105" Type="http://schemas.openxmlformats.org/officeDocument/2006/relationships/oleObject" Target="embeddings/oleObject44.bin"/><Relationship Id="rId126" Type="http://schemas.openxmlformats.org/officeDocument/2006/relationships/image" Target="media/image60.wmf"/><Relationship Id="rId147" Type="http://schemas.openxmlformats.org/officeDocument/2006/relationships/oleObject" Target="embeddings/oleObject65.bin"/><Relationship Id="rId8" Type="http://schemas.openxmlformats.org/officeDocument/2006/relationships/footnotes" Target="footnotes.xml"/><Relationship Id="rId51" Type="http://schemas.openxmlformats.org/officeDocument/2006/relationships/image" Target="media/image22.wmf"/><Relationship Id="rId72" Type="http://schemas.openxmlformats.org/officeDocument/2006/relationships/oleObject" Target="embeddings/oleObject28.bin"/><Relationship Id="rId93" Type="http://schemas.openxmlformats.org/officeDocument/2006/relationships/oleObject" Target="embeddings/oleObject38.bin"/><Relationship Id="rId98" Type="http://schemas.openxmlformats.org/officeDocument/2006/relationships/image" Target="media/image46.wmf"/><Relationship Id="rId121" Type="http://schemas.openxmlformats.org/officeDocument/2006/relationships/oleObject" Target="embeddings/oleObject52.bin"/><Relationship Id="rId142" Type="http://schemas.openxmlformats.org/officeDocument/2006/relationships/image" Target="media/image68.wmf"/><Relationship Id="rId163" Type="http://schemas.openxmlformats.org/officeDocument/2006/relationships/image" Target="media/image79.png"/><Relationship Id="rId3" Type="http://schemas.openxmlformats.org/officeDocument/2006/relationships/numbering" Target="numbering.xml"/><Relationship Id="rId25" Type="http://schemas.openxmlformats.org/officeDocument/2006/relationships/oleObject" Target="embeddings/oleObject6.bin"/><Relationship Id="rId46" Type="http://schemas.openxmlformats.org/officeDocument/2006/relationships/oleObject" Target="embeddings/oleObject16.bin"/><Relationship Id="rId67" Type="http://schemas.openxmlformats.org/officeDocument/2006/relationships/image" Target="media/image30.wmf"/><Relationship Id="rId116" Type="http://schemas.openxmlformats.org/officeDocument/2006/relationships/image" Target="media/image55.wmf"/><Relationship Id="rId137" Type="http://schemas.openxmlformats.org/officeDocument/2006/relationships/oleObject" Target="embeddings/oleObject60.bin"/><Relationship Id="rId158" Type="http://schemas.openxmlformats.org/officeDocument/2006/relationships/oleObject" Target="embeddings/oleObject70.bin"/><Relationship Id="rId20" Type="http://schemas.openxmlformats.org/officeDocument/2006/relationships/oleObject" Target="embeddings/oleObject4.bin"/><Relationship Id="rId41" Type="http://schemas.openxmlformats.org/officeDocument/2006/relationships/image" Target="media/image16.wmf"/><Relationship Id="rId62" Type="http://schemas.openxmlformats.org/officeDocument/2006/relationships/oleObject" Target="embeddings/oleObject23.bin"/><Relationship Id="rId83" Type="http://schemas.openxmlformats.org/officeDocument/2006/relationships/image" Target="media/image38.wmf"/><Relationship Id="rId88" Type="http://schemas.openxmlformats.org/officeDocument/2006/relationships/image" Target="media/image41.wmf"/><Relationship Id="rId111" Type="http://schemas.openxmlformats.org/officeDocument/2006/relationships/oleObject" Target="embeddings/oleObject47.bin"/><Relationship Id="rId132" Type="http://schemas.openxmlformats.org/officeDocument/2006/relationships/image" Target="media/image63.wmf"/><Relationship Id="rId153" Type="http://schemas.openxmlformats.org/officeDocument/2006/relationships/oleObject" Target="embeddings/oleObject68.bin"/><Relationship Id="rId15" Type="http://schemas.openxmlformats.org/officeDocument/2006/relationships/image" Target="media/image2.wmf"/><Relationship Id="rId36" Type="http://schemas.openxmlformats.org/officeDocument/2006/relationships/image" Target="media/image13.wmf"/><Relationship Id="rId57" Type="http://schemas.openxmlformats.org/officeDocument/2006/relationships/image" Target="media/image25.wmf"/><Relationship Id="rId106" Type="http://schemas.openxmlformats.org/officeDocument/2006/relationships/image" Target="media/image50.wmf"/><Relationship Id="rId127" Type="http://schemas.openxmlformats.org/officeDocument/2006/relationships/oleObject" Target="embeddings/oleObject55.bin"/><Relationship Id="rId10" Type="http://schemas.openxmlformats.org/officeDocument/2006/relationships/header" Target="header1.xml"/><Relationship Id="rId31" Type="http://schemas.openxmlformats.org/officeDocument/2006/relationships/oleObject" Target="embeddings/oleObject9.bin"/><Relationship Id="rId52" Type="http://schemas.openxmlformats.org/officeDocument/2006/relationships/oleObject" Target="embeddings/oleObject18.bin"/><Relationship Id="rId73" Type="http://schemas.openxmlformats.org/officeDocument/2006/relationships/image" Target="media/image33.wmf"/><Relationship Id="rId78" Type="http://schemas.openxmlformats.org/officeDocument/2006/relationships/oleObject" Target="embeddings/oleObject31.bin"/><Relationship Id="rId94" Type="http://schemas.openxmlformats.org/officeDocument/2006/relationships/image" Target="media/image44.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58.wmf"/><Relationship Id="rId143" Type="http://schemas.openxmlformats.org/officeDocument/2006/relationships/oleObject" Target="embeddings/oleObject63.bin"/><Relationship Id="rId148" Type="http://schemas.openxmlformats.org/officeDocument/2006/relationships/image" Target="media/image71.wmf"/><Relationship Id="rId164" Type="http://schemas.openxmlformats.org/officeDocument/2006/relationships/image" Target="media/image80.png"/><Relationship Id="rId4" Type="http://schemas.openxmlformats.org/officeDocument/2006/relationships/styles" Target="styles.xml"/><Relationship Id="rId9" Type="http://schemas.openxmlformats.org/officeDocument/2006/relationships/endnotes" Target="endnotes.xml"/><Relationship Id="rId26" Type="http://schemas.openxmlformats.org/officeDocument/2006/relationships/image" Target="media/image8.wmf"/><Relationship Id="rId47" Type="http://schemas.openxmlformats.org/officeDocument/2006/relationships/image" Target="media/image19.wmf"/><Relationship Id="rId68" Type="http://schemas.openxmlformats.org/officeDocument/2006/relationships/oleObject" Target="embeddings/oleObject26.bin"/><Relationship Id="rId89" Type="http://schemas.openxmlformats.org/officeDocument/2006/relationships/oleObject" Target="embeddings/oleObject36.bin"/><Relationship Id="rId112" Type="http://schemas.openxmlformats.org/officeDocument/2006/relationships/image" Target="media/image53.wmf"/><Relationship Id="rId133" Type="http://schemas.openxmlformats.org/officeDocument/2006/relationships/oleObject" Target="embeddings/oleObject58.bin"/><Relationship Id="rId154" Type="http://schemas.openxmlformats.org/officeDocument/2006/relationships/image" Target="media/image74.png"/><Relationship Id="rId16" Type="http://schemas.openxmlformats.org/officeDocument/2006/relationships/oleObject" Target="embeddings/oleObject2.bin"/><Relationship Id="rId37" Type="http://schemas.openxmlformats.org/officeDocument/2006/relationships/oleObject" Target="embeddings/oleObject12.bin"/><Relationship Id="rId58" Type="http://schemas.openxmlformats.org/officeDocument/2006/relationships/oleObject" Target="embeddings/oleObject21.bin"/><Relationship Id="rId79" Type="http://schemas.openxmlformats.org/officeDocument/2006/relationships/image" Target="media/image36.wmf"/><Relationship Id="rId102" Type="http://schemas.openxmlformats.org/officeDocument/2006/relationships/image" Target="media/image48.wmf"/><Relationship Id="rId123" Type="http://schemas.openxmlformats.org/officeDocument/2006/relationships/oleObject" Target="embeddings/oleObject53.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fontTable" Target="fontTable.xml"/><Relationship Id="rId27" Type="http://schemas.openxmlformats.org/officeDocument/2006/relationships/oleObject" Target="embeddings/oleObject7.bin"/><Relationship Id="rId48" Type="http://schemas.openxmlformats.org/officeDocument/2006/relationships/oleObject" Target="embeddings/oleObject17.bin"/><Relationship Id="rId69" Type="http://schemas.openxmlformats.org/officeDocument/2006/relationships/image" Target="media/image31.wmf"/><Relationship Id="rId113" Type="http://schemas.openxmlformats.org/officeDocument/2006/relationships/oleObject" Target="embeddings/oleObject48.bin"/><Relationship Id="rId134" Type="http://schemas.openxmlformats.org/officeDocument/2006/relationships/image" Target="media/image64.wmf"/><Relationship Id="rId80" Type="http://schemas.openxmlformats.org/officeDocument/2006/relationships/oleObject" Target="embeddings/oleObject32.bin"/><Relationship Id="rId155" Type="http://schemas.openxmlformats.org/officeDocument/2006/relationships/image" Target="media/image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83553-D036-42F1-BEE4-DCF349E4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2016-02-25T09:52:00Z</dcterms:created>
  <dcterms:modified xsi:type="dcterms:W3CDTF">2016-02-25T09:58:00Z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